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1E9A602B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7777777" w:rsidR="00D07A7C" w:rsidRDefault="00B42A6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D2A8A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{{ </w:t>
      </w:r>
      <w:proofErr w:type="spellStart"/>
      <w:r w:rsidR="00DA57A9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DA57A9" w:rsidRPr="00281912">
        <w:rPr>
          <w:rFonts w:ascii="Palatino Linotype" w:hAnsi="Palatino Linotype"/>
          <w:sz w:val="20"/>
          <w:szCs w:val="20"/>
        </w:rPr>
        <w:t xml:space="preserve"> }}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63F96AB" w14:textId="3809F4F1" w:rsidR="003D2A8A" w:rsidRDefault="005B742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4D201D">
        <w:rPr>
          <w:rFonts w:ascii="Palatino Linotype" w:hAnsi="Palatino Linotype"/>
          <w:sz w:val="20"/>
          <w:szCs w:val="20"/>
        </w:rPr>
        <w:t>fta_conditions.arrest_warrant</w:t>
      </w:r>
      <w:proofErr w:type="spellEnd"/>
      <w:r w:rsidRPr="004D201D">
        <w:rPr>
          <w:rFonts w:ascii="Palatino Linotype" w:hAnsi="Palatino Linotype"/>
          <w:sz w:val="20"/>
          <w:szCs w:val="20"/>
        </w:rPr>
        <w:t xml:space="preserve"> is true %}</w:t>
      </w:r>
    </w:p>
    <w:p w14:paraId="2F8D83E8" w14:textId="004361BC" w:rsidR="003D2A8A" w:rsidRPr="004D201D" w:rsidRDefault="003D2A8A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>An arrest warrant for the Defendant shall issue forthwith. The pickup radius for the warrant is {{ </w:t>
      </w:r>
      <w:proofErr w:type="spellStart"/>
      <w:r w:rsidR="00D57473">
        <w:rPr>
          <w:rFonts w:ascii="Palatino Linotype" w:hAnsi="Palatino Linotype"/>
          <w:sz w:val="20"/>
          <w:szCs w:val="20"/>
        </w:rPr>
        <w:t>fta_conditions.</w:t>
      </w:r>
      <w:r w:rsidRPr="004D201D">
        <w:rPr>
          <w:rFonts w:ascii="Palatino Linotype" w:hAnsi="Palatino Linotype"/>
          <w:sz w:val="20"/>
          <w:szCs w:val="20"/>
        </w:rPr>
        <w:t>arrest_warrant_radius</w:t>
      </w:r>
      <w:proofErr w:type="spellEnd"/>
      <w:r w:rsidRPr="004D201D">
        <w:rPr>
          <w:rFonts w:ascii="Palatino Linotype" w:hAnsi="Palatino Linotype"/>
          <w:sz w:val="20"/>
          <w:szCs w:val="20"/>
        </w:rPr>
        <w:t xml:space="preserve"> }}. {% endif %}</w:t>
      </w:r>
      <w:r w:rsidR="004D20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D201D">
        <w:rPr>
          <w:rFonts w:ascii="Palatino Linotype" w:hAnsi="Palatino Linotype"/>
          <w:sz w:val="20"/>
          <w:szCs w:val="20"/>
        </w:rPr>
        <w:t>fta_conditions.bond_forfeited</w:t>
      </w:r>
      <w:proofErr w:type="spellEnd"/>
      <w:r w:rsidR="004D201D">
        <w:rPr>
          <w:rFonts w:ascii="Palatino Linotype" w:hAnsi="Palatino Linotype"/>
          <w:sz w:val="20"/>
          <w:szCs w:val="20"/>
        </w:rPr>
        <w:t xml:space="preserve"> %}</w:t>
      </w:r>
    </w:p>
    <w:p w14:paraId="3DEE89B1" w14:textId="5961D7F9" w:rsidR="004D201D" w:rsidRPr="00892CB2" w:rsidRDefault="004D201D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Bond is forfeited pursuant to R.C. § 2937.35. The Clerk shall apply and deposit and dispose of security as provided in R.C. § 2937.36. {% endif %}</w:t>
      </w:r>
      <w:r w:rsidR="00892CB2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892CB2">
        <w:rPr>
          <w:rFonts w:ascii="Palatino Linotype" w:hAnsi="Palatino Linotype"/>
          <w:sz w:val="20"/>
          <w:szCs w:val="20"/>
        </w:rPr>
        <w:t>fta_conditions.set_no_trial</w:t>
      </w:r>
      <w:proofErr w:type="spellEnd"/>
      <w:r w:rsidR="00892CB2">
        <w:rPr>
          <w:rFonts w:ascii="Palatino Linotype" w:hAnsi="Palatino Linotype"/>
          <w:sz w:val="20"/>
          <w:szCs w:val="20"/>
        </w:rPr>
        <w:t xml:space="preserve"> is true %}</w:t>
      </w:r>
    </w:p>
    <w:p w14:paraId="19A763F2" w14:textId="006F51A9" w:rsidR="00892CB2" w:rsidRPr="000B44A8" w:rsidRDefault="00892CB2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will set no trial until the Defendant appears. Failure by Defendant to request a trial date within 72 hours of posting bond shall be deemed a request to forfeit bond deposit and close </w:t>
      </w:r>
      <w:r w:rsidR="00FB5171">
        <w:rPr>
          <w:rFonts w:ascii="Palatino Linotype" w:hAnsi="Palatino Linotype"/>
          <w:sz w:val="20"/>
          <w:szCs w:val="20"/>
        </w:rPr>
        <w:t>the case. The motion is granted without further notice or order from the Court.</w:t>
      </w:r>
      <w:r w:rsidR="000B44A8">
        <w:rPr>
          <w:rFonts w:ascii="Palatino Linotype" w:hAnsi="Palatino Linotype"/>
          <w:sz w:val="20"/>
          <w:szCs w:val="20"/>
        </w:rPr>
        <w:t xml:space="preserve"> {% endif %}{% if </w:t>
      </w:r>
      <w:proofErr w:type="spellStart"/>
      <w:r w:rsidR="000B44A8">
        <w:rPr>
          <w:rFonts w:ascii="Palatino Linotype" w:hAnsi="Palatino Linotype"/>
          <w:sz w:val="20"/>
          <w:szCs w:val="20"/>
        </w:rPr>
        <w:t>fta_conditions.forfeit_license</w:t>
      </w:r>
      <w:proofErr w:type="spellEnd"/>
      <w:r w:rsidR="000B44A8">
        <w:rPr>
          <w:rFonts w:ascii="Palatino Linotype" w:hAnsi="Palatino Linotype"/>
          <w:sz w:val="20"/>
          <w:szCs w:val="20"/>
        </w:rPr>
        <w:t xml:space="preserve"> is true %}</w:t>
      </w:r>
    </w:p>
    <w:p w14:paraId="499C6363" w14:textId="413AB5BB" w:rsidR="000B44A8" w:rsidRPr="00036B9C" w:rsidRDefault="000B44A8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Defendant’s Operator’s License/Commercial Driver’s License/Permit appears to be valid and is hereby forfeited for failure to appear</w:t>
      </w:r>
      <w:r w:rsidR="008F3328">
        <w:rPr>
          <w:rFonts w:ascii="Palatino Linotype" w:hAnsi="Palatino Linotype"/>
          <w:sz w:val="20"/>
          <w:szCs w:val="20"/>
        </w:rPr>
        <w:t xml:space="preserve"> pursuant to Revised Code § 4510.22.</w:t>
      </w:r>
      <w:r w:rsidR="005A687E">
        <w:rPr>
          <w:rFonts w:ascii="Palatino Linotype" w:hAnsi="Palatino Linotype"/>
          <w:sz w:val="20"/>
          <w:szCs w:val="20"/>
        </w:rPr>
        <w:t xml:space="preserve"> License and vehicle registrations/transfers shall be suspended or blocked. </w:t>
      </w:r>
      <w:r w:rsidR="005A687E">
        <w:rPr>
          <w:rFonts w:ascii="Palatino Linotype" w:hAnsi="Palatino Linotype"/>
          <w:i/>
          <w:iCs/>
          <w:sz w:val="20"/>
          <w:szCs w:val="20"/>
        </w:rPr>
        <w:t>Clerk shall send notice in 30 days to the Ohio BMV and shall send the Defendant’s operator’s license if it is in the file</w:t>
      </w:r>
      <w:r w:rsidR="005A687E">
        <w:rPr>
          <w:rFonts w:ascii="Palatino Linotype" w:hAnsi="Palatino Linotype"/>
          <w:sz w:val="20"/>
          <w:szCs w:val="20"/>
        </w:rPr>
        <w:t>. {% endif %}</w:t>
      </w:r>
      <w:r w:rsidR="00036B9C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036B9C">
        <w:rPr>
          <w:rFonts w:ascii="Palatino Linotype" w:hAnsi="Palatino Linotype"/>
          <w:sz w:val="20"/>
          <w:szCs w:val="20"/>
        </w:rPr>
        <w:t>fta_conditions.non_resident_license</w:t>
      </w:r>
      <w:proofErr w:type="spellEnd"/>
      <w:r w:rsidR="00036B9C">
        <w:rPr>
          <w:rFonts w:ascii="Palatino Linotype" w:hAnsi="Palatino Linotype"/>
          <w:sz w:val="20"/>
          <w:szCs w:val="20"/>
        </w:rPr>
        <w:t xml:space="preserve"> is true %}</w:t>
      </w:r>
    </w:p>
    <w:p w14:paraId="045A9EFA" w14:textId="157CB070" w:rsidR="00036B9C" w:rsidRPr="004D201D" w:rsidRDefault="00036B9C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has a Non-Resident Violator Compact State Operator’s License. </w:t>
      </w:r>
      <w:r>
        <w:rPr>
          <w:rFonts w:ascii="Palatino Linotype" w:hAnsi="Palatino Linotype"/>
          <w:i/>
          <w:iCs/>
          <w:sz w:val="20"/>
          <w:szCs w:val="20"/>
        </w:rPr>
        <w:t>Clerk shall notify the Defendant’s home state to suspend Defendant’s Operator’s License pursuant to R.C. § 4510.71</w:t>
      </w:r>
      <w:r>
        <w:rPr>
          <w:rFonts w:ascii="Palatino Linotype" w:hAnsi="Palatino Linotype"/>
          <w:sz w:val="20"/>
          <w:szCs w:val="20"/>
        </w:rPr>
        <w:t>.</w:t>
      </w:r>
      <w:r w:rsidR="00410B36">
        <w:rPr>
          <w:rFonts w:ascii="Palatino Linotype" w:hAnsi="Palatino Linotype"/>
          <w:sz w:val="20"/>
          <w:szCs w:val="20"/>
        </w:rPr>
        <w:t xml:space="preserve"> {% endif %}</w:t>
      </w:r>
    </w:p>
    <w:p w14:paraId="7F94426D" w14:textId="49B1A0E8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E76BE92" w14:textId="6C79BC28" w:rsidR="003D2A8A" w:rsidRDefault="003D2A8A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ab/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{% if </w:t>
      </w:r>
      <w:proofErr w:type="spellStart"/>
      <w:r>
        <w:rPr>
          <w:rFonts w:ascii="Palatino Linotype" w:hAnsi="Palatino Linotype"/>
          <w:sz w:val="16"/>
          <w:szCs w:val="16"/>
        </w:rPr>
        <w:t>community_control.ordered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bond_conditions.monitoring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%}Community Control: PS    EM;{% endif %}{% if </w:t>
      </w:r>
      <w:proofErr w:type="spellStart"/>
      <w:r>
        <w:rPr>
          <w:rFonts w:ascii="Palatino Linotype" w:hAnsi="Palatino Linotype"/>
          <w:sz w:val="16"/>
          <w:szCs w:val="16"/>
        </w:rPr>
        <w:t>jail_terms.ordered</w:t>
      </w:r>
      <w:proofErr w:type="spellEnd"/>
      <w:r>
        <w:rPr>
          <w:rFonts w:ascii="Palatino Linotype" w:hAnsi="Palatino Linotype"/>
          <w:sz w:val="16"/>
          <w:szCs w:val="16"/>
        </w:rPr>
        <w:t xml:space="preserve"> is true or </w:t>
      </w:r>
      <w:proofErr w:type="spellStart"/>
      <w:r>
        <w:rPr>
          <w:rFonts w:ascii="Palatino Linotype" w:hAnsi="Palatino Linotype"/>
          <w:sz w:val="16"/>
          <w:szCs w:val="16"/>
        </w:rPr>
        <w:t>apply_jtc</w:t>
      </w:r>
      <w:proofErr w:type="spellEnd"/>
      <w:r>
        <w:rPr>
          <w:rFonts w:ascii="Palatino Linotype" w:hAnsi="Palatino Linotype"/>
          <w:sz w:val="16"/>
          <w:szCs w:val="16"/>
        </w:rPr>
        <w:t xml:space="preserve">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90C94" w14:textId="77777777" w:rsidR="004B69B7" w:rsidRDefault="004B69B7" w:rsidP="008F0DC3">
      <w:r>
        <w:separator/>
      </w:r>
    </w:p>
  </w:endnote>
  <w:endnote w:type="continuationSeparator" w:id="0">
    <w:p w14:paraId="2327F6A0" w14:textId="77777777" w:rsidR="004B69B7" w:rsidRDefault="004B69B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– </w:t>
    </w:r>
    <w:r w:rsidR="00377F9D">
      <w:rPr>
        <w:rFonts w:ascii="Palatino Linotype" w:hAnsi="Palatino Linotype"/>
        <w:bCs/>
        <w:sz w:val="20"/>
        <w:szCs w:val="20"/>
      </w:rPr>
      <w:t>Failure To Appear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</w:t>
    </w:r>
    <w:r w:rsidR="00377F9D">
      <w:rPr>
        <w:rFonts w:ascii="Palatino Linotype" w:hAnsi="Palatino Linotype"/>
        <w:sz w:val="20"/>
        <w:szCs w:val="20"/>
      </w:rPr>
      <w:t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F4CB" w14:textId="77777777" w:rsidR="004B69B7" w:rsidRDefault="004B69B7" w:rsidP="008F0DC3">
      <w:r>
        <w:separator/>
      </w:r>
    </w:p>
  </w:footnote>
  <w:footnote w:type="continuationSeparator" w:id="0">
    <w:p w14:paraId="3FEB7C16" w14:textId="77777777" w:rsidR="004B69B7" w:rsidRDefault="004B69B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44A8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2022-03-19T09:22:00Z</dcterms:created>
  <dcterms:modified xsi:type="dcterms:W3CDTF">2022-03-27T21:40:00Z</dcterms:modified>
</cp:coreProperties>
</file>