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if appearance_reason == ‘LEAP sentencing’ %}Defendant, having failed to complete the terms of the License Evaluation and Assistance Program and having previously plead guilty to the charge(s) listed below, appeared in Court for sentencing on {{ plea_trial_date }}.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appeared pro se, having previously waived the right to counsel. {% endif %}</w:t>
      </w:r>
      <w:r>
        <w:rPr>
          <w:rFonts w:ascii="Palatino Linotype" w:hAnsi="Palatino Linotype"/>
          <w:sz w:val="20"/>
          <w:szCs w:val="20"/>
        </w:rPr>
        <w:t>{% elif appearance_reason == ‘trial to court’ %}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appeared pro se, having previously waived the right to counsel. {% endif %}</w:t>
      </w:r>
      <w:r>
        <w:rPr>
          <w:rFonts w:ascii="Palatino Linotype" w:hAnsi="Palatino Linotype"/>
          <w:sz w:val="20"/>
          <w:szCs w:val="20"/>
        </w:rPr>
        <w:t xml:space="preserve">Defendant appeared in Court on {{ plea_trial_date }}, for a Trial to the Court. After consideration of the evidence presented at trial the Court finds as indicated in the chart below. {% elif appearance_reason == ‘jury trial’ %}Defendant appeared in Court on {{ plea_trial_date }}, for a jury trial.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The jury found and the Court sentenced as indicated in the chart below. {% else %}</w: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>{{ appearance_reason }}</w:t>
      </w:r>
      <w:r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>{% if amend_offense_details.motion_disposition  ==  ‘Granted’ %}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>t</w:t>
      </w:r>
      <w:r w:rsidRPr="00FC46AD">
        <w:rPr>
          <w:rFonts w:ascii="Palatino Linotype" w:hAnsi="Palatino Linotype"/>
          <w:bCs/>
          <w:sz w:val="20"/>
          <w:szCs w:val="20"/>
        </w:rPr>
        <w:t>y of the offense and the motion is {{ amend_offense_details.motion_disposition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>
        <w:rPr>
          <w:rFonts w:ascii="Palatino Linotype" w:hAnsi="Palatino Linotype"/>
          <w:bCs/>
          <w:sz w:val="20"/>
          <w:szCs w:val="20"/>
        </w:rPr>
        <w:t>_details.motion_disposition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>{% endif %}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suspended_date }}</w:t>
      </w:r>
      <w:r w:rsidR="00A3332E">
        <w:rPr>
          <w:rFonts w:ascii="Palatino Linotype" w:hAnsi="Palatino Linotype"/>
          <w:sz w:val="20"/>
          <w:szCs w:val="20"/>
        </w:rPr>
        <w:t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FF05C0" w:rsidRPr="00FC46AD">
        <w:rPr>
          <w:rFonts w:ascii="Palatino Linotype" w:hAnsi="Palatino Linotype"/>
          <w:sz w:val="20"/>
          <w:szCs w:val="20"/>
        </w:rPr>
        <w:t xml:space="preserve">{% if </w:t>
      </w:r>
      <w:r w:rsidR="00FF05C0">
        <w:rPr>
          <w:rFonts w:ascii="Palatino Linotype" w:hAnsi="Palatino Linotype"/>
          <w:sz w:val="20"/>
          <w:szCs w:val="20"/>
        </w:rPr>
        <w:t>license_suspension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>als_terminated</w:t>
      </w:r>
      <w:r w:rsidR="00FF05C0" w:rsidRPr="00FC46AD">
        <w:rPr>
          <w:rFonts w:ascii="Palatino Linotype" w:hAnsi="Palatino Linotype"/>
          <w:sz w:val="20"/>
          <w:szCs w:val="20"/>
        </w:rPr>
        <w:t xml:space="preserve"> is true %}The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>{% endif %}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 xml:space="preserve">.remedial_driving_class_required is true %}The </w:t>
      </w:r>
      <w:r w:rsidR="006A7AFB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6A7AFB">
        <w:rPr>
          <w:rFonts w:ascii="Palatino Linotype" w:hAnsi="Palatino Linotype"/>
          <w:sz w:val="20"/>
          <w:szCs w:val="20"/>
        </w:rPr>
        <w:t>the Defendant’s</w:t>
      </w:r>
      <w:r w:rsidR="00842C92" w:rsidRPr="00FC46AD">
        <w:rPr>
          <w:rFonts w:ascii="Palatino Linotype" w:hAnsi="Palatino Linotype"/>
          <w:sz w:val="20"/>
          <w:szCs w:val="20"/>
        </w:rPr>
        <w:t xml:space="preserve">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