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>Case No. {{ case_number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38EE647A" w:rsidR="00C055B2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>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>type</w:t>
      </w:r>
      <w:r w:rsidR="009F73C5">
        <w:rPr>
          <w:rFonts w:ascii="Palatino Linotype" w:hAnsi="Palatino Linotype"/>
          <w:sz w:val="24"/>
          <w:szCs w:val="24"/>
        </w:rPr>
        <w:t xml:space="preserve">[0:4] == ‘Oral’ </w:t>
      </w:r>
      <w:r w:rsidR="006976BB">
        <w:rPr>
          <w:rFonts w:ascii="Palatino Linotype" w:hAnsi="Palatino Linotype"/>
          <w:sz w:val="24"/>
          <w:szCs w:val="24"/>
        </w:rPr>
        <w:t>%}an 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 }}</w:t>
      </w:r>
      <w:r w:rsidR="00FF6D33">
        <w:rPr>
          <w:rFonts w:ascii="Palatino Linotype" w:hAnsi="Palatino Linotype"/>
          <w:sz w:val="24"/>
          <w:szCs w:val="24"/>
        </w:rPr>
        <w:t xml:space="preserve">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 }} on {{ 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type </w:t>
      </w:r>
      <w:r w:rsidR="00E932EB">
        <w:rPr>
          <w:rFonts w:ascii="Palatino Linotype" w:hAnsi="Palatino Linotype"/>
          <w:sz w:val="24"/>
          <w:szCs w:val="24"/>
        </w:rPr>
        <w:t>in</w:t>
      </w:r>
      <w:r w:rsidR="007747A8">
        <w:rPr>
          <w:rFonts w:ascii="Palatino Linotype" w:hAnsi="Palatino Linotype"/>
          <w:sz w:val="24"/>
          <w:szCs w:val="24"/>
        </w:rPr>
        <w:t xml:space="preserve"> </w:t>
      </w:r>
      <w:r w:rsidR="00E932EB">
        <w:rPr>
          <w:rFonts w:ascii="Palatino Linotype" w:hAnsi="Palatino Linotype"/>
          <w:sz w:val="24"/>
          <w:szCs w:val="24"/>
        </w:rPr>
        <w:t xml:space="preserve">vacate_hearings_list </w:t>
      </w:r>
      <w:r w:rsidR="007747A8">
        <w:rPr>
          <w:rFonts w:ascii="Palatino Linotype" w:hAnsi="Palatino Linotype"/>
          <w:sz w:val="24"/>
          <w:szCs w:val="24"/>
        </w:rPr>
        <w:t>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</w:t>
      </w:r>
      <w:r w:rsidR="004E2785">
        <w:rPr>
          <w:rFonts w:ascii="Palatino Linotype" w:hAnsi="Palatino Linotype"/>
          <w:sz w:val="24"/>
          <w:szCs w:val="24"/>
        </w:rPr>
        <w:t>{%</w:t>
      </w:r>
      <w:r w:rsidR="007747A8">
        <w:rPr>
          <w:rFonts w:ascii="Palatino Linotype" w:hAnsi="Palatino Linotype"/>
          <w:sz w:val="24"/>
          <w:szCs w:val="24"/>
        </w:rPr>
        <w:t xml:space="preserve">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730E3C07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bookmarkStart w:id="1" w:name="_Hlk160192460"/>
      <w:r w:rsidR="00532103" w:rsidRPr="006F1358">
        <w:rPr>
          <w:rFonts w:ascii="Palatino Linotype" w:hAnsi="Palatino Linotype"/>
          <w:sz w:val="16"/>
          <w:szCs w:val="16"/>
        </w:rPr>
        <w:fldChar w:fldCharType="begin"/>
      </w:r>
      <w:r w:rsidR="00532103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532103" w:rsidRPr="006F1358">
        <w:rPr>
          <w:rFonts w:ascii="Palatino Linotype" w:hAnsi="Palatino Linotype"/>
          <w:sz w:val="16"/>
          <w:szCs w:val="16"/>
        </w:rPr>
        <w:fldChar w:fldCharType="separate"/>
      </w:r>
      <w:r w:rsidR="00532103" w:rsidRPr="006F1358">
        <w:rPr>
          <w:rFonts w:ascii="Palatino Linotype" w:hAnsi="Palatino Linotype"/>
          <w:noProof/>
          <w:sz w:val="16"/>
          <w:szCs w:val="16"/>
        </w:rPr>
        <w:t>3/1/24</w:t>
      </w:r>
      <w:r w:rsidR="00532103" w:rsidRPr="006F1358">
        <w:rPr>
          <w:rFonts w:ascii="Palatino Linotype" w:hAnsi="Palatino Linotype"/>
          <w:sz w:val="16"/>
          <w:szCs w:val="16"/>
        </w:rPr>
        <w:fldChar w:fldCharType="end"/>
      </w:r>
      <w:bookmarkEnd w:id="1"/>
    </w:p>
    <w:p w14:paraId="42D5C5C2" w14:textId="7F3D3617" w:rsidR="001355EC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p w14:paraId="7CA531DE" w14:textId="77777777" w:rsidR="00800E30" w:rsidRDefault="00800E30">
      <w:pPr>
        <w:rPr>
          <w:rFonts w:ascii="Palatino Linotype" w:hAnsi="Palatino Linotype"/>
          <w:sz w:val="24"/>
          <w:szCs w:val="24"/>
        </w:rPr>
      </w:pPr>
    </w:p>
    <w:p w14:paraId="67ECC766" w14:textId="4BA81FC4" w:rsidR="00E75393" w:rsidRPr="00E0217E" w:rsidRDefault="00E75393" w:rsidP="00E75393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{% if dates_confirmed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Date of the Hearing </w:t>
      </w:r>
      <w:r w:rsidR="006C5805">
        <w:rPr>
          <w:rFonts w:ascii="Palatino Linotype" w:hAnsi="Palatino Linotype"/>
          <w:b/>
          <w:bCs/>
          <w:sz w:val="24"/>
          <w:szCs w:val="24"/>
        </w:rPr>
        <w:t xml:space="preserve">was </w:t>
      </w:r>
      <w:r>
        <w:rPr>
          <w:rFonts w:ascii="Palatino Linotype" w:hAnsi="Palatino Linotype"/>
          <w:b/>
          <w:bCs/>
          <w:sz w:val="24"/>
          <w:szCs w:val="24"/>
        </w:rPr>
        <w:t>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7CDDE6D0" w14:textId="77777777" w:rsidR="00E75393" w:rsidRDefault="00E75393">
      <w:pPr>
        <w:rPr>
          <w:rFonts w:ascii="Palatino Linotype" w:hAnsi="Palatino Linotype"/>
          <w:sz w:val="24"/>
          <w:szCs w:val="24"/>
        </w:rPr>
      </w:pPr>
    </w:p>
    <w:p w14:paraId="37657304" w14:textId="3EDF0775" w:rsidR="00800E30" w:rsidRPr="00800E30" w:rsidRDefault="00800E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{% if interpreter_required is true %}</w:t>
      </w:r>
      <w:r>
        <w:rPr>
          <w:rFonts w:ascii="Palatino Linotype" w:hAnsi="Palatino Linotype"/>
          <w:b/>
          <w:bCs/>
          <w:sz w:val="24"/>
          <w:szCs w:val="24"/>
        </w:rPr>
        <w:t xml:space="preserve">Interpreter Required: </w:t>
      </w:r>
      <w:r>
        <w:rPr>
          <w:rFonts w:ascii="Palatino Linotype" w:hAnsi="Palatino Linotype"/>
          <w:sz w:val="24"/>
          <w:szCs w:val="24"/>
        </w:rPr>
        <w:t>{{ interpreter_language }}{% endif%}</w:t>
      </w:r>
    </w:p>
    <w:sectPr w:rsidR="00800E30" w:rsidRPr="00800E30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E7F4" w14:textId="77777777" w:rsidR="00CE1503" w:rsidRDefault="00CE1503" w:rsidP="008661FF">
      <w:r>
        <w:separator/>
      </w:r>
    </w:p>
  </w:endnote>
  <w:endnote w:type="continuationSeparator" w:id="0">
    <w:p w14:paraId="3290D3A6" w14:textId="77777777" w:rsidR="00CE1503" w:rsidRDefault="00CE150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D2ED39D" w14:textId="5456E6F1" w:rsidR="00F878D0" w:rsidRPr="00A435FD" w:rsidRDefault="000A6A1E" w:rsidP="00F878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  <w:r w:rsidR="00F878D0">
      <w:rPr>
        <w:rFonts w:ascii="Palatino Linotype" w:hAnsi="Palatino Linotype"/>
        <w:sz w:val="16"/>
        <w:szCs w:val="16"/>
      </w:rPr>
      <w:t>; Surety (if applicable): OM</w:t>
    </w:r>
    <w:r w:rsidR="00F878D0">
      <w:rPr>
        <w:rFonts w:ascii="Palatino Linotype" w:hAnsi="Palatino Linotype"/>
        <w:sz w:val="16"/>
        <w:szCs w:val="16"/>
      </w:rPr>
      <w:tab/>
      <w:t>PS; Surety Insurance Company (if applicable) : OM</w:t>
    </w:r>
    <w:r w:rsidR="00F878D0">
      <w:rPr>
        <w:rFonts w:ascii="Palatino Linotype" w:hAnsi="Palatino Linotype"/>
        <w:sz w:val="16"/>
        <w:szCs w:val="16"/>
      </w:rPr>
      <w:tab/>
      <w:t>PS;</w:t>
    </w:r>
  </w:p>
  <w:p w14:paraId="54224A84" w14:textId="68791EA6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Default="00F03ED9" w:rsidP="00F03ED9">
    <w:pPr>
      <w:pStyle w:val="Footer"/>
      <w:jc w:val="right"/>
      <w:rPr>
        <w:rFonts w:ascii="Palatino Linotype" w:hAnsi="Palatino Linotype"/>
      </w:rPr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05BF999F" w14:textId="36C3B799" w:rsidR="00F03ED9" w:rsidRPr="00056E58" w:rsidRDefault="00056E58" w:rsidP="00056E58">
    <w:pPr>
      <w:pStyle w:val="Footer"/>
      <w:jc w:val="right"/>
      <w:rPr>
        <w:rFonts w:ascii="Palatino Linotype" w:hAnsi="Palatino Linotype"/>
        <w:sz w:val="12"/>
        <w:szCs w:val="12"/>
      </w:rPr>
    </w:pPr>
    <w:bookmarkStart w:id="2" w:name="_Hlk160190315"/>
    <w:bookmarkStart w:id="3" w:name="_Hlk160190316"/>
    <w:bookmarkStart w:id="4" w:name="_Hlk160191569"/>
    <w:bookmarkStart w:id="5" w:name="_Hlk160191570"/>
    <w:bookmarkStart w:id="6" w:name="_Hlk160191578"/>
    <w:bookmarkStart w:id="7" w:name="_Hlk160191579"/>
    <w:bookmarkStart w:id="8" w:name="_Hlk160191721"/>
    <w:bookmarkStart w:id="9" w:name="_Hlk160191722"/>
    <w:bookmarkStart w:id="10" w:name="_Hlk160192028"/>
    <w:bookmarkStart w:id="11" w:name="_Hlk160192029"/>
    <w:bookmarkStart w:id="12" w:name="_Hlk160192073"/>
    <w:bookmarkStart w:id="13" w:name="_Hlk160192074"/>
    <w:bookmarkStart w:id="14" w:name="_Hlk160192122"/>
    <w:bookmarkStart w:id="15" w:name="_Hlk160192123"/>
    <w:bookmarkStart w:id="16" w:name="_Hlk160192146"/>
    <w:bookmarkStart w:id="17" w:name="_Hlk160192147"/>
    <w:bookmarkStart w:id="18" w:name="_Hlk160192476"/>
    <w:bookmarkStart w:id="19" w:name="_Hlk160192477"/>
    <w:bookmarkStart w:id="20" w:name="_Hlk160192615"/>
    <w:bookmarkStart w:id="21" w:name="_Hlk160192616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4916" w14:textId="77777777" w:rsidR="00CE1503" w:rsidRDefault="00CE1503" w:rsidP="008661FF">
      <w:r>
        <w:separator/>
      </w:r>
    </w:p>
  </w:footnote>
  <w:footnote w:type="continuationSeparator" w:id="0">
    <w:p w14:paraId="17F5B600" w14:textId="77777777" w:rsidR="00CE1503" w:rsidRDefault="00CE150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56E58"/>
    <w:rsid w:val="00064C70"/>
    <w:rsid w:val="00090BEB"/>
    <w:rsid w:val="0009253A"/>
    <w:rsid w:val="0009484B"/>
    <w:rsid w:val="000A6A1E"/>
    <w:rsid w:val="000B31BB"/>
    <w:rsid w:val="000C593D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A3EAE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2785"/>
    <w:rsid w:val="004E4CF4"/>
    <w:rsid w:val="005011B2"/>
    <w:rsid w:val="0051542A"/>
    <w:rsid w:val="00532103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C5805"/>
    <w:rsid w:val="006C737B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00E30"/>
    <w:rsid w:val="008119CC"/>
    <w:rsid w:val="00815545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0E51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9F73C5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E1503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217E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75393"/>
    <w:rsid w:val="00E83137"/>
    <w:rsid w:val="00E932EB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878D0"/>
    <w:rsid w:val="00F9453A"/>
    <w:rsid w:val="00FC431D"/>
    <w:rsid w:val="00FD5A5A"/>
    <w:rsid w:val="00FE1EBC"/>
    <w:rsid w:val="00FE6807"/>
    <w:rsid w:val="00FF3665"/>
    <w:rsid w:val="00FF62B5"/>
    <w:rsid w:val="00FF6685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41</cp:revision>
  <cp:lastPrinted>2020-06-05T17:24:00Z</cp:lastPrinted>
  <dcterms:created xsi:type="dcterms:W3CDTF">2022-07-03T10:19:00Z</dcterms:created>
  <dcterms:modified xsi:type="dcterms:W3CDTF">2024-03-01T21:35:00Z</dcterms:modified>
  <cp:category>CourtView 2000</cp:category>
</cp:coreProperties>
</file>