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%}Defendant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77DA6">
        <w:rPr>
          <w:rFonts w:ascii="Palatino Linotype" w:hAnsi="Palatino Linotype"/>
          <w:sz w:val="20"/>
          <w:szCs w:val="20"/>
        </w:rPr>
        <w:t>offense_of_violence</w:t>
      </w:r>
      <w:proofErr w:type="spellEnd"/>
      <w:r w:rsidR="00577DA6">
        <w:rPr>
          <w:rFonts w:ascii="Palatino Linotype" w:hAnsi="Palatino Linotype"/>
          <w:sz w:val="20"/>
          <w:szCs w:val="20"/>
        </w:rPr>
        <w:t xml:space="preserve"> is true %}The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C4E9AF8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 xml:space="preserve">. 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>prepare_psi</w:t>
      </w:r>
      <w:proofErr w:type="spellEnd"/>
      <w:r w:rsidR="00C649E8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%}{% if </w:t>
      </w:r>
      <w:proofErr w:type="spellStart"/>
      <w:r>
        <w:rPr>
          <w:rFonts w:ascii="Palatino Linotype" w:hAnsi="Palatino Linotype"/>
          <w:sz w:val="20"/>
          <w:szCs w:val="20"/>
        </w:rPr>
        <w:t>future_sentencing.set_restitution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="0034419A">
        <w:rPr>
          <w:rFonts w:ascii="Palatino Linotype" w:hAnsi="Palatino Linotype"/>
          <w:sz w:val="20"/>
          <w:szCs w:val="20"/>
        </w:rPr>
        <w:t>future_sentencing.victim_appearance</w:t>
      </w:r>
      <w:proofErr w:type="spellEnd"/>
      <w:r w:rsidR="0034419A">
        <w:rPr>
          <w:rFonts w:ascii="Palatino Linotype" w:hAnsi="Palatino Linotype"/>
          <w:sz w:val="20"/>
          <w:szCs w:val="20"/>
        </w:rPr>
        <w:t xml:space="preserve">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FD91868" w14:textId="1E314841" w:rsidR="008576FE" w:rsidRPr="008576FE" w:rsidRDefault="006A2F5B" w:rsidP="008576FE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Bond.</w:t>
      </w:r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>{% if (</w:t>
      </w:r>
      <w:proofErr w:type="spellStart"/>
      <w:r w:rsidR="008576FE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 Bond’) or (</w:t>
      </w:r>
      <w:proofErr w:type="spellStart"/>
      <w:r w:rsidR="008576FE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‘Cash or Surety Bond’) %}</w:t>
      </w:r>
    </w:p>
    <w:p w14:paraId="4AA45B93" w14:textId="258004FD" w:rsidR="008576FE" w:rsidRPr="008576FE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>
        <w:rPr>
          <w:rFonts w:ascii="Palatino Linotype" w:hAnsi="Palatino Linotype"/>
          <w:bCs/>
          <w:sz w:val="20"/>
          <w:szCs w:val="20"/>
          <w:u w:val="single"/>
        </w:rPr>
        <w:t>future_sentencing.plea_only_bond_amount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 bond secured by </w:t>
      </w:r>
      <w:r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C51F98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="00C51F9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== ‘10% Deposit, Cash or Surety Bond’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1E5A017A" w14:textId="77777777" w:rsidR="008576FE" w:rsidRPr="00CE3EF6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7DF76E72" w14:textId="77777777" w:rsidR="008576FE" w:rsidRPr="00CE3EF6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68A40B9" w14:textId="18551669" w:rsidR="008576FE" w:rsidRPr="003E5513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{{ ‘\n’ }}</w:t>
      </w:r>
    </w:p>
    <w:p w14:paraId="54B8DF86" w14:textId="38BCE4DA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8576FE"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4C29D865" w:rsidR="00E26CC7" w:rsidRPr="00FC46AD" w:rsidRDefault="00DB38A1" w:rsidP="006239B0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2673B9" w:rsidRPr="00FC46AD">
        <w:rPr>
          <w:rFonts w:ascii="Palatino Linotype" w:hAnsi="Palatino Linotype"/>
          <w:sz w:val="20"/>
          <w:szCs w:val="20"/>
        </w:rPr>
        <w:t>_________________________________</w:t>
      </w:r>
      <w:bookmarkStart w:id="0" w:name="_Hlk160192460"/>
      <w:bookmarkStart w:id="1" w:name="_Hlk160203356"/>
      <w:r w:rsidR="002673B9" w:rsidRPr="006F1358">
        <w:rPr>
          <w:rFonts w:ascii="Palatino Linotype" w:hAnsi="Palatino Linotype"/>
          <w:sz w:val="16"/>
          <w:szCs w:val="16"/>
        </w:rPr>
        <w:fldChar w:fldCharType="begin"/>
      </w:r>
      <w:r w:rsidR="002673B9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2673B9" w:rsidRPr="006F1358">
        <w:rPr>
          <w:rFonts w:ascii="Palatino Linotype" w:hAnsi="Palatino Linotype"/>
          <w:sz w:val="16"/>
          <w:szCs w:val="16"/>
        </w:rPr>
        <w:fldChar w:fldCharType="separate"/>
      </w:r>
      <w:r w:rsidR="002673B9" w:rsidRPr="006F1358">
        <w:rPr>
          <w:rFonts w:ascii="Palatino Linotype" w:hAnsi="Palatino Linotype"/>
          <w:noProof/>
          <w:sz w:val="16"/>
          <w:szCs w:val="16"/>
        </w:rPr>
        <w:t>3/1/24</w:t>
      </w:r>
      <w:r w:rsidR="002673B9" w:rsidRPr="006F1358">
        <w:rPr>
          <w:rFonts w:ascii="Palatino Linotype" w:hAnsi="Palatino Linotype"/>
          <w:sz w:val="16"/>
          <w:szCs w:val="16"/>
        </w:rPr>
        <w:fldChar w:fldCharType="end"/>
      </w:r>
      <w:bookmarkEnd w:id="0"/>
      <w:bookmarkEnd w:id="1"/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814D07" w14:textId="19CE8B9D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  <w:r w:rsidR="000C0BB9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B5943" w14:textId="77777777" w:rsidR="00BD5A55" w:rsidRDefault="00BD5A55" w:rsidP="008F0DC3">
      <w:r>
        <w:separator/>
      </w:r>
    </w:p>
  </w:endnote>
  <w:endnote w:type="continuationSeparator" w:id="0">
    <w:p w14:paraId="2EA8272D" w14:textId="77777777" w:rsidR="00BD5A55" w:rsidRDefault="00BD5A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9706245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1A7730C1" w14:textId="1818359D" w:rsidR="00333B1C" w:rsidRPr="00333B1C" w:rsidRDefault="00333B1C" w:rsidP="00333B1C">
            <w:pPr>
              <w:pStyle w:val="Footer"/>
              <w:jc w:val="right"/>
              <w:rPr>
                <w:rFonts w:ascii="Palatino Linotype" w:hAnsi="Palatino Linotype"/>
                <w:sz w:val="12"/>
                <w:szCs w:val="12"/>
              </w:rPr>
            </w:pPr>
            <w:bookmarkStart w:id="2" w:name="_Hlk160190315"/>
            <w:bookmarkStart w:id="3" w:name="_Hlk160190316"/>
            <w:bookmarkStart w:id="4" w:name="_Hlk160191569"/>
            <w:bookmarkStart w:id="5" w:name="_Hlk160191570"/>
            <w:bookmarkStart w:id="6" w:name="_Hlk160191578"/>
            <w:bookmarkStart w:id="7" w:name="_Hlk160191579"/>
            <w:bookmarkStart w:id="8" w:name="_Hlk160191721"/>
            <w:bookmarkStart w:id="9" w:name="_Hlk160191722"/>
            <w:bookmarkStart w:id="10" w:name="_Hlk160192028"/>
            <w:bookmarkStart w:id="11" w:name="_Hlk160192029"/>
            <w:bookmarkStart w:id="12" w:name="_Hlk160192073"/>
            <w:bookmarkStart w:id="13" w:name="_Hlk160192074"/>
            <w:bookmarkStart w:id="14" w:name="_Hlk160192122"/>
            <w:bookmarkStart w:id="15" w:name="_Hlk160192123"/>
            <w:bookmarkStart w:id="16" w:name="_Hlk160192146"/>
            <w:bookmarkStart w:id="17" w:name="_Hlk160192147"/>
            <w:bookmarkStart w:id="18" w:name="_Hlk160192476"/>
            <w:bookmarkStart w:id="19" w:name="_Hlk160192477"/>
            <w:bookmarkStart w:id="20" w:name="_Hlk160192615"/>
            <w:bookmarkStart w:id="21" w:name="_Hlk160192616"/>
            <w:bookmarkStart w:id="22" w:name="_Hlk160203071"/>
            <w:bookmarkStart w:id="23" w:name="_Hlk160203072"/>
            <w:r w:rsidRPr="006F1358">
              <w:rPr>
                <w:rFonts w:ascii="Palatino Linotype" w:hAnsi="Palatino Linotype"/>
                <w:sz w:val="12"/>
                <w:szCs w:val="12"/>
              </w:rPr>
              <w:t xml:space="preserve">Printed 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begin"/>
            </w:r>
            <w:r w:rsidRPr="006F1358">
              <w:rPr>
                <w:rFonts w:ascii="Palatino Linotype" w:hAnsi="Palatino Linotype"/>
                <w:sz w:val="12"/>
                <w:szCs w:val="12"/>
              </w:rPr>
              <w:instrText xml:space="preserve"> PRINTDATE  \@ "M/d/yyyy h:mm am/pm"  \* MERGEFORMAT </w:instrTex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separate"/>
            </w:r>
            <w:r w:rsidRPr="006F1358">
              <w:rPr>
                <w:rFonts w:ascii="Palatino Linotype" w:hAnsi="Palatino Linotype"/>
                <w:noProof/>
                <w:sz w:val="12"/>
                <w:szCs w:val="12"/>
              </w:rPr>
              <w:t>3/1/2024 8:33 AM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end"/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473185A3" w14:textId="77777777" w:rsidR="002F46C4" w:rsidRDefault="0000000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8B0CF" w14:textId="77777777" w:rsidR="00BD5A55" w:rsidRDefault="00BD5A55" w:rsidP="008F0DC3">
      <w:r>
        <w:separator/>
      </w:r>
    </w:p>
  </w:footnote>
  <w:footnote w:type="continuationSeparator" w:id="0">
    <w:p w14:paraId="6A132E51" w14:textId="77777777" w:rsidR="00BD5A55" w:rsidRDefault="00BD5A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3"/>
  </w:num>
  <w:num w:numId="3" w16cid:durableId="196043114">
    <w:abstractNumId w:val="2"/>
  </w:num>
  <w:num w:numId="4" w16cid:durableId="149441778">
    <w:abstractNumId w:val="4"/>
  </w:num>
  <w:num w:numId="5" w16cid:durableId="77116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0BB9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673B9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3B1C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2E47"/>
    <w:rsid w:val="004A46DD"/>
    <w:rsid w:val="004A4A5C"/>
    <w:rsid w:val="004A59C4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7D7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239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576FE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68CB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D5A55"/>
    <w:rsid w:val="00BD6597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51F98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78A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2022-04-16T13:31:00Z</dcterms:created>
  <dcterms:modified xsi:type="dcterms:W3CDTF">2025-02-05T16:46:00Z</dcterms:modified>
</cp:coreProperties>
</file>