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appearance_reason == ‘LEAP sentencing’ %}Defendant, having failed to complete the terms of the License Evaluation and Assistance Program and having previously plead guilty to the charge(s) listed below, appeared in Court for sentencing on {{ plea_trial_date }}.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appeared pro se, having previously waived the right to counsel. {% endif %}</w:t>
      </w:r>
      <w:r>
        <w:rPr>
          <w:rFonts w:ascii="Palatino Linotype" w:hAnsi="Palatino Linotype"/>
          <w:sz w:val="20"/>
          <w:szCs w:val="20"/>
        </w:rPr>
        <w:t>{% elif appearance_reason == ‘trial to court’ %}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appeared pro se, having previously waived the right to counsel. {% endif %}</w:t>
      </w:r>
      <w:r>
        <w:rPr>
          <w:rFonts w:ascii="Palatino Linotype" w:hAnsi="Palatino Linotype"/>
          <w:sz w:val="20"/>
          <w:szCs w:val="20"/>
        </w:rPr>
        <w:t xml:space="preserve">Defendant appeared in Court on {{ plea_trial_date }}, for a Trial to the Court. After consideration of the evidence presented at trial the Court finds as indicated in the chart below. {% elif appearance_reason == ‘jury trial’ %}Defendant appeared in Court on {{ plea_trial_date }}, for a jury trial.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The jury found and the Court sentenced as indicated in the chart below. {% else %}</w: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>{{ appearance_reason }}</w:t>
      </w:r>
      <w:r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>
        <w:rPr>
          <w:rFonts w:ascii="Palatino Linotype" w:hAnsi="Palatino Linotype"/>
          <w:bCs/>
          <w:sz w:val="20"/>
          <w:szCs w:val="20"/>
        </w:rPr>
        <w:t>_details.motion_disposition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D482D2B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{% if </w:t>
      </w:r>
      <w:r>
        <w:rPr>
          <w:rFonts w:ascii="Palatino Linotype" w:hAnsi="Palatino Linotype"/>
          <w:sz w:val="20"/>
          <w:szCs w:val="20"/>
        </w:rPr>
        <w:t>future_sentencing.</w:t>
      </w:r>
      <w:r w:rsidR="00C649E8">
        <w:rPr>
          <w:rFonts w:ascii="Palatino Linotype" w:hAnsi="Palatino Linotype"/>
          <w:sz w:val="20"/>
          <w:szCs w:val="20"/>
        </w:rPr>
        <w:t xml:space="preserve">prepare_psi </w:t>
      </w:r>
      <w:r w:rsidRPr="006428A3">
        <w:rPr>
          <w:rFonts w:ascii="Palatino Linotype" w:hAnsi="Palatino Linotype"/>
          <w:sz w:val="20"/>
          <w:szCs w:val="20"/>
        </w:rPr>
        <w:t>is true %}</w:t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Office of Community Control shall prepare a Presentence Investigation Report for the Court’s consideration at sentencing. {% endif %}{% if future_sentencing.set_restitution is true %}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>and the Court shall consider any information on restitution at sentencing. {% endif %}{%</w:t>
      </w:r>
      <w:r w:rsidR="0034419A">
        <w:rPr>
          <w:rFonts w:ascii="Palatino Linotype" w:hAnsi="Palatino Linotype"/>
          <w:sz w:val="20"/>
          <w:szCs w:val="20"/>
        </w:rPr>
        <w:t xml:space="preserve"> if future_sentencing.victim_appearance is true %}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>for consideration by the Court at sentencing. {% endif %}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OR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Bond’ %}</w:t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r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if </w:t>
      </w:r>
      <w:r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Continue Existing 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’ %}</w:t>
      </w:r>
    </w:p>
    <w:p w14:paraId="200E159D" w14:textId="529B6BD8" w:rsidR="006A2F5B" w:rsidRPr="006A2F5B" w:rsidRDefault="00062B64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bond</w:t>
      </w:r>
      <w:r w:rsidR="00262521">
        <w:rPr>
          <w:rFonts w:ascii="Palatino Linotype" w:hAnsi="Palatino Linotype"/>
          <w:bCs/>
          <w:sz w:val="20"/>
          <w:szCs w:val="20"/>
        </w:rPr>
        <w:t xml:space="preserve"> and all bond conditions</w:t>
      </w:r>
      <w:r>
        <w:rPr>
          <w:rFonts w:ascii="Palatino Linotype" w:hAnsi="Palatino Linotype"/>
          <w:bCs/>
          <w:sz w:val="20"/>
          <w:szCs w:val="20"/>
        </w:rPr>
        <w:t xml:space="preserve"> previously imposed in this case remains in full force and effect pending sentencing in this case.</w:t>
      </w:r>
      <w:r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A2F5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DDB3" w14:textId="77777777" w:rsidR="0067496B" w:rsidRDefault="0067496B" w:rsidP="008F0DC3">
      <w:r>
        <w:separator/>
      </w:r>
    </w:p>
  </w:endnote>
  <w:endnote w:type="continuationSeparator" w:id="0">
    <w:p w14:paraId="1E706508" w14:textId="77777777" w:rsidR="0067496B" w:rsidRDefault="0067496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67496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6207" w14:textId="77777777" w:rsidR="0067496B" w:rsidRDefault="0067496B" w:rsidP="008F0DC3">
      <w:r>
        <w:separator/>
      </w:r>
    </w:p>
  </w:footnote>
  <w:footnote w:type="continuationSeparator" w:id="0">
    <w:p w14:paraId="66ABCB5C" w14:textId="77777777" w:rsidR="0067496B" w:rsidRDefault="0067496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2022-04-16T13:31:00Z</dcterms:created>
  <dcterms:modified xsi:type="dcterms:W3CDTF">2022-04-23T10:41:00Z</dcterms:modified>
</cp:coreProperties>
</file>