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5DE587F4"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 xml:space="preserve">MAGISTRATE’S </w:t>
      </w:r>
      <w:r w:rsidR="00F8458B">
        <w:rPr>
          <w:rFonts w:ascii="Palatino Linotype" w:hAnsi="Palatino Linotype"/>
          <w:b/>
          <w:bCs/>
          <w:sz w:val="20"/>
          <w:szCs w:val="20"/>
          <w:u w:val="single"/>
        </w:rPr>
        <w:t>ORDER</w:t>
      </w:r>
      <w:r>
        <w:rPr>
          <w:rFonts w:ascii="Palatino Linotype" w:hAnsi="Palatino Linotype"/>
          <w:b/>
          <w:bCs/>
          <w:sz w:val="20"/>
          <w:szCs w:val="20"/>
          <w:u w:val="single"/>
        </w:rPr>
        <w:t xml:space="preserve">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cc_violation_probable_cause != ‘No probable cause’ %}{% if cc_bond_conditions.bond_type == ‘No Bond’ %}No bond is set in this case and the Defendant shall remain in jail until the Final Community Control Violation Hearing. {% elif cc_bond_conditions.bond_type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14D9983D" w:rsidR="00414376" w:rsidRPr="0056276A"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7AB22B48" w14:textId="55E7704C" w:rsidR="0056276A" w:rsidRDefault="0056276A"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forthwith to the Office of the Delaware County Public Defender at 10 Court St., Delaware, OH 43015, in order to obtain counsel.</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address.</w:t>
      </w:r>
      <w:r>
        <w:rPr>
          <w:rFonts w:ascii="Palatino Linotype" w:hAnsi="Palatino Linotype"/>
          <w:bCs/>
          <w:color w:val="FF0000"/>
          <w:sz w:val="20"/>
          <w:szCs w:val="20"/>
        </w:rPr>
        <w:t>{% if cc_bond_conditions.comply_protection_order is true %}</w:t>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issued</w:t>
      </w:r>
      <w:r>
        <w:rPr>
          <w:rFonts w:ascii="Palatino Linotype" w:hAnsi="Palatino Linotype"/>
          <w:bCs/>
          <w:sz w:val="20"/>
          <w:szCs w:val="20"/>
        </w:rPr>
        <w:t xml:space="preserve"> in this case.</w:t>
      </w:r>
      <w:r>
        <w:rPr>
          <w:rFonts w:ascii="Palatino Linotype" w:hAnsi="Palatino Linotype"/>
          <w:bCs/>
          <w:color w:val="FF0000"/>
          <w:sz w:val="20"/>
          <w:szCs w:val="20"/>
        </w:rPr>
        <w:t>{% endif %}{% if 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5ADF1A8A"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135C5CF3"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A25C15">
        <w:rPr>
          <w:rFonts w:ascii="Palatino Linotype" w:hAnsi="Palatino Linotype"/>
          <w:sz w:val="16"/>
          <w:szCs w:val="16"/>
        </w:rPr>
        <w:t xml:space="preserve"> </w:t>
      </w:r>
      <w:r w:rsidR="00A25C15">
        <w:rPr>
          <w:rFonts w:ascii="Palatino Linotype" w:hAnsi="Palatino Linotype"/>
          <w:sz w:val="16"/>
          <w:szCs w:val="16"/>
        </w:rPr>
        <w:t>Victim’s Attorney (if applicable): PS   OS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C9A7" w14:textId="77777777" w:rsidR="00A00A84" w:rsidRDefault="00A00A84" w:rsidP="008F0DC3">
      <w:r>
        <w:separator/>
      </w:r>
    </w:p>
  </w:endnote>
  <w:endnote w:type="continuationSeparator" w:id="0">
    <w:p w14:paraId="646708B4" w14:textId="77777777" w:rsidR="00A00A84" w:rsidRDefault="00A00A8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CA8D" w14:textId="77777777" w:rsidR="00A00A84" w:rsidRDefault="00A00A84" w:rsidP="008F0DC3">
      <w:r>
        <w:separator/>
      </w:r>
    </w:p>
  </w:footnote>
  <w:footnote w:type="continuationSeparator" w:id="0">
    <w:p w14:paraId="4C5DECC5" w14:textId="77777777" w:rsidR="00A00A84" w:rsidRDefault="00A00A8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27BE"/>
    <w:rsid w:val="00536AA6"/>
    <w:rsid w:val="00540D56"/>
    <w:rsid w:val="00547749"/>
    <w:rsid w:val="005514D0"/>
    <w:rsid w:val="00551BCF"/>
    <w:rsid w:val="0055383B"/>
    <w:rsid w:val="00554697"/>
    <w:rsid w:val="0056237E"/>
    <w:rsid w:val="0056276A"/>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AB3"/>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A84"/>
    <w:rsid w:val="00A00F2D"/>
    <w:rsid w:val="00A02387"/>
    <w:rsid w:val="00A070A3"/>
    <w:rsid w:val="00A11E96"/>
    <w:rsid w:val="00A144DB"/>
    <w:rsid w:val="00A206AB"/>
    <w:rsid w:val="00A250B5"/>
    <w:rsid w:val="00A25C1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2B09"/>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8458B"/>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59</cp:revision>
  <cp:lastPrinted>2018-07-24T14:18:00Z</cp:lastPrinted>
  <dcterms:created xsi:type="dcterms:W3CDTF">2022-03-19T09:18:00Z</dcterms:created>
  <dcterms:modified xsi:type="dcterms:W3CDTF">2023-02-15T19:11:00Z</dcterms:modified>
</cp:coreProperties>
</file>