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793E2228" w14:textId="77777777" w:rsidR="0082655B" w:rsidRPr="00C134AB" w:rsidRDefault="007A36FF" w:rsidP="0082655B">
      <w:pPr>
        <w:tabs>
          <w:tab w:val="left" w:pos="2160"/>
        </w:tabs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63304582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E54067">
                    <w:rPr>
                      <w:rFonts w:ascii="Calibri" w:hAnsi="Calibri" w:cs="Calibri"/>
                      <w:b/>
                      <w:noProof/>
                    </w:rPr>
                    <w:t xml:space="preserve">2022-Apr-30    5:38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ab/>
        <w:t>Plaintiff,</w:t>
      </w:r>
    </w:p>
    <w:p w14:paraId="5FB1579C" w14:textId="77777777" w:rsidR="0082655B" w:rsidRPr="00C134AB" w:rsidRDefault="00C134AB" w:rsidP="00436747">
      <w:pPr>
        <w:tabs>
          <w:tab w:val="left" w:pos="5760"/>
          <w:tab w:val="left" w:pos="684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317AD7E9" w14:textId="77777777" w:rsidR="0082655B" w:rsidRPr="00C134AB" w:rsidRDefault="0082655B" w:rsidP="00C134AB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  <w:r w:rsidR="00436747">
        <w:rPr>
          <w:rFonts w:ascii="Palatino Linotype" w:hAnsi="Palatino Linotype"/>
        </w:rPr>
        <w:t>vs.</w:t>
      </w:r>
      <w:r w:rsidR="00436747" w:rsidRPr="00436747">
        <w:rPr>
          <w:rFonts w:ascii="Palatino Linotype" w:hAnsi="Palatino Linotype"/>
        </w:rPr>
        <w:t xml:space="preserve"> </w:t>
      </w:r>
      <w:r w:rsidR="00436747">
        <w:rPr>
          <w:rFonts w:ascii="Palatino Linotype" w:hAnsi="Palatino Linotype"/>
        </w:rPr>
        <w:t xml:space="preserve">                                                                                </w:t>
      </w:r>
      <w:r w:rsidR="00436747" w:rsidRPr="00C134AB">
        <w:rPr>
          <w:rFonts w:ascii="Palatino Linotype" w:hAnsi="Palatino Linotype"/>
        </w:rPr>
        <w:t>Case No. {{ case_number }}</w:t>
      </w:r>
      <w:r w:rsidR="00C134AB">
        <w:rPr>
          <w:rFonts w:ascii="Palatino Linotype" w:hAnsi="Palatino Linotype"/>
        </w:rPr>
        <w:tab/>
      </w:r>
    </w:p>
    <w:p w14:paraId="0BFC20A4" w14:textId="77777777" w:rsidR="0051542A" w:rsidRDefault="0051542A" w:rsidP="0051542A">
      <w:pPr>
        <w:tabs>
          <w:tab w:val="left" w:pos="5760"/>
        </w:tabs>
        <w:ind w:firstLine="5040"/>
        <w:rPr>
          <w:rFonts w:ascii="Palatino Linotype" w:hAnsi="Palatino Linotype"/>
        </w:rPr>
      </w:pPr>
    </w:p>
    <w:p w14:paraId="50B9D01F" w14:textId="6053DAC2" w:rsidR="00436747" w:rsidRDefault="0051542A" w:rsidP="0051542A">
      <w:pPr>
        <w:tabs>
          <w:tab w:val="left" w:pos="5760"/>
        </w:tabs>
        <w:ind w:firstLine="504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Judge: Marianne T. Hemmeter</w:t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{{ defendant.first_name }} {{ defendant.last_name }},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7777777" w:rsidR="0082655B" w:rsidRPr="00C134AB" w:rsidRDefault="0082655B" w:rsidP="00570911">
      <w:pPr>
        <w:ind w:left="1440"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4FB2304A" w14:textId="77777777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 w:rsidRPr="00C134AB">
        <w:rPr>
          <w:rFonts w:ascii="Palatino Linotype" w:hAnsi="Palatino Linotype"/>
          <w:b/>
          <w:u w:val="single"/>
        </w:rPr>
        <w:t>SCHEDULING ENTRY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0262120" w14:textId="77777777" w:rsidR="00570911" w:rsidRPr="00C134AB" w:rsidRDefault="00570911" w:rsidP="00436747">
      <w:pPr>
        <w:tabs>
          <w:tab w:val="right" w:pos="9360"/>
        </w:tabs>
        <w:spacing w:line="480" w:lineRule="auto"/>
        <w:rPr>
          <w:rFonts w:ascii="Palatino Linotype" w:hAnsi="Palatino Linotype"/>
          <w:b/>
          <w:bCs/>
          <w:i/>
          <w:iCs/>
        </w:rPr>
      </w:pPr>
      <w:r w:rsidRPr="00C134AB">
        <w:rPr>
          <w:rFonts w:ascii="Palatino Linotype" w:hAnsi="Palatino Linotype"/>
        </w:rPr>
        <w:t>The Court hereby advises the parties of the following:</w:t>
      </w:r>
      <w:r w:rsidR="00436747">
        <w:rPr>
          <w:rFonts w:ascii="Palatino Linotype" w:hAnsi="Palatino Linotype"/>
        </w:rPr>
        <w:tab/>
      </w:r>
    </w:p>
    <w:p w14:paraId="41D1A443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file Pre-Trial Motions in accordance with the requirements set forth in Ohio Criminal Rule 12(D).</w:t>
      </w:r>
    </w:p>
    <w:p w14:paraId="22977DCD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28C1E4AF" w14:textId="61BAA746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All matters before the Court shall proceed as set forth below unless otherwise requested in advance by the parties, in writing, and approved by the Court.</w:t>
      </w:r>
      <w:r w:rsidR="00E54067">
        <w:rPr>
          <w:rFonts w:ascii="Palatino Linotype" w:hAnsi="Palatino Linotype"/>
        </w:rPr>
        <w:t xml:space="preserve"> </w:t>
      </w:r>
      <w:r w:rsidR="00E54067">
        <w:rPr>
          <w:rFonts w:ascii="Palatino Linotype" w:hAnsi="Palatino Linotype"/>
        </w:rPr>
        <w:t>{% if pretrial_scheduled is true %}</w:t>
      </w:r>
    </w:p>
    <w:p w14:paraId="316EE4CB" w14:textId="77777777" w:rsidR="00570911" w:rsidRPr="00C134AB" w:rsidRDefault="00570911" w:rsidP="00570911">
      <w:pPr>
        <w:jc w:val="both"/>
        <w:rPr>
          <w:rFonts w:ascii="Palatino Linotype" w:hAnsi="Palatino Linotype"/>
        </w:rPr>
      </w:pPr>
    </w:p>
    <w:p w14:paraId="064C03B6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participate in a telephonic pre-trial conference on or before</w:t>
      </w:r>
      <w:r w:rsidRPr="00C134AB">
        <w:rPr>
          <w:rFonts w:ascii="Palatino Linotype" w:hAnsi="Palatino Linotype"/>
          <w:b/>
          <w:bCs/>
        </w:rPr>
        <w:t xml:space="preserve"> {{ pretrial_date }} between 3:00 PM and 5:00 PM.</w:t>
      </w:r>
    </w:p>
    <w:p w14:paraId="2D3706EE" w14:textId="77777777" w:rsidR="00570911" w:rsidRPr="00C134AB" w:rsidRDefault="00570911" w:rsidP="00570911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b/>
          <w:bCs/>
        </w:rPr>
      </w:pPr>
      <w:r w:rsidRPr="00C134AB">
        <w:rPr>
          <w:rFonts w:ascii="Palatino Linotype" w:hAnsi="Palatino Linotype"/>
          <w:b/>
          <w:bCs/>
        </w:rPr>
        <w:t>If you have not retained an attorney by the above pre-trial date, you must contact the Delaware City Prosecutor’s Office at 740.203.1175 on the pre-trial date.</w:t>
      </w:r>
    </w:p>
    <w:p w14:paraId="33119993" w14:textId="77777777" w:rsidR="00570911" w:rsidRPr="00C134AB" w:rsidRDefault="00570911" w:rsidP="00570911">
      <w:pPr>
        <w:pStyle w:val="ListParagraph"/>
        <w:ind w:left="1440"/>
        <w:jc w:val="both"/>
        <w:rPr>
          <w:rFonts w:ascii="Palatino Linotype" w:hAnsi="Palatino Linotype"/>
          <w:b/>
          <w:bCs/>
        </w:rPr>
      </w:pPr>
    </w:p>
    <w:p w14:paraId="453D7052" w14:textId="340DD5A6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Following the pre-trial, Counsel for the State shall submit to the Court a Pre-Trial Conference Memorandum if the matter requires scheduling for a motion hearing or change of plea.</w:t>
      </w:r>
      <w:r w:rsidR="00E54067">
        <w:rPr>
          <w:rFonts w:ascii="Palatino Linotype" w:hAnsi="Palatino Linotype"/>
        </w:rPr>
        <w:t xml:space="preserve"> {% endif %}</w:t>
      </w:r>
    </w:p>
    <w:p w14:paraId="610AE469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79E97C30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appear for an in-person Final Pre-trial Conference on</w:t>
      </w:r>
      <w:r w:rsidRPr="00C134AB">
        <w:rPr>
          <w:rFonts w:ascii="Palatino Linotype" w:hAnsi="Palatino Linotype"/>
          <w:b/>
          <w:bCs/>
        </w:rPr>
        <w:t xml:space="preserve"> {{ final_pretrial_date }} at {{ final_pretrial_time }}</w:t>
      </w:r>
      <w:r w:rsidRPr="00C134AB">
        <w:rPr>
          <w:rFonts w:ascii="Palatino Linotype" w:hAnsi="Palatino Linotype"/>
        </w:rPr>
        <w:t>.  The Court cannot conduct a change of plea hearing during the scheduled Final Pre-trial Conference without prior notice from the parties and approval of the Court.</w:t>
      </w:r>
    </w:p>
    <w:p w14:paraId="0D4E3ACC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0D32533E" w14:textId="77777777" w:rsidR="00570911" w:rsidRPr="00C134AB" w:rsidRDefault="00570911" w:rsidP="005709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This matter is scheduled for </w:t>
      </w:r>
      <w:r w:rsidRPr="0093665C">
        <w:rPr>
          <w:rFonts w:ascii="Palatino Linotype" w:hAnsi="Palatino Linotype"/>
          <w:b/>
          <w:bCs/>
        </w:rPr>
        <w:t>Jury Trial on {{ trial_date }} at 8:15 AM</w:t>
      </w:r>
      <w:r w:rsidRPr="00C134AB">
        <w:rPr>
          <w:rFonts w:ascii="Palatino Linotype" w:hAnsi="Palatino Linotype"/>
          <w:b/>
          <w:bCs/>
        </w:rPr>
        <w:t>.</w:t>
      </w:r>
    </w:p>
    <w:p w14:paraId="5EB02EAA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reduce all stipulations to writing and file them with the Court no later than the beginning of trial.</w:t>
      </w:r>
    </w:p>
    <w:p w14:paraId="27FB11FE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65EDF5C4" w14:textId="77777777" w:rsidR="002D7240" w:rsidRPr="00064C70" w:rsidRDefault="00570911" w:rsidP="002D7240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Prior to trial, the parties shall submit all proposed </w:t>
      </w:r>
      <w:r w:rsidRPr="00C134AB">
        <w:rPr>
          <w:rFonts w:ascii="Palatino Linotype" w:hAnsi="Palatino Linotype"/>
          <w:u w:val="single"/>
        </w:rPr>
        <w:t>special</w:t>
      </w:r>
      <w:r w:rsidRPr="00C134AB">
        <w:rPr>
          <w:rFonts w:ascii="Palatino Linotype" w:hAnsi="Palatino Linotype"/>
        </w:rPr>
        <w:t xml:space="preserve"> jury instructions to the Court in writing.</w:t>
      </w:r>
      <w:r w:rsidR="00345889" w:rsidRPr="00C134AB">
        <w:rPr>
          <w:rFonts w:ascii="Palatino Linotype" w:hAnsi="Palatino Linotype"/>
        </w:rPr>
        <w:tab/>
      </w:r>
      <w:r w:rsidR="00345889" w:rsidRPr="00C134AB">
        <w:rPr>
          <w:rFonts w:ascii="Palatino Linotype" w:hAnsi="Palatino Linotype"/>
        </w:rPr>
        <w:tab/>
      </w:r>
      <w:r w:rsidR="00345889" w:rsidRPr="00C134AB">
        <w:rPr>
          <w:rFonts w:ascii="Palatino Linotype" w:hAnsi="Palatino Linotype"/>
        </w:rPr>
        <w:tab/>
      </w:r>
      <w:r w:rsidR="00345889" w:rsidRPr="00C134AB">
        <w:rPr>
          <w:rFonts w:ascii="Palatino Linotype" w:hAnsi="Palatino Linotype"/>
        </w:rPr>
        <w:tab/>
      </w:r>
      <w:r w:rsidR="00345889" w:rsidRPr="00C134AB">
        <w:rPr>
          <w:rFonts w:ascii="Palatino Linotype" w:hAnsi="Palatino Linotype"/>
        </w:rPr>
        <w:tab/>
      </w:r>
      <w:r w:rsidR="00306DDA" w:rsidRPr="00064C70">
        <w:rPr>
          <w:rFonts w:ascii="Palatino Linotype" w:hAnsi="Palatino Linotype"/>
        </w:rPr>
        <w:tab/>
      </w:r>
      <w:r w:rsidR="00306DDA" w:rsidRPr="00064C70">
        <w:rPr>
          <w:rFonts w:ascii="Palatino Linotype" w:hAnsi="Palatino Linotype"/>
        </w:rPr>
        <w:tab/>
      </w:r>
      <w:r w:rsidR="00306DDA" w:rsidRPr="00064C70">
        <w:rPr>
          <w:rFonts w:ascii="Palatino Linotype" w:hAnsi="Palatino Linotype"/>
        </w:rPr>
        <w:tab/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2D7240" w:rsidRPr="00C134AB" w14:paraId="44120A4C" w14:textId="77777777" w:rsidTr="000D2796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4FA5EC1" w14:textId="77777777" w:rsidR="001B1C26" w:rsidRPr="00C134AB" w:rsidRDefault="002D7240" w:rsidP="002D7240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Palatino Linotype" w:eastAsia="Segoe UI Emoji" w:hAnsi="Palatino Linotype" w:cs="Segoe UI Emoji"/>
                <w:color w:val="FFFFFF"/>
              </w:rPr>
            </w:pPr>
            <w:r w:rsidRPr="00C134AB">
              <w:rPr>
                <w:rFonts w:ascii="Segoe UI Symbol" w:eastAsia="Segoe UI Emoji" w:hAnsi="Segoe UI Symbol" w:cs="Segoe UI Symbol"/>
                <w:color w:val="FFFFFF"/>
              </w:rPr>
              <w:t>✍</w:t>
            </w:r>
          </w:p>
        </w:tc>
      </w:tr>
      <w:tr w:rsidR="002D7240" w:rsidRPr="00C134AB" w14:paraId="478B792C" w14:textId="77777777" w:rsidTr="000D2796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0321ECF1" w14:textId="77777777" w:rsidR="002D7240" w:rsidRPr="00C134AB" w:rsidRDefault="00225A33" w:rsidP="002D7240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</w:rPr>
            </w:pPr>
            <w:r w:rsidRPr="00C134AB">
              <w:rPr>
                <w:rFonts w:ascii="Palatino Linotype" w:hAnsi="Palatino Linotype"/>
              </w:rPr>
              <w:t>Judge Marianne T. Hemmeter</w:t>
            </w:r>
            <w:r w:rsidR="002D7240" w:rsidRPr="00C134AB">
              <w:rPr>
                <w:rFonts w:ascii="Palatino Linotype" w:hAnsi="Palatino Linotype"/>
              </w:rPr>
              <w:tab/>
            </w:r>
          </w:p>
        </w:tc>
      </w:tr>
    </w:tbl>
    <w:p w14:paraId="4CB4597D" w14:textId="77777777" w:rsidR="00306DDA" w:rsidRPr="00C134AB" w:rsidRDefault="007A36FF" w:rsidP="00345889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7124A3C2">
          <v:shape id="_x0000_s2052" type="#_x0000_t75" style="position:absolute;margin-left:246.3pt;margin-top:3.45pt;width:240pt;height:50.25pt;z-index:-2;mso-position-horizontal-relative:text;mso-position-vertical-relative:text">
            <v:imagedata r:id="rId9" o:title=""/>
          </v:shape>
        </w:pic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F9453A">
      <w:pPr>
        <w:rPr>
          <w:sz w:val="24"/>
          <w:szCs w:val="24"/>
        </w:rPr>
      </w:pPr>
      <w:r w:rsidRPr="00344517">
        <w:rPr>
          <w:rFonts w:ascii="Palatino Linotype" w:hAnsi="Palatino Linotype"/>
        </w:rPr>
        <w:t>{{ defendant.first_name }} {{ defendant.last_name }}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10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1CA47" w14:textId="77777777" w:rsidR="007A36FF" w:rsidRDefault="007A36FF" w:rsidP="008661FF">
      <w:r>
        <w:separator/>
      </w:r>
    </w:p>
  </w:endnote>
  <w:endnote w:type="continuationSeparator" w:id="0">
    <w:p w14:paraId="2752FE80" w14:textId="77777777" w:rsidR="007A36FF" w:rsidRDefault="007A36FF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C8805" w14:textId="77777777" w:rsidR="007A36FF" w:rsidRDefault="007A36FF" w:rsidP="008661FF">
      <w:r>
        <w:separator/>
      </w:r>
    </w:p>
  </w:footnote>
  <w:footnote w:type="continuationSeparator" w:id="0">
    <w:p w14:paraId="4A97EAA6" w14:textId="77777777" w:rsidR="007A36FF" w:rsidRDefault="007A36FF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9049D"/>
    <w:rsid w:val="00795237"/>
    <w:rsid w:val="007A36FF"/>
    <w:rsid w:val="007B098F"/>
    <w:rsid w:val="007B2774"/>
    <w:rsid w:val="007C2790"/>
    <w:rsid w:val="008119CC"/>
    <w:rsid w:val="00820344"/>
    <w:rsid w:val="0082655B"/>
    <w:rsid w:val="00830C12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5</cp:revision>
  <cp:lastPrinted>2020-06-05T17:24:00Z</cp:lastPrinted>
  <dcterms:created xsi:type="dcterms:W3CDTF">2022-04-26T09:26:00Z</dcterms:created>
  <dcterms:modified xsi:type="dcterms:W3CDTF">2022-04-30T09:39:00Z</dcterms:modified>
  <cp:category>CourtView 2000</cp:category>
</cp:coreProperties>
</file>