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C4250A" w:rsidRPr="005A615C"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 w:rsidR="00C4250A" w:rsidRPr="005A615C">
        <w:rPr>
          <w:rFonts w:ascii="Palatino Linotype" w:hAnsi="Palatino Linotype"/>
          <w:sz w:val="20"/>
          <w:szCs w:val="20"/>
        </w:rPr>
        <w:t xml:space="preserve">  The Defendant is sentenced to</w:t>
      </w:r>
      <w:r w:rsidR="00C4250A" w:rsidRPr="005A615C">
        <w:rPr>
          <w:rFonts w:ascii="Palatino Linotype" w:hAnsi="Palatino Linotype"/>
          <w:b/>
          <w:bCs/>
          <w:sz w:val="20"/>
          <w:szCs w:val="20"/>
        </w:rPr>
        <w:t xml:space="preserve"> 0 days</w:t>
      </w:r>
      <w:r w:rsidR="00C4250A" w:rsidRPr="005A615C">
        <w:rPr>
          <w:rFonts w:ascii="Palatino Linotype" w:hAnsi="Palatino Linotype"/>
          <w:sz w:val="20"/>
          <w:szCs w:val="20"/>
        </w:rPr>
        <w:t xml:space="preserve"> in jail for this case. The Defendant is currently in jail and shall serve the remainder of the jail days imposed by this order. </w:t>
      </w:r>
      <w:r w:rsidR="005A615C" w:rsidRPr="005A615C">
        <w:rPr>
          <w:rFonts w:ascii="Palatino Linotype" w:hAnsi="Palatino Linotype"/>
          <w:sz w:val="20"/>
          <w:szCs w:val="20"/>
        </w:rPr>
        <w:t xml:space="preserve"/>
      </w:r>
      <w:r w:rsidR="00C4250A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Jacob Ansley: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21CRB01597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