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change of plea</w:t>
      </w:r>
      <w:r w:rsidRPr="00FC46AD">
        <w:rPr>
          <w:rFonts w:ascii="Palatino Linotype" w:hAnsi="Palatino Linotype"/>
          <w:sz w:val="20"/>
          <w:szCs w:val="20"/>
        </w:rPr>
        <w:t xml:space="preserve"> on May 22, 2022.</w:t>
      </w:r>
      <w:r>
        <w:rPr>
          <w:rFonts w:ascii="Palatino Linotype" w:hAnsi="Palatino Linotype"/>
          <w:sz w:val="20"/>
          <w:szCs w:val="20"/>
        </w:rPr>
        <w:t xml:space="preserve">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 finding that the Defendant entered the plea knowingly, intelligently, and voluntarily, accepted the plea and, following allocution, entered the following sentence:</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August 30,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w:t>
      </w:r>
      <w:r w:rsidR="00603592" w:rsidRPr="00A330F3">
        <w:rPr>
          <w:rFonts w:ascii="Palatino Linotype" w:hAnsi="Palatino Linotype"/>
          <w:b/>
          <w:bCs/>
          <w:sz w:val="20"/>
          <w:szCs w:val="20"/>
        </w:rPr>
        <w:t xml:space="preserve">September 02,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p.m</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$5,000 to Justin Kudela no later than August 30,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54C97" w14:textId="77777777" w:rsidR="00E2159D" w:rsidRDefault="00E2159D" w:rsidP="008F0DC3">
      <w:r>
        <w:separator/>
      </w:r>
    </w:p>
  </w:endnote>
  <w:endnote w:type="continuationSeparator" w:id="0">
    <w:p w14:paraId="23CB4AC0" w14:textId="77777777" w:rsidR="00E2159D" w:rsidRDefault="00E2159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EC5E" w14:textId="77777777" w:rsidR="00E2159D" w:rsidRDefault="00E2159D" w:rsidP="008F0DC3">
      <w:r>
        <w:separator/>
      </w:r>
    </w:p>
  </w:footnote>
  <w:footnote w:type="continuationSeparator" w:id="0">
    <w:p w14:paraId="5B082970" w14:textId="77777777" w:rsidR="00E2159D" w:rsidRDefault="00E2159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cp:revision>
  <cp:lastPrinted>2018-07-24T14:18:00Z</cp:lastPrinted>
  <dcterms:created xsi:type="dcterms:W3CDTF">2022-03-05T11:03:00Z</dcterms:created>
  <dcterms:modified xsi:type="dcterms:W3CDTF">2022-05-22T12:19:00Z</dcterms:modified>
</cp:coreProperties>
</file>