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12,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20,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$5,000 to Justin Kudela no later than September 20,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