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10,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20,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$5,000 to Justin Kudela no later than September 20,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