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7224D03D" w:rsidR="00E26CC7" w:rsidRPr="00100A62" w:rsidRDefault="00747CB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415AC16D"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747CB8">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21TRC05611fta_test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346F33E4" w:rsidR="00E26CC7" w:rsidRPr="00100A62" w:rsidRDefault="003A6C67" w:rsidP="003A6C6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A5FC116" w:rsidR="00044E1C" w:rsidRPr="00100A62" w:rsidRDefault="00AD3F55"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3587DBD9" w14:textId="73040ECE" w:rsidR="00D07A7C" w:rsidRDefault="00B42A61" w:rsidP="001C0B67">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377F9D">
        <w:rPr>
          <w:rFonts w:ascii="Palatino Linotype" w:hAnsi="Palatino Linotype"/>
          <w:sz w:val="20"/>
          <w:szCs w:val="20"/>
          <w:lang w:val="en-CA"/>
        </w:rPr>
        <w:t xml:space="preserve">was scheduled to </w:t>
      </w:r>
      <w:r w:rsidR="00FD1D67" w:rsidRPr="00281912">
        <w:rPr>
          <w:rFonts w:ascii="Palatino Linotype" w:hAnsi="Palatino Linotype"/>
          <w:sz w:val="20"/>
          <w:szCs w:val="20"/>
          <w:lang w:val="en-CA"/>
        </w:rPr>
        <w:t xml:space="preserve">appear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w:t>
      </w:r>
      <w:r w:rsidR="00DA57A9" w:rsidRPr="00281912">
        <w:rPr>
          <w:rFonts w:ascii="Palatino Linotype" w:hAnsi="Palatino Linotype"/>
          <w:sz w:val="20"/>
          <w:szCs w:val="20"/>
        </w:rPr>
        <w:t xml:space="preserve">for a change of plea</w:t>
      </w:r>
      <w:r w:rsidR="00DA57A9">
        <w:rPr>
          <w:rFonts w:ascii="Palatino Linotype" w:hAnsi="Palatino Linotype"/>
          <w:sz w:val="20"/>
          <w:szCs w:val="20"/>
        </w:rPr>
        <w:t xml:space="preserve"> </w:t>
      </w:r>
      <w:r w:rsidR="003F5959" w:rsidRPr="00281912">
        <w:rPr>
          <w:rFonts w:ascii="Palatino Linotype" w:hAnsi="Palatino Linotype"/>
          <w:sz w:val="20"/>
          <w:szCs w:val="20"/>
        </w:rPr>
        <w:t xml:space="preserve">on July 03, 2022</w:t>
      </w:r>
      <w:r w:rsidR="002A4A31">
        <w:rPr>
          <w:rFonts w:ascii="Palatino Linotype" w:hAnsi="Palatino Linotype"/>
          <w:sz w:val="20"/>
          <w:szCs w:val="20"/>
        </w:rPr>
        <w:t>,</w:t>
      </w:r>
      <w:r w:rsidR="00377F9D">
        <w:rPr>
          <w:rFonts w:ascii="Palatino Linotype" w:hAnsi="Palatino Linotype"/>
          <w:sz w:val="20"/>
          <w:szCs w:val="20"/>
        </w:rPr>
        <w:t xml:space="preserve"> but failed to appear as ordered</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3D2A8A">
        <w:rPr>
          <w:rFonts w:ascii="Palatino Linotype" w:hAnsi="Palatino Linotype"/>
          <w:sz w:val="20"/>
          <w:szCs w:val="20"/>
        </w:rPr>
        <w:t>Therefore, the Court orders the following:</w:t>
      </w:r>
      <w:r w:rsidR="005B7421" w:rsidRPr="005B7421">
        <w:rPr>
          <w:rFonts w:ascii="Palatino Linotype" w:hAnsi="Palatino Linotype"/>
          <w:sz w:val="20"/>
          <w:szCs w:val="20"/>
        </w:rPr>
        <w:t xml:space="preserve"> </w:t>
      </w:r>
    </w:p>
    <w:p w14:paraId="463F96AB" w14:textId="3809F4F1" w:rsidR="003D2A8A" w:rsidRDefault="005B7421" w:rsidP="001C0B67">
      <w:pPr>
        <w:tabs>
          <w:tab w:val="center" w:pos="4680"/>
        </w:tabs>
        <w:jc w:val="both"/>
        <w:rPr>
          <w:rFonts w:ascii="Palatino Linotype" w:hAnsi="Palatino Linotype"/>
          <w:sz w:val="20"/>
          <w:szCs w:val="20"/>
        </w:rPr>
      </w:pPr>
      <w:r w:rsidRPr="004D201D">
        <w:rPr>
          <w:rFonts w:ascii="Palatino Linotype" w:hAnsi="Palatino Linotype"/>
          <w:sz w:val="20"/>
          <w:szCs w:val="20"/>
        </w:rPr>
        <w:t xml:space="preserve"/>
      </w:r>
    </w:p>
    <w:p w14:paraId="2F8D83E8" w14:textId="004361BC" w:rsidR="003D2A8A" w:rsidRPr="004D201D" w:rsidRDefault="003D2A8A" w:rsidP="001C0B67">
      <w:pPr>
        <w:pStyle w:val="ListParagraph"/>
        <w:numPr>
          <w:ilvl w:val="0"/>
          <w:numId w:val="8"/>
        </w:numPr>
        <w:tabs>
          <w:tab w:val="center" w:pos="4680"/>
        </w:tabs>
        <w:spacing w:after="120"/>
        <w:jc w:val="both"/>
        <w:rPr>
          <w:rFonts w:ascii="Palatino Linotype" w:hAnsi="Palatino Linotype"/>
          <w:bCs/>
          <w:sz w:val="20"/>
          <w:szCs w:val="20"/>
        </w:rPr>
      </w:pPr>
      <w:r w:rsidRPr="004D201D">
        <w:rPr>
          <w:rFonts w:ascii="Palatino Linotype" w:hAnsi="Palatino Linotype"/>
          <w:sz w:val="20"/>
          <w:szCs w:val="20"/>
        </w:rPr>
        <w:t xml:space="preserve">An arrest warrant for the Defendant shall issue forthwith. The pickup radius for the warrant is 2 (Statewide). </w:t>
      </w:r>
      <w:r w:rsidR="004D201D">
        <w:rPr>
          <w:rFonts w:ascii="Palatino Linotype" w:hAnsi="Palatino Linotype"/>
          <w:sz w:val="20"/>
          <w:szCs w:val="20"/>
        </w:rPr>
        <w:t xml:space="preserve"/>
      </w:r>
    </w:p>
    <w:p w14:paraId="3DEE89B1" w14:textId="5961D7F9" w:rsidR="004D201D" w:rsidRPr="00892CB2" w:rsidRDefault="004D201D"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Bond is forfeited pursuant to R.C. § 2937.35. The Clerk shall apply and deposit and dispose of security as provided in R.C. § 2937.36. </w:t>
      </w:r>
      <w:r w:rsidR="00892CB2">
        <w:rPr>
          <w:rFonts w:ascii="Palatino Linotype" w:hAnsi="Palatino Linotype"/>
          <w:sz w:val="20"/>
          <w:szCs w:val="20"/>
        </w:rPr>
        <w:t xml:space="preserve"/>
      </w:r>
    </w:p>
    <w:p w14:paraId="0105A639" w14:textId="739681CE" w:rsidR="00E13270" w:rsidRPr="00E13270" w:rsidRDefault="00892CB2"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Court will set no trial until the Defendant appears. Failure by Defendant to request a trial date within 72 hours of posting bond shall be deemed a request to forfeit bond deposit and close </w:t>
      </w:r>
      <w:r w:rsidR="00FB5171">
        <w:rPr>
          <w:rFonts w:ascii="Palatino Linotype" w:hAnsi="Palatino Linotype"/>
          <w:sz w:val="20"/>
          <w:szCs w:val="20"/>
        </w:rPr>
        <w:t xml:space="preserve">the case. The motion is granted without further notice or order from the Court.</w:t>
      </w:r>
      <w:r w:rsidR="000B44A8">
        <w:rPr>
          <w:rFonts w:ascii="Palatino Linotype" w:hAnsi="Palatino Linotype"/>
          <w:sz w:val="20"/>
          <w:szCs w:val="20"/>
        </w:rPr>
        <w:t xml:space="preserve"> </w:t>
      </w:r>
      <w:r w:rsidR="00E13270">
        <w:rPr>
          <w:rFonts w:ascii="Palatino Linotype" w:hAnsi="Palatino Linotype"/>
          <w:sz w:val="20"/>
          <w:szCs w:val="20"/>
        </w:rPr>
        <w:t xml:space="preserve"/>
      </w:r>
    </w:p>
    <w:p w14:paraId="7424D31A" w14:textId="77777777" w:rsidR="00E13270" w:rsidRPr="00E13270"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R.C. 2937.36 the surety is ordered to appear and show cause to avoid judgment for penal amount of recognizance.</w:t>
      </w:r>
    </w:p>
    <w:p w14:paraId="19A763F2" w14:textId="6DC46837" w:rsidR="00892CB2" w:rsidRPr="000B44A8"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surety hearing shall be set by separate notice of this </w:t>
      </w:r>
      <w:r w:rsidR="00165594">
        <w:rPr>
          <w:rFonts w:ascii="Palatino Linotype" w:hAnsi="Palatino Linotype"/>
          <w:sz w:val="20"/>
          <w:szCs w:val="20"/>
        </w:rPr>
        <w:t>C</w:t>
      </w:r>
      <w:r>
        <w:rPr>
          <w:rFonts w:ascii="Palatino Linotype" w:hAnsi="Palatino Linotype"/>
          <w:sz w:val="20"/>
          <w:szCs w:val="20"/>
        </w:rPr>
        <w:t xml:space="preserve">ourt. The Clerk of Court is ordered to serve the surety by ordinary mail to address on bond within </w:t>
      </w:r>
      <w:r w:rsidR="009F06F5">
        <w:rPr>
          <w:rFonts w:ascii="Palatino Linotype" w:hAnsi="Palatino Linotype"/>
          <w:sz w:val="20"/>
          <w:szCs w:val="20"/>
        </w:rPr>
        <w:t xml:space="preserve">15 days of the date of this order. </w:t>
      </w:r>
      <w:r w:rsidR="000B44A8">
        <w:rPr>
          <w:rFonts w:ascii="Palatino Linotype" w:hAnsi="Palatino Linotype"/>
          <w:sz w:val="20"/>
          <w:szCs w:val="20"/>
        </w:rPr>
        <w:t xml:space="preserve"/>
      </w:r>
    </w:p>
    <w:p w14:paraId="499C6363" w14:textId="413AB5BB" w:rsidR="000B44A8" w:rsidRPr="00036B9C" w:rsidRDefault="000B44A8"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Defendant’s Operator’s License/Commercial Driver’s License/Permit appears to be valid and is hereby forfeited for failure to appear</w:t>
      </w:r>
      <w:r w:rsidR="008F3328">
        <w:rPr>
          <w:rFonts w:ascii="Palatino Linotype" w:hAnsi="Palatino Linotype"/>
          <w:sz w:val="20"/>
          <w:szCs w:val="20"/>
        </w:rPr>
        <w:t xml:space="preserve"> pursuant to Revised Code § 4510.22.</w:t>
      </w:r>
      <w:r w:rsidR="005A687E">
        <w:rPr>
          <w:rFonts w:ascii="Palatino Linotype" w:hAnsi="Palatino Linotype"/>
          <w:sz w:val="20"/>
          <w:szCs w:val="20"/>
        </w:rPr>
        <w:t xml:space="preserve"> License and vehicle registrations/transfers shall be suspended or blocked. </w:t>
      </w:r>
      <w:r w:rsidR="005A687E">
        <w:rPr>
          <w:rFonts w:ascii="Palatino Linotype" w:hAnsi="Palatino Linotype"/>
          <w:i/>
          <w:iCs/>
          <w:sz w:val="20"/>
          <w:szCs w:val="20"/>
        </w:rPr>
        <w:t>Clerk shall send notice in 30 days to the Ohio BMV and shall send the Defendant’s operator’s license if it is in the file</w:t>
      </w:r>
      <w:r w:rsidR="005A687E">
        <w:rPr>
          <w:rFonts w:ascii="Palatino Linotype" w:hAnsi="Palatino Linotype"/>
          <w:sz w:val="20"/>
          <w:szCs w:val="20"/>
        </w:rPr>
        <w:t xml:space="preserve">. </w:t>
      </w:r>
      <w:r w:rsidR="00036B9C">
        <w:rPr>
          <w:rFonts w:ascii="Palatino Linotype" w:hAnsi="Palatino Linotype"/>
          <w:sz w:val="20"/>
          <w:szCs w:val="20"/>
        </w:rPr>
        <w:t xml:space="preserve"/>
      </w:r>
    </w:p>
    <w:p w14:paraId="045A9EFA" w14:textId="24127762" w:rsidR="00036B9C" w:rsidRPr="00AA1F14" w:rsidRDefault="00036B9C"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 has a Non-Resident Violator Compact State Operator’s License. </w:t>
      </w:r>
      <w:r>
        <w:rPr>
          <w:rFonts w:ascii="Palatino Linotype" w:hAnsi="Palatino Linotype"/>
          <w:i/>
          <w:iCs/>
          <w:sz w:val="20"/>
          <w:szCs w:val="20"/>
        </w:rPr>
        <w:t>Clerk shall notify the Defendant’s home state to suspend Defendant’s Operator’s License pursuant to R.C. § 4510.71</w:t>
      </w:r>
      <w:r>
        <w:rPr>
          <w:rFonts w:ascii="Palatino Linotype" w:hAnsi="Palatino Linotype"/>
          <w:sz w:val="20"/>
          <w:szCs w:val="20"/>
        </w:rPr>
        <w:t xml:space="preserve">.</w:t>
      </w:r>
      <w:r w:rsidR="00410B36">
        <w:rPr>
          <w:rFonts w:ascii="Palatino Linotype" w:hAnsi="Palatino Linotype"/>
          <w:sz w:val="20"/>
          <w:szCs w:val="20"/>
        </w:rPr>
        <w:t xml:space="preserve"> </w:t>
      </w:r>
      <w:r w:rsidR="00AA1F14">
        <w:rPr>
          <w:rFonts w:ascii="Palatino Linotype" w:hAnsi="Palatino Linotype"/>
          <w:sz w:val="20"/>
          <w:szCs w:val="20"/>
        </w:rPr>
        <w:t xml:space="preserve"/>
      </w:r>
    </w:p>
    <w:p w14:paraId="48FE46B9" w14:textId="6458900C" w:rsidR="00AA1F14" w:rsidRPr="00AA1F14" w:rsidRDefault="00AA1F14"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Clerk shall issue a supplemental summons to the Defendant by regular mail. </w:t>
      </w:r>
    </w:p>
    <w:p w14:paraId="349B136C" w14:textId="25EDEFCA" w:rsidR="00AA1F14" w:rsidRPr="005D0E0B"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Traffic Rule 7, a</w:t>
      </w:r>
      <w:r w:rsidR="00AA1F14">
        <w:rPr>
          <w:rFonts w:ascii="Palatino Linotype" w:hAnsi="Palatino Linotype"/>
          <w:sz w:val="20"/>
          <w:szCs w:val="20"/>
        </w:rPr>
        <w:t xml:space="preserve">bsent proof of service of the summons or warrant within 28 days of the date of this entry, this case is closed subject to reopen without further order from the Court.</w:t>
      </w:r>
      <w:r>
        <w:rPr>
          <w:rFonts w:ascii="Palatino Linotype" w:hAnsi="Palatino Linotype"/>
          <w:sz w:val="20"/>
          <w:szCs w:val="20"/>
        </w:rPr>
        <w:t xml:space="preserve"> </w:t>
      </w:r>
    </w:p>
    <w:p w14:paraId="3414EA48" w14:textId="4BB3E6FE" w:rsidR="005D0E0B" w:rsidRPr="004D201D"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Defendant’s Vehicle Registration is blocked absent compliance within 30 days. Failure to timely respond to this notice may result in the blocking of motor vehicle registration or transfer of registration. </w:t>
      </w:r>
      <w:r w:rsidR="005C5B00">
        <w:rPr>
          <w:rFonts w:ascii="Palatino Linotype" w:hAnsi="Palatino Linotype"/>
          <w:sz w:val="20"/>
          <w:szCs w:val="20"/>
        </w:rPr>
        <w:t xml:space="preserve">The Defendant shall contact the Clerk’s Office within 30 days for more information. </w:t>
      </w:r>
    </w:p>
    <w:p w14:paraId="7F94426D" w14:textId="543F94F5" w:rsidR="00E52632" w:rsidRDefault="00E52632" w:rsidP="001C0B67">
      <w:pPr>
        <w:tabs>
          <w:tab w:val="center" w:pos="4680"/>
        </w:tabs>
        <w:jc w:val="both"/>
        <w:rPr>
          <w:rFonts w:ascii="Palatino Linotype" w:hAnsi="Palatino Linotype"/>
          <w:bCs/>
          <w:sz w:val="20"/>
          <w:szCs w:val="20"/>
        </w:rPr>
      </w:pPr>
    </w:p>
    <w:p w14:paraId="2642530C" w14:textId="35EE56B0" w:rsidR="00F32DB7" w:rsidRDefault="00C706B8" w:rsidP="001C0B67">
      <w:pPr>
        <w:tabs>
          <w:tab w:val="center" w:pos="4680"/>
        </w:tabs>
        <w:jc w:val="center"/>
        <w:rPr>
          <w:rFonts w:ascii="Palatino Linotype" w:hAnsi="Palatino Linotype"/>
          <w:b/>
          <w:sz w:val="20"/>
          <w:szCs w:val="20"/>
          <w:u w:val="single"/>
        </w:rPr>
      </w:pPr>
      <w:r>
        <w:rPr>
          <w:rFonts w:ascii="Palatino Linotype" w:hAnsi="Palatino Linotype"/>
          <w:bCs/>
          <w:sz w:val="20"/>
          <w:szCs w:val="20"/>
        </w:rPr>
        <w:t xml:space="preserve"/>
      </w:r>
      <w:r w:rsidR="00F32DB7">
        <w:rPr>
          <w:rFonts w:ascii="Palatino Linotype" w:hAnsi="Palatino Linotype"/>
          <w:b/>
          <w:sz w:val="20"/>
          <w:szCs w:val="20"/>
          <w:u w:val="single"/>
        </w:rPr>
        <w:t xml:space="preserve">Bond</w:t>
      </w:r>
    </w:p>
    <w:p w14:paraId="230BA9DF" w14:textId="77777777" w:rsidR="001C0B67" w:rsidRDefault="001C0B67" w:rsidP="001C0B67">
      <w:pPr>
        <w:tabs>
          <w:tab w:val="center" w:pos="4680"/>
        </w:tabs>
        <w:jc w:val="both"/>
        <w:rPr>
          <w:rFonts w:ascii="Palatino Linotype" w:hAnsi="Palatino Linotype"/>
          <w:b/>
          <w:sz w:val="20"/>
          <w:szCs w:val="20"/>
          <w:u w:val="single"/>
        </w:rPr>
      </w:pPr>
    </w:p>
    <w:p w14:paraId="3D17EC96" w14:textId="78B7D370" w:rsidR="00C706B8" w:rsidRDefault="000A04BE"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
      </w:r>
      <w:r w:rsidR="00B3152E" w:rsidRPr="00B3152E">
        <w:rPr>
          <w:rFonts w:ascii="Palatino Linotype" w:hAnsi="Palatino Linotype"/>
          <w:bCs/>
          <w:sz w:val="20"/>
          <w:szCs w:val="20"/>
        </w:rPr>
        <w:t xml:space="preserve"> </w:t>
      </w:r>
      <w:r w:rsidR="00B3152E">
        <w:rPr>
          <w:rFonts w:ascii="Palatino Linotype" w:hAnsi="Palatino Linotype"/>
          <w:bCs/>
          <w:sz w:val="20"/>
          <w:szCs w:val="20"/>
        </w:rPr>
        <w:t>Upon apprehension or appearance</w:t>
      </w:r>
      <w:r w:rsidR="000C463E">
        <w:rPr>
          <w:rFonts w:ascii="Palatino Linotype" w:hAnsi="Palatino Linotype"/>
          <w:bCs/>
          <w:sz w:val="20"/>
          <w:szCs w:val="20"/>
        </w:rPr>
        <w:t>,</w:t>
      </w:r>
      <w:r w:rsidR="00B3152E">
        <w:rPr>
          <w:rFonts w:ascii="Palatino Linotype" w:hAnsi="Palatino Linotype"/>
          <w:bCs/>
          <w:sz w:val="20"/>
          <w:szCs w:val="20"/>
        </w:rPr>
        <w:t xml:space="preserve"> t</w:t>
      </w:r>
      <w:r w:rsidR="00C706B8">
        <w:rPr>
          <w:rFonts w:ascii="Palatino Linotype" w:hAnsi="Palatino Linotype"/>
          <w:bCs/>
          <w:sz w:val="20"/>
          <w:szCs w:val="20"/>
        </w:rPr>
        <w:t xml:space="preserve">he bond set for the Defendant is a 10% Deposit, Cash or Surety Bond in the amount of $1,000. </w:t>
      </w:r>
    </w:p>
    <w:p w14:paraId="09DC50E2" w14:textId="7C259C91" w:rsidR="00AD221B" w:rsidRDefault="00AD221B" w:rsidP="001C0B67">
      <w:pPr>
        <w:tabs>
          <w:tab w:val="center" w:pos="4680"/>
        </w:tabs>
        <w:jc w:val="both"/>
        <w:rPr>
          <w:rFonts w:ascii="Palatino Linotype" w:hAnsi="Palatino Linotype"/>
          <w:bCs/>
          <w:sz w:val="20"/>
          <w:szCs w:val="20"/>
        </w:rPr>
      </w:pPr>
    </w:p>
    <w:p w14:paraId="49F46621" w14:textId="42C5CBBC" w:rsidR="00AD221B" w:rsidRDefault="00AD221B"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If the Defendant executes a bond as permitted by this order, Defendant shall comply with the following conditions:</w:t>
      </w:r>
    </w:p>
    <w:p w14:paraId="79DC1805" w14:textId="77777777" w:rsidR="00AD221B" w:rsidRPr="00CE3EF6" w:rsidRDefault="00AD221B" w:rsidP="001C0B6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0B92673D" w14:textId="77777777" w:rsidR="00AD221B" w:rsidRPr="00CE3EF6" w:rsidRDefault="00AD221B" w:rsidP="001C0B67">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3E76BE92" w14:textId="3F377237" w:rsidR="003D2A8A" w:rsidRPr="00FA225C" w:rsidRDefault="00AD221B" w:rsidP="001C0B67">
      <w:pPr>
        <w:pStyle w:val="ListParagraph"/>
        <w:numPr>
          <w:ilvl w:val="0"/>
          <w:numId w:val="6"/>
        </w:numPr>
        <w:tabs>
          <w:tab w:val="center" w:pos="4680"/>
        </w:tabs>
        <w:jc w:val="both"/>
        <w:rPr>
          <w:rFonts w:ascii="Palatino Linotype" w:hAnsi="Palatino Linotype"/>
          <w:bCs/>
          <w:sz w:val="20"/>
          <w:szCs w:val="20"/>
        </w:rPr>
      </w:pPr>
      <w:r w:rsidRPr="00AD221B">
        <w:rPr>
          <w:rFonts w:ascii="Palatino Linotype" w:hAnsi="Palatino Linotype"/>
          <w:bCs/>
          <w:sz w:val="20"/>
          <w:szCs w:val="20"/>
        </w:rPr>
        <w:t xml:space="preserve">Defendant shall provide written notice to the Clerk of Court at least 10 days prior to any change of address.</w:t>
      </w:r>
      <w:r>
        <w:rPr>
          <w:rFonts w:ascii="Palatino Linotype" w:hAnsi="Palatino Linotype"/>
          <w:bCs/>
          <w:sz w:val="20"/>
          <w:szCs w:val="20"/>
        </w:rPr>
        <w:t xml:space="preserve"> </w:t>
      </w:r>
      <w:r w:rsidR="007E2453">
        <w:rPr>
          <w:rFonts w:ascii="Palatino Linotype" w:hAnsi="Palatino Linotype"/>
          <w:bCs/>
          <w:sz w:val="20"/>
          <w:szCs w:val="20"/>
        </w:rPr>
        <w:t xml:space="preserve"/>
      </w:r>
    </w:p>
    <w:p w14:paraId="356F563D" w14:textId="4FAB68AA" w:rsidR="00E52632" w:rsidRDefault="00146F86" w:rsidP="00E52632">
      <w:pPr>
        <w:tabs>
          <w:tab w:val="center" w:pos="4680"/>
        </w:tabs>
        <w:rPr>
          <w:rFonts w:ascii="Palatino Linotype" w:hAnsi="Palatino Linotype"/>
          <w:sz w:val="20"/>
          <w:szCs w:val="20"/>
        </w:rPr>
      </w:pPr>
      <w:r>
        <w:rPr>
          <w:rFonts w:ascii="Palatino Linotype" w:hAnsi="Palatino Linotype"/>
          <w:sz w:val="20"/>
          <w:szCs w:val="20"/>
        </w:rPr>
        <w:t xml:space="preserve">     </w:t>
      </w:r>
    </w:p>
    <w:p w14:paraId="48684DE4" w14:textId="5587B3EA" w:rsidR="00E26CC7" w:rsidRPr="00CE3EF6" w:rsidRDefault="00DB38A1"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Kyle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Rohrer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4144F890"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0E007D77"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 Community Control: PS    EM; County Jail: PS   EM;</w:t>
      </w:r>
    </w:p>
    <w:p w14:paraId="41BAE439" w14:textId="112860E6" w:rsidR="00650051" w:rsidRPr="00A435FD" w:rsidRDefault="00A435FD"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sidRPr="00A435FD">
        <w:rPr>
          <w:rFonts w:ascii="Palatino Linotype" w:hAnsi="Palatino Linotype"/>
          <w:sz w:val="16"/>
          <w:szCs w:val="16"/>
        </w:rPr>
        <w:t xml:space="preserve"/>
      </w:r>
      <w:r>
        <w:rPr>
          <w:rFonts w:ascii="Palatino Linotype" w:hAnsi="Palatino Linotype"/>
          <w:sz w:val="16"/>
          <w:szCs w:val="16"/>
        </w:rPr>
        <w:t>Surety: OM</w:t>
      </w:r>
      <w:r w:rsidR="00E11A64">
        <w:rPr>
          <w:rFonts w:ascii="Palatino Linotype" w:hAnsi="Palatino Linotype"/>
          <w:sz w:val="16"/>
          <w:szCs w:val="16"/>
        </w:rPr>
        <w:tab/>
        <w:t xml:space="preserve">PS;</w:t>
      </w:r>
      <w:r>
        <w:rPr>
          <w:rFonts w:ascii="Palatino Linotype" w:hAnsi="Palatino Linotype"/>
          <w:sz w:val="16"/>
          <w:szCs w:val="16"/>
        </w:rPr>
        <w:t xml:space="preserve"> </w:t>
      </w:r>
    </w:p>
    <w:sectPr w:rsidR="00650051" w:rsidRPr="00A435FD"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98872" w14:textId="77777777" w:rsidR="00F20C0D" w:rsidRDefault="00F20C0D" w:rsidP="008F0DC3">
      <w:r>
        <w:separator/>
      </w:r>
    </w:p>
  </w:endnote>
  <w:endnote w:type="continuationSeparator" w:id="0">
    <w:p w14:paraId="4BBFD547" w14:textId="77777777" w:rsidR="00F20C0D" w:rsidRDefault="00F20C0D"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7D41" w14:textId="77777777" w:rsidR="00377F9D" w:rsidRDefault="00377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EB6230B"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377F9D">
      <w:rPr>
        <w:rFonts w:ascii="Palatino Linotype" w:hAnsi="Palatino Linotype"/>
        <w:sz w:val="20"/>
        <w:szCs w:val="20"/>
      </w:rPr>
      <w:t xml:space="preserve">Failure To Appear</w:t>
    </w:r>
    <w:r w:rsidR="00AF4DB1" w:rsidRPr="006755D6">
      <w:rPr>
        <w:rFonts w:ascii="Palatino Linotype" w:hAnsi="Palatino Linotype"/>
        <w:sz w:val="20"/>
        <w:szCs w:val="20"/>
      </w:rPr>
      <w:t xml:space="preserve"> Judgment Entry 21TRC05611fta_test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8EF0" w14:textId="77777777" w:rsidR="00377F9D" w:rsidRDefault="00377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8E0A5" w14:textId="77777777" w:rsidR="00F20C0D" w:rsidRDefault="00F20C0D" w:rsidP="008F0DC3">
      <w:r>
        <w:separator/>
      </w:r>
    </w:p>
  </w:footnote>
  <w:footnote w:type="continuationSeparator" w:id="0">
    <w:p w14:paraId="7A0E4C78" w14:textId="77777777" w:rsidR="00F20C0D" w:rsidRDefault="00F20C0D"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38862" w14:textId="77777777" w:rsidR="00377F9D" w:rsidRDefault="00377F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8E41" w14:textId="77777777" w:rsidR="00377F9D" w:rsidRDefault="00377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CDD0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3734016">
    <w:abstractNumId w:val="0"/>
  </w:num>
  <w:num w:numId="2" w16cid:durableId="1980454973">
    <w:abstractNumId w:val="6"/>
  </w:num>
  <w:num w:numId="3" w16cid:durableId="1461609978">
    <w:abstractNumId w:val="4"/>
  </w:num>
  <w:num w:numId="4" w16cid:durableId="1039210611">
    <w:abstractNumId w:val="3"/>
  </w:num>
  <w:num w:numId="5" w16cid:durableId="159197600">
    <w:abstractNumId w:val="7"/>
  </w:num>
  <w:num w:numId="6" w16cid:durableId="24412067">
    <w:abstractNumId w:val="2"/>
  </w:num>
  <w:num w:numId="7" w16cid:durableId="1305702349">
    <w:abstractNumId w:val="1"/>
  </w:num>
  <w:num w:numId="8" w16cid:durableId="25760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36B9C"/>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04BE"/>
    <w:rsid w:val="000A7A5E"/>
    <w:rsid w:val="000A7ABF"/>
    <w:rsid w:val="000B3923"/>
    <w:rsid w:val="000B44A8"/>
    <w:rsid w:val="000B77F0"/>
    <w:rsid w:val="000C463E"/>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594"/>
    <w:rsid w:val="00165BC0"/>
    <w:rsid w:val="00165F33"/>
    <w:rsid w:val="00167B2E"/>
    <w:rsid w:val="0017211E"/>
    <w:rsid w:val="00172686"/>
    <w:rsid w:val="00181141"/>
    <w:rsid w:val="00181392"/>
    <w:rsid w:val="00183AC2"/>
    <w:rsid w:val="001842F0"/>
    <w:rsid w:val="00184955"/>
    <w:rsid w:val="001A0D94"/>
    <w:rsid w:val="001B1198"/>
    <w:rsid w:val="001B78A3"/>
    <w:rsid w:val="001B7F38"/>
    <w:rsid w:val="001C0B67"/>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61F5"/>
    <w:rsid w:val="002514C1"/>
    <w:rsid w:val="00252743"/>
    <w:rsid w:val="00252858"/>
    <w:rsid w:val="002626F3"/>
    <w:rsid w:val="00262A87"/>
    <w:rsid w:val="002630FB"/>
    <w:rsid w:val="00271E78"/>
    <w:rsid w:val="00275634"/>
    <w:rsid w:val="00281912"/>
    <w:rsid w:val="002861AD"/>
    <w:rsid w:val="0029467E"/>
    <w:rsid w:val="002966E8"/>
    <w:rsid w:val="00297071"/>
    <w:rsid w:val="002A0CBA"/>
    <w:rsid w:val="002A3E2A"/>
    <w:rsid w:val="002A4A31"/>
    <w:rsid w:val="002B5575"/>
    <w:rsid w:val="002C062F"/>
    <w:rsid w:val="002C6522"/>
    <w:rsid w:val="002D1ED1"/>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77F9D"/>
    <w:rsid w:val="00385148"/>
    <w:rsid w:val="0038516D"/>
    <w:rsid w:val="00386F81"/>
    <w:rsid w:val="003914F6"/>
    <w:rsid w:val="0039445E"/>
    <w:rsid w:val="003961B5"/>
    <w:rsid w:val="00396A5D"/>
    <w:rsid w:val="003A0484"/>
    <w:rsid w:val="003A2607"/>
    <w:rsid w:val="003A4378"/>
    <w:rsid w:val="003A6C67"/>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10B36"/>
    <w:rsid w:val="0042206C"/>
    <w:rsid w:val="00425955"/>
    <w:rsid w:val="00431D61"/>
    <w:rsid w:val="004421BA"/>
    <w:rsid w:val="004545BB"/>
    <w:rsid w:val="004547DF"/>
    <w:rsid w:val="00455922"/>
    <w:rsid w:val="00457E64"/>
    <w:rsid w:val="004634FB"/>
    <w:rsid w:val="004666E0"/>
    <w:rsid w:val="004705C5"/>
    <w:rsid w:val="00472559"/>
    <w:rsid w:val="004750F8"/>
    <w:rsid w:val="004757BA"/>
    <w:rsid w:val="00490303"/>
    <w:rsid w:val="004909F6"/>
    <w:rsid w:val="004912B9"/>
    <w:rsid w:val="004A027D"/>
    <w:rsid w:val="004A46DD"/>
    <w:rsid w:val="004A4A5C"/>
    <w:rsid w:val="004B0547"/>
    <w:rsid w:val="004B3616"/>
    <w:rsid w:val="004B69B7"/>
    <w:rsid w:val="004B7376"/>
    <w:rsid w:val="004B7DB0"/>
    <w:rsid w:val="004C0E51"/>
    <w:rsid w:val="004C6D63"/>
    <w:rsid w:val="004D201D"/>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A687E"/>
    <w:rsid w:val="005B4767"/>
    <w:rsid w:val="005B7421"/>
    <w:rsid w:val="005C0C53"/>
    <w:rsid w:val="005C5B00"/>
    <w:rsid w:val="005D0042"/>
    <w:rsid w:val="005D0E0B"/>
    <w:rsid w:val="005D2555"/>
    <w:rsid w:val="005D39F6"/>
    <w:rsid w:val="005D4D4F"/>
    <w:rsid w:val="005D6193"/>
    <w:rsid w:val="005D6BE4"/>
    <w:rsid w:val="005E0418"/>
    <w:rsid w:val="005E1A94"/>
    <w:rsid w:val="005E6D4B"/>
    <w:rsid w:val="005F7CF2"/>
    <w:rsid w:val="006043B0"/>
    <w:rsid w:val="00606569"/>
    <w:rsid w:val="00606D30"/>
    <w:rsid w:val="0061303A"/>
    <w:rsid w:val="00614F69"/>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47CB8"/>
    <w:rsid w:val="007510F6"/>
    <w:rsid w:val="0075326B"/>
    <w:rsid w:val="00757964"/>
    <w:rsid w:val="00762A20"/>
    <w:rsid w:val="007674C6"/>
    <w:rsid w:val="00770261"/>
    <w:rsid w:val="007715D6"/>
    <w:rsid w:val="00781A46"/>
    <w:rsid w:val="00782773"/>
    <w:rsid w:val="007875F0"/>
    <w:rsid w:val="007933C6"/>
    <w:rsid w:val="007A2E1B"/>
    <w:rsid w:val="007A5247"/>
    <w:rsid w:val="007A7BFE"/>
    <w:rsid w:val="007B0CAB"/>
    <w:rsid w:val="007B2AA0"/>
    <w:rsid w:val="007B5EAA"/>
    <w:rsid w:val="007C047E"/>
    <w:rsid w:val="007C1226"/>
    <w:rsid w:val="007C63B5"/>
    <w:rsid w:val="007D18AD"/>
    <w:rsid w:val="007D7054"/>
    <w:rsid w:val="007E135E"/>
    <w:rsid w:val="007E2453"/>
    <w:rsid w:val="007E3A4E"/>
    <w:rsid w:val="007E3B25"/>
    <w:rsid w:val="007E4019"/>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4C11"/>
    <w:rsid w:val="00857F44"/>
    <w:rsid w:val="00864BF9"/>
    <w:rsid w:val="00865767"/>
    <w:rsid w:val="00870895"/>
    <w:rsid w:val="00875951"/>
    <w:rsid w:val="00882DDD"/>
    <w:rsid w:val="00882EF2"/>
    <w:rsid w:val="00887A7B"/>
    <w:rsid w:val="00890A26"/>
    <w:rsid w:val="00892CB2"/>
    <w:rsid w:val="00893860"/>
    <w:rsid w:val="00894E9A"/>
    <w:rsid w:val="008A66AA"/>
    <w:rsid w:val="008B1FD6"/>
    <w:rsid w:val="008B3A37"/>
    <w:rsid w:val="008C2473"/>
    <w:rsid w:val="008C247A"/>
    <w:rsid w:val="008C46CA"/>
    <w:rsid w:val="008D0C49"/>
    <w:rsid w:val="008D1961"/>
    <w:rsid w:val="008D3B3A"/>
    <w:rsid w:val="008E150F"/>
    <w:rsid w:val="008E33EE"/>
    <w:rsid w:val="008E408B"/>
    <w:rsid w:val="008E586A"/>
    <w:rsid w:val="008F0DC3"/>
    <w:rsid w:val="008F3328"/>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06F5"/>
    <w:rsid w:val="009F11BF"/>
    <w:rsid w:val="009F1BF4"/>
    <w:rsid w:val="009F2FAE"/>
    <w:rsid w:val="009F4BEA"/>
    <w:rsid w:val="00A00F2D"/>
    <w:rsid w:val="00A02387"/>
    <w:rsid w:val="00A070A3"/>
    <w:rsid w:val="00A144DB"/>
    <w:rsid w:val="00A206AB"/>
    <w:rsid w:val="00A250B5"/>
    <w:rsid w:val="00A431DF"/>
    <w:rsid w:val="00A435FD"/>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F14"/>
    <w:rsid w:val="00AA36E2"/>
    <w:rsid w:val="00AB0FFB"/>
    <w:rsid w:val="00AB324F"/>
    <w:rsid w:val="00AB34FA"/>
    <w:rsid w:val="00AB49F6"/>
    <w:rsid w:val="00AB735B"/>
    <w:rsid w:val="00AB7BF9"/>
    <w:rsid w:val="00AC321A"/>
    <w:rsid w:val="00AC33A9"/>
    <w:rsid w:val="00AC58F6"/>
    <w:rsid w:val="00AD221B"/>
    <w:rsid w:val="00AD3F55"/>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39E"/>
    <w:rsid w:val="00B314B7"/>
    <w:rsid w:val="00B3151D"/>
    <w:rsid w:val="00B3152E"/>
    <w:rsid w:val="00B32FF8"/>
    <w:rsid w:val="00B3773B"/>
    <w:rsid w:val="00B4267F"/>
    <w:rsid w:val="00B42A61"/>
    <w:rsid w:val="00B454D6"/>
    <w:rsid w:val="00B47A86"/>
    <w:rsid w:val="00B642C6"/>
    <w:rsid w:val="00B64B85"/>
    <w:rsid w:val="00B65178"/>
    <w:rsid w:val="00B6717A"/>
    <w:rsid w:val="00B67890"/>
    <w:rsid w:val="00B71894"/>
    <w:rsid w:val="00B804D6"/>
    <w:rsid w:val="00B83E0C"/>
    <w:rsid w:val="00B93C16"/>
    <w:rsid w:val="00B94E76"/>
    <w:rsid w:val="00BB1BCE"/>
    <w:rsid w:val="00BB601B"/>
    <w:rsid w:val="00BC0A61"/>
    <w:rsid w:val="00BC0C11"/>
    <w:rsid w:val="00BD06DD"/>
    <w:rsid w:val="00BD0CBF"/>
    <w:rsid w:val="00BE207A"/>
    <w:rsid w:val="00BF43DF"/>
    <w:rsid w:val="00BF449E"/>
    <w:rsid w:val="00BF4D6B"/>
    <w:rsid w:val="00C0033E"/>
    <w:rsid w:val="00C127F5"/>
    <w:rsid w:val="00C13C2F"/>
    <w:rsid w:val="00C202A2"/>
    <w:rsid w:val="00C25602"/>
    <w:rsid w:val="00C2697F"/>
    <w:rsid w:val="00C27F63"/>
    <w:rsid w:val="00C33620"/>
    <w:rsid w:val="00C33A35"/>
    <w:rsid w:val="00C42CCA"/>
    <w:rsid w:val="00C449FA"/>
    <w:rsid w:val="00C44B24"/>
    <w:rsid w:val="00C454CC"/>
    <w:rsid w:val="00C45D82"/>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7C"/>
    <w:rsid w:val="00D12534"/>
    <w:rsid w:val="00D21AE5"/>
    <w:rsid w:val="00D24276"/>
    <w:rsid w:val="00D31B9A"/>
    <w:rsid w:val="00D34058"/>
    <w:rsid w:val="00D44797"/>
    <w:rsid w:val="00D46B92"/>
    <w:rsid w:val="00D46E1F"/>
    <w:rsid w:val="00D5273B"/>
    <w:rsid w:val="00D541FA"/>
    <w:rsid w:val="00D57473"/>
    <w:rsid w:val="00D64A4C"/>
    <w:rsid w:val="00D73D86"/>
    <w:rsid w:val="00D7540F"/>
    <w:rsid w:val="00D76A68"/>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035C4"/>
    <w:rsid w:val="00E1049D"/>
    <w:rsid w:val="00E11A64"/>
    <w:rsid w:val="00E13270"/>
    <w:rsid w:val="00E13881"/>
    <w:rsid w:val="00E14EE9"/>
    <w:rsid w:val="00E15FD4"/>
    <w:rsid w:val="00E26A83"/>
    <w:rsid w:val="00E26CC7"/>
    <w:rsid w:val="00E3151D"/>
    <w:rsid w:val="00E365A1"/>
    <w:rsid w:val="00E52632"/>
    <w:rsid w:val="00E541E7"/>
    <w:rsid w:val="00E55933"/>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0C0D"/>
    <w:rsid w:val="00F2507A"/>
    <w:rsid w:val="00F27563"/>
    <w:rsid w:val="00F276D0"/>
    <w:rsid w:val="00F312DF"/>
    <w:rsid w:val="00F32DB7"/>
    <w:rsid w:val="00F3436B"/>
    <w:rsid w:val="00F37ACD"/>
    <w:rsid w:val="00F402E0"/>
    <w:rsid w:val="00F411E6"/>
    <w:rsid w:val="00F42FAB"/>
    <w:rsid w:val="00F44466"/>
    <w:rsid w:val="00F516E2"/>
    <w:rsid w:val="00F567D1"/>
    <w:rsid w:val="00F65949"/>
    <w:rsid w:val="00F660E8"/>
    <w:rsid w:val="00F7346E"/>
    <w:rsid w:val="00F73E31"/>
    <w:rsid w:val="00F7787C"/>
    <w:rsid w:val="00F836C3"/>
    <w:rsid w:val="00F92D68"/>
    <w:rsid w:val="00F92F1C"/>
    <w:rsid w:val="00F946CD"/>
    <w:rsid w:val="00FA225C"/>
    <w:rsid w:val="00FA28CB"/>
    <w:rsid w:val="00FA76B3"/>
    <w:rsid w:val="00FB5171"/>
    <w:rsid w:val="00FC420E"/>
    <w:rsid w:val="00FC46AD"/>
    <w:rsid w:val="00FC5EBE"/>
    <w:rsid w:val="00FC662E"/>
    <w:rsid w:val="00FC72BB"/>
    <w:rsid w:val="00FD1C9A"/>
    <w:rsid w:val="00FD1D67"/>
    <w:rsid w:val="00FD67AE"/>
    <w:rsid w:val="00FE0958"/>
    <w:rsid w:val="00FE2FFD"/>
    <w:rsid w:val="00FE3EE6"/>
    <w:rsid w:val="00FE4FEC"/>
    <w:rsid w:val="00FE5FA7"/>
    <w:rsid w:val="00FF2CBD"/>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41919338">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44</cp:revision>
  <cp:lastPrinted>2018-07-24T14:18:00Z</cp:lastPrinted>
  <dcterms:created xsi:type="dcterms:W3CDTF">2022-03-19T09:22:00Z</dcterms:created>
  <dcterms:modified xsi:type="dcterms:W3CDTF">2022-06-26T11:03:00Z</dcterms:modified>
</cp:coreProperties>
</file>