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21TRD09200</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BRANDON ROWEDDA,</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23,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REINSTATE LICENSE UCM 1-2/3YRS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4510.21A*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25,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BRANDON ROWEDDA</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21TRD09200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