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June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>Counsel for the State of Ohio made a motion to amend the charge(s) in the case. The Court found the amendment </w:t>
      </w:r>
      <w:r w:rsidR="003B739D" w:rsidRPr="00440552">
        <w:rPr>
          <w:rFonts w:ascii="Palatino Linotype" w:hAnsi="Palatino Linotype"/>
          <w:bCs/>
          <w:sz w:val="20"/>
          <w:szCs w:val="20"/>
        </w:rPr>
        <w:t xml:space="preserve">is consistent with Crim. R. 7 and consistent with the facts of this case. Therefore, the motion is</w:t>
      </w:r>
      <w:r w:rsidRPr="00440552">
        <w:rPr>
          <w:rFonts w:ascii="Palatino Linotype" w:hAnsi="Palatino Linotype"/>
          <w:bCs/>
          <w:sz w:val="20"/>
          <w:szCs w:val="20"/>
        </w:rPr>
        <w:t xml:space="preserve"> Granted. The charge(s) of DUS</w:t>
      </w:r>
      <w:r w:rsidR="0098729E" w:rsidRPr="00440552">
        <w:rPr>
          <w:rFonts w:ascii="Palatino Linotype" w:hAnsi="Palatino Linotype"/>
          <w:bCs/>
          <w:sz w:val="20"/>
          <w:szCs w:val="20"/>
        </w:rPr>
        <w:t xml:space="preserve"> </w:t>
      </w:r>
      <w:r w:rsidRPr="00440552">
        <w:rPr>
          <w:rFonts w:ascii="Palatino Linotype" w:hAnsi="Palatino Linotype"/>
          <w:bCs/>
          <w:sz w:val="20"/>
          <w:szCs w:val="20"/>
        </w:rPr>
        <w:t xml:space="preserve">is amended to Criminal Mischief - Risk of Physical Harm.</w:t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/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- AMENDED to Criminal Mischief - Risk of Physical Harm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Traffic Control Device Signs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2909.07*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4511.12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144A6FB7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13B79E9" w14:textId="4976D6D8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</w:t>
      </w:r>
      <w:r w:rsidR="00654F98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by </w:t>
      </w:r>
      <w:bookmarkEnd w:id="0"/>
      <w:r w:rsidR="00654F98">
        <w:rPr>
          <w:rFonts w:ascii="Palatino Linotype" w:hAnsi="Palatino Linotype"/>
          <w:sz w:val="20"/>
          <w:szCs w:val="20"/>
        </w:rPr>
        <w:t xml:space="preserve"/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Gabriel Creamer: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94A52" w14:textId="77777777" w:rsidR="007E749E" w:rsidRDefault="007E749E" w:rsidP="008F0DC3">
      <w:r>
        <w:separator/>
      </w:r>
    </w:p>
  </w:endnote>
  <w:endnote w:type="continuationSeparator" w:id="0">
    <w:p w14:paraId="7919CC89" w14:textId="77777777" w:rsidR="007E749E" w:rsidRDefault="007E749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22TRD01698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88219" w14:textId="77777777" w:rsidR="007E749E" w:rsidRDefault="007E749E" w:rsidP="008F0DC3">
      <w:r>
        <w:separator/>
      </w:r>
    </w:p>
  </w:footnote>
  <w:footnote w:type="continuationSeparator" w:id="0">
    <w:p w14:paraId="00E2EC5D" w14:textId="77777777" w:rsidR="007E749E" w:rsidRDefault="007E749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044E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1503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4F98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E749E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957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6DF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70E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6</Pages>
  <Words>2775</Words>
  <Characters>15818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304</cp:revision>
  <cp:lastPrinted>2018-07-24T14:18:00Z</cp:lastPrinted>
  <dcterms:created xsi:type="dcterms:W3CDTF">2021-12-26T12:44:00Z</dcterms:created>
  <dcterms:modified xsi:type="dcterms:W3CDTF">2022-06-16T09:32:00Z</dcterms:modified>
</cp:coreProperties>
</file>