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0BBC9E1F" w:rsidR="00044E1C" w:rsidRPr="00100A62" w:rsidRDefault="00BC7194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BOND HEARING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91B0C21" w14:textId="77777777" w:rsidR="00D07A6B" w:rsidRDefault="00B42A61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bond modification hearing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</w:p>
    <w:p w14:paraId="432C0C3C" w14:textId="77777777" w:rsidR="00D07A6B" w:rsidRDefault="00D07A6B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E14F10F" w14:textId="0DAD0F2E" w:rsidR="007E5D16" w:rsidRDefault="00146F86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F566CC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566CC" w:rsidRPr="00F566CC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Scott Conkey: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D12E" w14:textId="77777777" w:rsidR="00B61B4E" w:rsidRDefault="00B61B4E" w:rsidP="008F0DC3">
      <w:r>
        <w:separator/>
      </w:r>
    </w:p>
  </w:endnote>
  <w:endnote w:type="continuationSeparator" w:id="0">
    <w:p w14:paraId="6D6C004E" w14:textId="77777777" w:rsidR="00B61B4E" w:rsidRDefault="00B61B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500B0CC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D07A6B">
      <w:rPr>
        <w:rFonts w:ascii="Palatino Linotype" w:hAnsi="Palatino Linotype"/>
        <w:sz w:val="20"/>
        <w:szCs w:val="20"/>
      </w:rPr>
      <w:t xml:space="preserve">Bond Hearing</w:t>
    </w:r>
    <w:r w:rsidR="00AF4DB1" w:rsidRPr="006755D6">
      <w:rPr>
        <w:rFonts w:ascii="Palatino Linotype" w:hAnsi="Palatino Linotype"/>
        <w:sz w:val="20"/>
        <w:szCs w:val="20"/>
      </w:rPr>
      <w:t xml:space="preserve"> Judgment Entry 22TRD01944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5AB5" w14:textId="77777777" w:rsidR="00B61B4E" w:rsidRDefault="00B61B4E" w:rsidP="008F0DC3">
      <w:r>
        <w:separator/>
      </w:r>
    </w:p>
  </w:footnote>
  <w:footnote w:type="continuationSeparator" w:id="0">
    <w:p w14:paraId="6204E358" w14:textId="77777777" w:rsidR="00B61B4E" w:rsidRDefault="00B61B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29BC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1B4E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C719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6B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6CC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2022-04-09T11:06:00Z</dcterms:created>
  <dcterms:modified xsi:type="dcterms:W3CDTF">2022-04-09T11:12:00Z</dcterms:modified>
</cp:coreProperties>
</file>