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22TRD01944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Scott</w:t>
      </w:r>
      <w:r w:rsidR="006E4EEB">
        <w:rPr>
          <w:rFonts w:ascii="Palatino Linotype" w:hAnsi="Palatino Linotype"/>
          <w:sz w:val="20"/>
          <w:szCs w:val="20"/>
        </w:rPr>
        <w:t xml:space="preserve"> </w:t>
      </w:r>
      <w:r>
        <w:rPr>
          <w:rFonts w:ascii="Palatino Linotype" w:hAnsi="Palatino Linotype"/>
          <w:sz w:val="20"/>
          <w:szCs w:val="20"/>
        </w:rPr>
        <w:t xml:space="preserve">Conkey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26,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06,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Under FRA Suspension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Criminal Mischief - Risk of Physical Harm</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4510.16A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2909.07*</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Scott Conkey: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22TRD01944</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