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58C2712D" w:rsidR="00244245" w:rsidRPr="00244245" w:rsidRDefault="00534843"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244245" w:rsidRPr="00244245">
        <w:rPr>
          <w:rFonts w:ascii="Palatino Linotype" w:hAnsi="Palatino Linotype"/>
          <w:sz w:val="20"/>
          <w:szCs w:val="20"/>
        </w:rPr>
        <w:t>,</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6993D626"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244245">
        <w:rPr>
          <w:rFonts w:ascii="Palatino Linotype" w:hAnsi="Palatino Linotype"/>
          <w:sz w:val="20"/>
          <w:szCs w:val="20"/>
        </w:rPr>
        <w:t>vs.</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C</w:t>
      </w:r>
      <w:r w:rsidR="00685819">
        <w:rPr>
          <w:rFonts w:ascii="Palatino Linotype" w:hAnsi="Palatino Linotype"/>
          <w:sz w:val="20"/>
          <w:szCs w:val="20"/>
        </w:rPr>
        <w:t>ase</w:t>
      </w:r>
      <w:r w:rsidRPr="00244245">
        <w:rPr>
          <w:rFonts w:ascii="Palatino Linotype" w:hAnsi="Palatino Linotype"/>
          <w:sz w:val="20"/>
          <w:szCs w:val="20"/>
        </w:rPr>
        <w:t xml:space="preserve"> N</w:t>
      </w:r>
      <w:r w:rsidR="00685819">
        <w:rPr>
          <w:rFonts w:ascii="Palatino Linotype" w:hAnsi="Palatino Linotype"/>
          <w:sz w:val="20"/>
          <w:szCs w:val="20"/>
        </w:rPr>
        <w:t xml:space="preserve">o</w:t>
      </w:r>
      <w:r w:rsidRPr="00244245">
        <w:rPr>
          <w:rFonts w:ascii="Palatino Linotype" w:hAnsi="Palatino Linotype"/>
          <w:sz w:val="20"/>
          <w:szCs w:val="20"/>
        </w:rPr>
        <w:t xml:space="preserve">.  </w:t>
      </w:r>
      <w:proofErr w:type="gramStart"/>
      <w:r w:rsidRPr="00244245">
        <w:rPr>
          <w:rFonts w:ascii="Palatino Linotype" w:hAnsi="Palatino Linotype"/>
          <w:sz w:val="20"/>
          <w:szCs w:val="20"/>
        </w:rPr>
        <w:t xml:space="preserve">22TRD01944</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Scott Conkey,</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75E10275"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 xml:space="preserve">Defendant appeared in Court for </w:t>
      </w:r>
      <w:proofErr w:type="gramStart"/>
      <w:r w:rsidR="004714E3">
        <w:rPr>
          <w:rFonts w:ascii="Palatino Linotype" w:hAnsi="Palatino Linotype" w:cs="Times New Roman"/>
          <w:sz w:val="20"/>
          <w:szCs w:val="20"/>
        </w:rPr>
        <w:t xml:space="preserve">arraignment</w:t>
      </w:r>
      <w:r w:rsidRPr="00244245">
        <w:rPr>
          <w:rFonts w:ascii="Palatino Linotype" w:hAnsi="Palatino Linotype" w:cs="Times New Roman"/>
          <w:sz w:val="20"/>
          <w:szCs w:val="20"/>
        </w:rPr>
        <w:t xml:space="preserve"> on </w:t>
      </w:r>
      <w:r w:rsidR="00244245" w:rsidRPr="00244245">
        <w:rPr>
          <w:rFonts w:ascii="Palatino Linotype" w:hAnsi="Palatino Linotype"/>
          <w:sz w:val="20"/>
          <w:szCs w:val="20"/>
        </w:rPr>
        <w:t xml:space="preserve">May 22, 2022.</w:t>
      </w:r>
      <w:r w:rsidRPr="00244245">
        <w:rPr>
          <w:rFonts w:ascii="Palatino Linotype" w:hAnsi="Palatino Linotype" w:cs="Times New Roman"/>
          <w:sz w:val="20"/>
          <w:szCs w:val="20"/>
        </w:rPr>
        <w:t xml:space="preserve"> </w:t>
      </w:r>
      <w:r w:rsidR="00494796">
        <w:rPr>
          <w:rFonts w:ascii="Palatino Linotype" w:hAnsi="Palatino Linotype"/>
          <w:bCs/>
          <w:sz w:val="20"/>
          <w:szCs w:val="20"/>
        </w:rPr>
        <w:t xml:space="preserve">Defendant</w:t>
      </w:r>
      <w:proofErr w:type="gramEnd"/>
      <w:r w:rsidR="00494796">
        <w:rPr>
          <w:rFonts w:ascii="Palatino Linotype" w:hAnsi="Palatino Linotype"/>
          <w:bCs/>
          <w:sz w:val="20"/>
          <w:szCs w:val="20"/>
        </w:rPr>
        <w:t xml:space="preserve"> waived right </w:t>
      </w:r>
      <w:r w:rsidR="007A66E8">
        <w:rPr>
          <w:rFonts w:ascii="Palatino Linotype" w:hAnsi="Palatino Linotype"/>
          <w:bCs/>
          <w:sz w:val="20"/>
          <w:szCs w:val="20"/>
        </w:rPr>
        <w:t xml:space="preserve">to counsel. </w:t>
      </w:r>
      <w:r w:rsidR="00AE50A9" w:rsidRPr="00FC46AD">
        <w:rPr>
          <w:rFonts w:ascii="Palatino Linotype" w:hAnsi="Palatino Linotype"/>
          <w:bCs/>
          <w:sz w:val="20"/>
          <w:szCs w:val="20"/>
        </w:rPr>
        <w:t xml:space="preserve">Counsel for the State of Ohio made a motion to amend the cha</w:t>
      </w:r>
      <w:r w:rsidR="00AE50A9">
        <w:rPr>
          <w:rFonts w:ascii="Palatino Linotype" w:hAnsi="Palatino Linotype"/>
          <w:bCs/>
          <w:sz w:val="20"/>
          <w:szCs w:val="20"/>
        </w:rPr>
        <w:t xml:space="preserve">rge(s) in the case.</w:t>
      </w:r>
      <w:r w:rsidR="00AE50A9" w:rsidRPr="00FC46AD">
        <w:rPr>
          <w:rFonts w:ascii="Palatino Linotype" w:hAnsi="Palatino Linotype"/>
          <w:bCs/>
          <w:sz w:val="20"/>
          <w:szCs w:val="20"/>
        </w:rPr>
        <w:t xml:space="preserve"> The Court found the amendment </w:t>
      </w:r>
      <w:r w:rsidR="00AE50A9">
        <w:rPr>
          <w:rFonts w:ascii="Palatino Linotype" w:hAnsi="Palatino Linotype"/>
          <w:bCs/>
          <w:sz w:val="20"/>
          <w:szCs w:val="20"/>
        </w:rPr>
        <w:t xml:space="preserve">is consistent with Crim. R. 7 and consistent with the facts of this case. Therefore, the motion is</w:t>
      </w:r>
      <w:r w:rsidR="00AE50A9" w:rsidRPr="00FC46AD">
        <w:rPr>
          <w:rFonts w:ascii="Palatino Linotype" w:hAnsi="Palatino Linotype"/>
          <w:bCs/>
          <w:sz w:val="20"/>
          <w:szCs w:val="20"/>
        </w:rPr>
        <w:t xml:space="preserve"> </w:t>
      </w:r>
      <w:proofErr w:type="gramStart"/>
      <w:r w:rsidR="00AE50A9" w:rsidRPr="00FC46AD">
        <w:rPr>
          <w:rFonts w:ascii="Palatino Linotype" w:hAnsi="Palatino Linotype"/>
          <w:bCs/>
          <w:sz w:val="20"/>
          <w:szCs w:val="20"/>
        </w:rPr>
        <w:t xml:space="preserve">Granted.</w:t>
      </w:r>
      <w:r w:rsidR="00AE50A9">
        <w:rPr>
          <w:rFonts w:ascii="Palatino Linotype" w:hAnsi="Palatino Linotype"/>
          <w:bCs/>
          <w:sz w:val="20"/>
          <w:szCs w:val="20"/>
        </w:rPr>
        <w:t xml:space="preserve"> The charge(s) of No Valid OL is amended to Driving Under Suspension.</w:t>
      </w:r>
      <w:r w:rsidR="00AE50A9" w:rsidRPr="00FC46AD">
        <w:rPr>
          <w:rFonts w:ascii="Palatino Linotype" w:hAnsi="Palatino Linotype"/>
          <w:bCs/>
          <w:sz w:val="20"/>
          <w:szCs w:val="20"/>
        </w:rPr>
        <w:t xml:space="preserve"/>
      </w:r>
    </w:p>
    <w:p w14:paraId="7A97B7C5" w14:textId="2971F6A8" w:rsidR="004714E3" w:rsidRDefault="004714E3" w:rsidP="002C2C0F">
      <w:pPr>
        <w:jc w:val="both"/>
        <w:rPr>
          <w:rFonts w:ascii="Palatino Linotype" w:hAnsi="Palatino Linotype" w:cs="Times New Roman"/>
          <w:sz w:val="20"/>
          <w:szCs w:val="20"/>
        </w:rPr>
      </w:pPr>
    </w:p>
    <w:p w14:paraId="5721DC13" w14:textId="77777777" w:rsidR="004714E3" w:rsidRDefault="004714E3" w:rsidP="004714E3">
      <w:pPr>
        <w:jc w:val="both"/>
        <w:rPr>
          <w:rFonts w:ascii="Palatino Linotype" w:hAnsi="Palatino Linotype" w:cs="Times New Roman"/>
          <w:sz w:val="20"/>
          <w:szCs w:val="20"/>
        </w:rPr>
      </w:pPr>
      <w:bookmarkStart w:id="1" w:name="_Hlk103602854"/>
      <w:r w:rsidRPr="00244245">
        <w:rPr>
          <w:rFonts w:ascii="Palatino Linotype" w:hAnsi="Palatino Linotype" w:cs="Times New Roman"/>
          <w:sz w:val="20"/>
          <w:szCs w:val="20"/>
        </w:rPr>
        <w:t>The Court explained that Defendant was charged with the offense</w:t>
      </w:r>
      <w:r>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Defendant understood the nature of the charge(s), all constitutional rights, and the effects of a plea.  Defendant entered </w:t>
      </w:r>
      <w:r>
        <w:rPr>
          <w:rFonts w:ascii="Palatino Linotype" w:hAnsi="Palatino Linotype" w:cs="Times New Roman"/>
          <w:sz w:val="20"/>
          <w:szCs w:val="20"/>
        </w:rPr>
        <w:t>the</w:t>
      </w:r>
      <w:r w:rsidRPr="00244245">
        <w:rPr>
          <w:rFonts w:ascii="Palatino Linotype" w:hAnsi="Palatino Linotype" w:cs="Times New Roman"/>
          <w:sz w:val="20"/>
          <w:szCs w:val="20"/>
        </w:rPr>
        <w:t xml:space="preserve"> </w:t>
      </w:r>
      <w:r>
        <w:rPr>
          <w:rFonts w:ascii="Palatino Linotype" w:hAnsi="Palatino Linotype" w:cs="Times New Roman"/>
          <w:sz w:val="20"/>
          <w:szCs w:val="20"/>
        </w:rPr>
        <w:t xml:space="preserve">plea(s) to the charge(s) as set forth in the chart below.  The Court advised that if Defendant is not a United States citizen any plea or conviction could result in deportation, exclusion from admission into the United States, or denial of naturalization under United States law.  </w:t>
      </w:r>
      <w:r w:rsidRPr="009F3CB5">
        <w:rPr>
          <w:rFonts w:ascii="Palatino Linotype" w:hAnsi="Palatino Linotype" w:cs="Times New Roman"/>
          <w:vanish/>
          <w:sz w:val="20"/>
          <w:szCs w:val="20"/>
        </w:rPr>
        <w:t xml:space="preserve">R.C. 2943.031  </w:t>
      </w:r>
      <w:r>
        <w:rPr>
          <w:rFonts w:ascii="Palatino Linotype" w:hAnsi="Palatino Linotype" w:cs="Times New Roman"/>
          <w:sz w:val="20"/>
          <w:szCs w:val="20"/>
        </w:rPr>
        <w:t>The Court found Defendant entered the plea knowingly, intelligently, and voluntarily.  The Court accepted the Defendant’s plea.</w:t>
      </w:r>
    </w:p>
    <w:bookmarkEnd w:id="1"/>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2176"/>
        <w:gridCol w:w="2176"/>
        <w:gridCol w:w="3833"/>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DUS Under FRA Suspension</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Valid OL - AMENDED to Driving Under Suspension</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4510.16A</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4510.11</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M1</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17C059D6" w14:textId="3D8CCB4B" w:rsidR="004714E3" w:rsidRDefault="004714E3" w:rsidP="004714E3">
      <w:pPr>
        <w:jc w:val="both"/>
        <w:rPr>
          <w:rFonts w:ascii="Palatino Linotype" w:hAnsi="Palatino Linotype" w:cs="Times New Roman"/>
          <w:sz w:val="20"/>
          <w:szCs w:val="20"/>
        </w:rPr>
      </w:pPr>
      <w:r>
        <w:rPr>
          <w:rFonts w:ascii="Palatino Linotype" w:hAnsi="Palatino Linotype" w:cs="Times New Roman"/>
          <w:b/>
          <w:bCs/>
          <w:sz w:val="20"/>
          <w:szCs w:val="20"/>
        </w:rPr>
        <w:t xml:space="preserve">Sentencing Hearing:  </w:t>
      </w:r>
      <w:r w:rsidRPr="00A07083">
        <w:rPr>
          <w:rFonts w:ascii="Palatino Linotype" w:hAnsi="Palatino Linotype" w:cs="Times New Roman"/>
          <w:sz w:val="20"/>
          <w:szCs w:val="20"/>
        </w:rPr>
        <w:t xml:space="preserve">This case is now set for sentencing on</w:t>
      </w:r>
      <w:r w:rsidRPr="009F3CB5">
        <w:rPr>
          <w:rFonts w:ascii="Palatino Linotype" w:hAnsi="Palatino Linotype" w:cs="Times New Roman"/>
          <w:b/>
          <w:bCs/>
          <w:sz w:val="20"/>
          <w:szCs w:val="20"/>
        </w:rPr>
        <w:t xml:space="preserve"> </w:t>
      </w:r>
      <w:proofErr w:type="gramStart"/>
      <w:r w:rsidRPr="009F3CB5">
        <w:rPr>
          <w:rFonts w:ascii="Palatino Linotype" w:hAnsi="Palatino Linotype" w:cs="Times New Roman"/>
          <w:b/>
          <w:bCs/>
          <w:sz w:val="20"/>
          <w:szCs w:val="20"/>
          <w:u w:val="single"/>
        </w:rPr>
        <w:t xml:space="preserve">September 26, 2022 at 9:</w:t>
      </w:r>
      <w:r>
        <w:rPr>
          <w:rFonts w:ascii="Palatino Linotype" w:hAnsi="Palatino Linotype" w:cs="Times New Roman"/>
          <w:b/>
          <w:bCs/>
          <w:sz w:val="20"/>
          <w:szCs w:val="20"/>
          <w:u w:val="single"/>
        </w:rPr>
        <w:t>0</w:t>
      </w:r>
      <w:r w:rsidRPr="009F3CB5">
        <w:rPr>
          <w:rFonts w:ascii="Palatino Linotype" w:hAnsi="Palatino Linotype" w:cs="Times New Roman"/>
          <w:b/>
          <w:bCs/>
          <w:sz w:val="20"/>
          <w:szCs w:val="20"/>
          <w:u w:val="single"/>
        </w:rPr>
        <w:t>0 a.m</w:t>
      </w:r>
      <w:r w:rsidRPr="009F3CB5">
        <w:rPr>
          <w:rFonts w:ascii="Palatino Linotype" w:hAnsi="Palatino Linotype" w:cs="Times New Roman"/>
          <w:b/>
          <w:bCs/>
          <w:sz w:val="20"/>
          <w:szCs w:val="20"/>
        </w:rPr>
        <w:t>.</w:t>
      </w:r>
      <w:r w:rsidRPr="00244245">
        <w:rPr>
          <w:rFonts w:ascii="Palatino Linotype" w:hAnsi="Palatino Linotype" w:cs="Times New Roman"/>
          <w:sz w:val="20"/>
          <w:szCs w:val="20"/>
        </w:rPr>
        <w:t xml:space="preserve">  </w:t>
      </w:r>
    </w:p>
    <w:p w14:paraId="49431D37" w14:textId="77777777" w:rsidR="004714E3" w:rsidRPr="009F3CB5" w:rsidRDefault="004714E3" w:rsidP="004714E3">
      <w:pPr>
        <w:jc w:val="both"/>
        <w:rPr>
          <w:rFonts w:ascii="Palatino Linotype" w:hAnsi="Palatino Linotype" w:cs="Times New Roman"/>
          <w:b/>
          <w:bCs/>
          <w:sz w:val="20"/>
          <w:szCs w:val="20"/>
        </w:rPr>
      </w:pPr>
    </w:p>
    <w:p w14:paraId="2EC4A2D8" w14:textId="77777777" w:rsidR="004714E3" w:rsidRDefault="004714E3" w:rsidP="004714E3">
      <w:pPr>
        <w:jc w:val="both"/>
        <w:rPr>
          <w:rFonts w:ascii="Palatino Linotype" w:hAnsi="Palatino Linotype" w:cs="Times New Roman"/>
          <w:b/>
          <w:bCs/>
          <w:sz w:val="20"/>
          <w:szCs w:val="20"/>
        </w:rPr>
      </w:pPr>
      <w:bookmarkStart w:id="2" w:name="_Hlk103602880"/>
      <w:r w:rsidRPr="00244245">
        <w:rPr>
          <w:rFonts w:ascii="Palatino Linotype" w:hAnsi="Palatino Linotype" w:cs="Times New Roman"/>
          <w:sz w:val="20"/>
          <w:szCs w:val="20"/>
        </w:rPr>
        <w:t xml:space="preserve">The parties executed a License Evaluation and Assistance Program (LEAP) Agreement.  The Court </w:t>
      </w:r>
      <w:r>
        <w:rPr>
          <w:rFonts w:ascii="Palatino Linotype" w:hAnsi="Palatino Linotype" w:cs="Times New Roman"/>
          <w:sz w:val="20"/>
          <w:szCs w:val="20"/>
        </w:rPr>
        <w:t>found</w:t>
      </w:r>
      <w:r w:rsidRPr="00244245">
        <w:rPr>
          <w:rFonts w:ascii="Palatino Linotype" w:hAnsi="Palatino Linotype" w:cs="Times New Roman"/>
          <w:sz w:val="20"/>
          <w:szCs w:val="20"/>
        </w:rPr>
        <w:t xml:space="preserve"> Defendant qualifi</w:t>
      </w:r>
      <w:r>
        <w:rPr>
          <w:rFonts w:ascii="Palatino Linotype" w:hAnsi="Palatino Linotype" w:cs="Times New Roman"/>
          <w:sz w:val="20"/>
          <w:szCs w:val="20"/>
        </w:rPr>
        <w:t>ed</w:t>
      </w:r>
      <w:r w:rsidRPr="00244245">
        <w:rPr>
          <w:rFonts w:ascii="Palatino Linotype" w:hAnsi="Palatino Linotype" w:cs="Times New Roman"/>
          <w:sz w:val="20"/>
          <w:szCs w:val="20"/>
        </w:rPr>
        <w:t xml:space="preserve"> for participation in LEAP</w:t>
      </w:r>
      <w:bookmarkEnd w:id="2"/>
      <w:r>
        <w:rPr>
          <w:rFonts w:ascii="Palatino Linotype" w:hAnsi="Palatino Linotype" w:cs="Times New Roman"/>
          <w:sz w:val="20"/>
          <w:szCs w:val="20"/>
        </w:rPr>
        <w:t xml:space="preserve"> and stayed further proceedings pending completion of LEAP</w:t>
      </w:r>
      <w:r w:rsidRPr="00244245">
        <w:rPr>
          <w:rFonts w:ascii="Palatino Linotype" w:hAnsi="Palatino Linotype" w:cs="Times New Roman"/>
          <w:sz w:val="20"/>
          <w:szCs w:val="20"/>
        </w:rPr>
        <w:t xml:space="preserve">.  </w:t>
      </w:r>
      <w:r>
        <w:rPr>
          <w:rFonts w:ascii="Palatino Linotype" w:hAnsi="Palatino Linotype" w:cs="Times New Roman"/>
          <w:sz w:val="20"/>
          <w:szCs w:val="20"/>
        </w:rPr>
        <w:t xml:space="preserve">The Court informed Defendant </w:t>
      </w:r>
      <w:r w:rsidRPr="00244245">
        <w:rPr>
          <w:rFonts w:ascii="Palatino Linotype" w:hAnsi="Palatino Linotype" w:cs="Times New Roman"/>
          <w:sz w:val="20"/>
          <w:szCs w:val="20"/>
        </w:rPr>
        <w:t>that failure to comply with the</w:t>
      </w:r>
      <w:r>
        <w:rPr>
          <w:rFonts w:ascii="Palatino Linotype" w:hAnsi="Palatino Linotype" w:cs="Times New Roman"/>
          <w:sz w:val="20"/>
          <w:szCs w:val="20"/>
        </w:rPr>
        <w:t xml:space="preserve"> program</w:t>
      </w:r>
      <w:r w:rsidRPr="00244245">
        <w:rPr>
          <w:rFonts w:ascii="Palatino Linotype" w:hAnsi="Palatino Linotype" w:cs="Times New Roman"/>
          <w:sz w:val="20"/>
          <w:szCs w:val="20"/>
        </w:rPr>
        <w:t xml:space="preserve"> requirements may result in early termination </w:t>
      </w:r>
      <w:r w:rsidRPr="00244245">
        <w:rPr>
          <w:rFonts w:ascii="Palatino Linotype" w:hAnsi="Palatino Linotype" w:cs="Times New Roman"/>
          <w:sz w:val="20"/>
          <w:szCs w:val="20"/>
        </w:rPr>
        <w:lastRenderedPageBreak/>
        <w:t>from the program</w:t>
      </w:r>
      <w:r w:rsidRPr="00244245">
        <w:rPr>
          <w:rFonts w:ascii="Palatino Linotype" w:hAnsi="Palatino Linotype" w:cs="Times New Roman"/>
          <w:b/>
          <w:bCs/>
          <w:sz w:val="20"/>
          <w:szCs w:val="20"/>
        </w:rPr>
        <w:t>.</w:t>
      </w:r>
      <w:r>
        <w:rPr>
          <w:rFonts w:ascii="Palatino Linotype" w:hAnsi="Palatino Linotype" w:cs="Times New Roman"/>
          <w:b/>
          <w:bCs/>
          <w:sz w:val="20"/>
          <w:szCs w:val="20"/>
        </w:rPr>
        <w:t xml:space="preserve">  Should the LEAP Coordinator recommend early termination from the program based on Defendant’s failure to comply with the terms of the agreement, the Court may, with notice to Defendant, schedule an earlier sentencing hearing.  </w:t>
      </w:r>
      <w:r w:rsidRPr="00244245">
        <w:rPr>
          <w:rFonts w:ascii="Palatino Linotype" w:hAnsi="Palatino Linotype" w:cs="Times New Roman"/>
          <w:b/>
          <w:bCs/>
          <w:sz w:val="20"/>
          <w:szCs w:val="20"/>
        </w:rPr>
        <w:t xml:space="preserve">Neither the agreement nor this Entry shall be construed as giving Defendant driving privileges.  As of the date of this entry, Defendant does not have </w:t>
      </w:r>
      <w:r>
        <w:rPr>
          <w:rFonts w:ascii="Palatino Linotype" w:hAnsi="Palatino Linotype" w:cs="Times New Roman"/>
          <w:b/>
          <w:bCs/>
          <w:sz w:val="20"/>
          <w:szCs w:val="20"/>
        </w:rPr>
        <w:t xml:space="preserve">any privilege</w:t>
      </w:r>
      <w:r w:rsidRPr="00244245">
        <w:rPr>
          <w:rFonts w:ascii="Palatino Linotype" w:hAnsi="Palatino Linotype" w:cs="Times New Roman"/>
          <w:b/>
          <w:bCs/>
          <w:sz w:val="20"/>
          <w:szCs w:val="20"/>
        </w:rPr>
        <w:t xml:space="preserve"> to drive.</w:t>
      </w:r>
    </w:p>
    <w:p w14:paraId="126E3775" w14:textId="51C6CF2E"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096346DA"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proofErr w:type="gramStart"/>
      <w:r w:rsidR="00E1226B" w:rsidRPr="00FC46AD">
        <w:rPr>
          <w:rFonts w:ascii="Palatino Linotype" w:hAnsi="Palatino Linotype"/>
          <w:sz w:val="20"/>
          <w:szCs w:val="20"/>
        </w:rPr>
        <w:t xml:space="preserve">Magistrate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Amanda</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Bunner</w:t>
      </w:r>
    </w:p>
    <w:p w14:paraId="1907E1BD" w14:textId="77777777" w:rsidR="00CD68C1" w:rsidRDefault="00CD68C1" w:rsidP="00CD68C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E6BCD66" w14:textId="77777777" w:rsidR="00CD68C1" w:rsidRPr="00510093" w:rsidRDefault="00CD68C1" w:rsidP="00CD68C1">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68B3B5AB" w14:textId="77777777" w:rsidR="00CD68C1" w:rsidRPr="00100A62" w:rsidRDefault="00CD68C1" w:rsidP="00CD68C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0A1C4CE" w14:textId="77777777" w:rsidR="00CD68C1" w:rsidRDefault="00CD68C1" w:rsidP="00A74FC6">
      <w:pPr>
        <w:jc w:val="both"/>
        <w:rPr>
          <w:rFonts w:ascii="Palatino Linotype" w:hAnsi="Palatino Linotype"/>
          <w:sz w:val="20"/>
          <w:szCs w:val="20"/>
        </w:rPr>
      </w:pP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7B2C350" w14:textId="77777777" w:rsidR="00A136BA" w:rsidRDefault="00A136BA" w:rsidP="00A136B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0FFBAC55" w14:textId="77777777" w:rsidR="00A136BA" w:rsidRDefault="00A136BA" w:rsidP="00A136B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Scott Conkey: PS     OM     EM;</w:t>
      </w:r>
    </w:p>
    <w:sectPr w:rsidR="00A136BA" w:rsidSect="004D0C65">
      <w:headerReference w:type="default" r:id="rId6"/>
      <w:footerReference w:type="default" r:id="rId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10BEA" w14:textId="77777777" w:rsidR="00577CF9" w:rsidRDefault="00577CF9" w:rsidP="00244245">
      <w:r>
        <w:separator/>
      </w:r>
    </w:p>
  </w:endnote>
  <w:endnote w:type="continuationSeparator" w:id="0">
    <w:p w14:paraId="334DD642" w14:textId="77777777" w:rsidR="00577CF9" w:rsidRDefault="00577CF9"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427431516"/>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0287343B" w14:textId="77777777" w:rsidR="00895089" w:rsidRPr="00895089"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sidR="00890E6E">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sidR="00890E6E">
              <w:rPr>
                <w:rFonts w:ascii="Palatino Linotype" w:hAnsi="Palatino Linotype"/>
                <w:b/>
                <w:bCs/>
                <w:noProof/>
                <w:sz w:val="20"/>
                <w:szCs w:val="20"/>
              </w:rPr>
              <w:t>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w:t>
            </w:r>
            <w:r w:rsidR="004714E3">
              <w:rPr>
                <w:rFonts w:ascii="Palatino Linotype" w:hAnsi="Palatino Linotype"/>
                <w:sz w:val="20"/>
                <w:szCs w:val="20"/>
              </w:rPr>
              <w:t xml:space="preserve">LEAP</w:t>
            </w:r>
            <w:r w:rsidR="0018590A">
              <w:rPr>
                <w:rFonts w:ascii="Palatino Linotype" w:hAnsi="Palatino Linotype"/>
                <w:sz w:val="20"/>
                <w:szCs w:val="20"/>
              </w:rPr>
              <w:t xml:space="preserve"> Plea Agreement</w:t>
            </w:r>
            <w:r w:rsidRPr="00895089">
              <w:rPr>
                <w:rFonts w:ascii="Palatino Linotype" w:hAnsi="Palatino Linotype"/>
                <w:sz w:val="20"/>
                <w:szCs w:val="20"/>
              </w:rPr>
              <w:t xml:space="preserve"> </w:t>
            </w:r>
            <w:proofErr w:type="gramStart"/>
            <w:r w:rsidRPr="00895089">
              <w:rPr>
                <w:rFonts w:ascii="Palatino Linotype" w:hAnsi="Palatino Linotype"/>
                <w:sz w:val="20"/>
                <w:szCs w:val="20"/>
              </w:rPr>
              <w:t xml:space="preserve">22TRD01944</w:t>
            </w:r>
          </w:p>
        </w:sdtContent>
      </w:sdt>
    </w:sdtContent>
  </w:sdt>
  <w:p w14:paraId="4DF853B5" w14:textId="598C9D9B" w:rsidR="00244245" w:rsidRDefault="00244245" w:rsidP="00244245">
    <w:pPr>
      <w:pStyle w:val="Footer"/>
      <w:tabs>
        <w:tab w:val="clear" w:pos="4680"/>
        <w:tab w:val="clear" w:pos="9360"/>
        <w:tab w:val="left" w:pos="8567"/>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32F09" w14:textId="77777777" w:rsidR="00577CF9" w:rsidRDefault="00577CF9" w:rsidP="00244245">
      <w:r>
        <w:separator/>
      </w:r>
    </w:p>
  </w:footnote>
  <w:footnote w:type="continuationSeparator" w:id="0">
    <w:p w14:paraId="293F0F55" w14:textId="77777777" w:rsidR="00577CF9" w:rsidRDefault="00577CF9" w:rsidP="00244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0C65"/>
    <w:rsid w:val="000431DF"/>
    <w:rsid w:val="000D273C"/>
    <w:rsid w:val="001545F3"/>
    <w:rsid w:val="001842A3"/>
    <w:rsid w:val="0018590A"/>
    <w:rsid w:val="00187FB2"/>
    <w:rsid w:val="00244245"/>
    <w:rsid w:val="002C2C0F"/>
    <w:rsid w:val="002C7BD2"/>
    <w:rsid w:val="00336F1E"/>
    <w:rsid w:val="004714E3"/>
    <w:rsid w:val="004929D0"/>
    <w:rsid w:val="00494796"/>
    <w:rsid w:val="004D0C65"/>
    <w:rsid w:val="00514567"/>
    <w:rsid w:val="005176EB"/>
    <w:rsid w:val="00534843"/>
    <w:rsid w:val="00577CF9"/>
    <w:rsid w:val="00591976"/>
    <w:rsid w:val="00685819"/>
    <w:rsid w:val="00697E84"/>
    <w:rsid w:val="00764BDA"/>
    <w:rsid w:val="007A3EC3"/>
    <w:rsid w:val="007A66E8"/>
    <w:rsid w:val="007B6DC9"/>
    <w:rsid w:val="00807C8C"/>
    <w:rsid w:val="00890E6E"/>
    <w:rsid w:val="00895089"/>
    <w:rsid w:val="00A136BA"/>
    <w:rsid w:val="00A53E06"/>
    <w:rsid w:val="00A74FC6"/>
    <w:rsid w:val="00AC01AE"/>
    <w:rsid w:val="00AE50A9"/>
    <w:rsid w:val="00B25798"/>
    <w:rsid w:val="00BB2320"/>
    <w:rsid w:val="00BB7B04"/>
    <w:rsid w:val="00BE62B1"/>
    <w:rsid w:val="00C40C40"/>
    <w:rsid w:val="00C62334"/>
    <w:rsid w:val="00C859C2"/>
    <w:rsid w:val="00C9619C"/>
    <w:rsid w:val="00CD68C1"/>
    <w:rsid w:val="00D11DE7"/>
    <w:rsid w:val="00DB1BAD"/>
    <w:rsid w:val="00DB382C"/>
    <w:rsid w:val="00DB444E"/>
    <w:rsid w:val="00DE0389"/>
    <w:rsid w:val="00E1226B"/>
    <w:rsid w:val="00EC0253"/>
    <w:rsid w:val="00EC7B28"/>
    <w:rsid w:val="00EE2972"/>
    <w:rsid w:val="00F53C41"/>
    <w:rsid w:val="00FC304C"/>
    <w:rsid w:val="00FC4DC0"/>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12E7D"/>
  <w15:docId w15:val="{8851EF2A-BB5E-4D9C-8008-DCF1C691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714E3"/>
    <w:rPr>
      <w:sz w:val="16"/>
      <w:szCs w:val="16"/>
    </w:rPr>
  </w:style>
  <w:style w:type="paragraph" w:styleId="CommentText">
    <w:name w:val="annotation text"/>
    <w:basedOn w:val="Normal"/>
    <w:link w:val="CommentTextChar"/>
    <w:uiPriority w:val="99"/>
    <w:semiHidden/>
    <w:unhideWhenUsed/>
    <w:rsid w:val="004714E3"/>
    <w:rPr>
      <w:sz w:val="20"/>
      <w:szCs w:val="20"/>
    </w:rPr>
  </w:style>
  <w:style w:type="character" w:customStyle="1" w:styleId="CommentTextChar">
    <w:name w:val="Comment Text Char"/>
    <w:basedOn w:val="DefaultParagraphFont"/>
    <w:link w:val="CommentText"/>
    <w:uiPriority w:val="99"/>
    <w:semiHidden/>
    <w:rsid w:val="004714E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0616">
      <w:bodyDiv w:val="1"/>
      <w:marLeft w:val="0"/>
      <w:marRight w:val="0"/>
      <w:marTop w:val="0"/>
      <w:marBottom w:val="0"/>
      <w:divBdr>
        <w:top w:val="none" w:sz="0" w:space="0" w:color="auto"/>
        <w:left w:val="none" w:sz="0" w:space="0" w:color="auto"/>
        <w:bottom w:val="none" w:sz="0" w:space="0" w:color="auto"/>
        <w:right w:val="none" w:sz="0" w:space="0" w:color="auto"/>
      </w:divBdr>
    </w:div>
    <w:div w:id="779031101">
      <w:bodyDiv w:val="1"/>
      <w:marLeft w:val="0"/>
      <w:marRight w:val="0"/>
      <w:marTop w:val="0"/>
      <w:marBottom w:val="0"/>
      <w:divBdr>
        <w:top w:val="none" w:sz="0" w:space="0" w:color="auto"/>
        <w:left w:val="none" w:sz="0" w:space="0" w:color="auto"/>
        <w:bottom w:val="none" w:sz="0" w:space="0" w:color="auto"/>
        <w:right w:val="none" w:sz="0" w:space="0" w:color="auto"/>
      </w:divBdr>
    </w:div>
    <w:div w:id="1705055127">
      <w:bodyDiv w:val="1"/>
      <w:marLeft w:val="0"/>
      <w:marRight w:val="0"/>
      <w:marTop w:val="0"/>
      <w:marBottom w:val="0"/>
      <w:divBdr>
        <w:top w:val="none" w:sz="0" w:space="0" w:color="auto"/>
        <w:left w:val="none" w:sz="0" w:space="0" w:color="auto"/>
        <w:bottom w:val="none" w:sz="0" w:space="0" w:color="auto"/>
        <w:right w:val="none" w:sz="0" w:space="0" w:color="auto"/>
      </w:divBdr>
    </w:div>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34</cp:revision>
  <dcterms:created xsi:type="dcterms:W3CDTF">2021-10-29T15:10:00Z</dcterms:created>
  <dcterms:modified xsi:type="dcterms:W3CDTF">2022-05-22T11:25:00Z</dcterms:modified>
</cp:coreProperties>
</file>