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42A9969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</w:t>
      </w:r>
      <w:proofErr w:type="gramEnd"/>
      <w:r w:rsidR="00D87AEB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4964C922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</w:t>
      </w:r>
      <w:proofErr w:type="gramEnd"/>
      <w:r w:rsidR="00D87AEB">
        <w:rPr>
          <w:rFonts w:ascii="Palatino Linotype" w:hAnsi="Palatino Linotype"/>
          <w:sz w:val="20"/>
          <w:szCs w:val="20"/>
        </w:rPr>
        <w:t>_first_name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def_last_name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3587DBD9" w14:textId="1448A577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r w:rsidR="009C5BA8">
        <w:rPr>
          <w:rFonts w:ascii="Palatino Linotype" w:hAnsi="Palatino Linotype"/>
          <w:sz w:val="20"/>
          <w:szCs w:val="20"/>
        </w:rPr>
        <w:t>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87AEB">
        <w:rPr>
          <w:rFonts w:ascii="Palatino Linotype" w:hAnsi="Palatino Linotype"/>
          <w:sz w:val="20"/>
          <w:szCs w:val="20"/>
        </w:rPr>
        <w:t>case</w:t>
      </w:r>
      <w:proofErr w:type="gramEnd"/>
      <w:r w:rsidR="00D87AEB">
        <w:rPr>
          <w:rFonts w:ascii="Palatino Linotype" w:hAnsi="Palatino Linotype"/>
          <w:sz w:val="20"/>
          <w:szCs w:val="20"/>
        </w:rPr>
        <w:t>_event_date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BC17BE">
        <w:rPr>
          <w:rFonts w:ascii="Palatino Linotype" w:hAnsi="Palatino Linotype"/>
          <w:sz w:val="20"/>
          <w:szCs w:val="20"/>
        </w:rPr>
        <w:t xml:space="preserve">Absent proof of service of the warrant/summons within 28 days, the case is closed subject to reopen without further order pursuant to </w:t>
      </w:r>
      <w:proofErr w:type="gramStart"/>
      <w:r w:rsidR="00D4200B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4200B">
        <w:rPr>
          <w:rFonts w:ascii="Palatino Linotype" w:hAnsi="Palatino Linotype"/>
          <w:sz w:val="20"/>
          <w:szCs w:val="20"/>
        </w:rPr>
        <w:t>warrant</w:t>
      </w:r>
      <w:proofErr w:type="gramEnd"/>
      <w:r w:rsidR="00D4200B">
        <w:rPr>
          <w:rFonts w:ascii="Palatino Linotype" w:hAnsi="Palatino Linotype"/>
          <w:sz w:val="20"/>
          <w:szCs w:val="20"/>
        </w:rPr>
        <w:t>_rule</w:t>
      </w:r>
      <w:proofErr w:type="spellEnd"/>
      <w:r w:rsidR="00D4200B">
        <w:rPr>
          <w:rFonts w:ascii="Palatino Linotype" w:hAnsi="Palatino Linotype"/>
          <w:sz w:val="20"/>
          <w:szCs w:val="20"/>
        </w:rPr>
        <w:t xml:space="preserve"> }}</w:t>
      </w:r>
      <w:r w:rsidR="00BC17BE">
        <w:rPr>
          <w:rFonts w:ascii="Palatino Linotype" w:hAnsi="Palatino Linotype"/>
          <w:sz w:val="20"/>
          <w:szCs w:val="20"/>
        </w:rPr>
        <w:t>. T</w:t>
      </w:r>
      <w:r w:rsidR="003D2A8A">
        <w:rPr>
          <w:rFonts w:ascii="Palatino Linotype" w:hAnsi="Palatino Linotype"/>
          <w:sz w:val="20"/>
          <w:szCs w:val="20"/>
        </w:rPr>
        <w:t>he Court</w:t>
      </w:r>
      <w:r w:rsidR="00BC17BE">
        <w:rPr>
          <w:rFonts w:ascii="Palatino Linotype" w:hAnsi="Palatino Linotype"/>
          <w:sz w:val="20"/>
          <w:szCs w:val="20"/>
        </w:rPr>
        <w:t xml:space="preserve"> further</w:t>
      </w:r>
      <w:r w:rsidR="003D2A8A">
        <w:rPr>
          <w:rFonts w:ascii="Palatino Linotype" w:hAnsi="Palatino Linotype"/>
          <w:sz w:val="20"/>
          <w:szCs w:val="20"/>
        </w:rPr>
        <w:t xml:space="preserve">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81F502D" w14:textId="77777777" w:rsidR="00904615" w:rsidRDefault="0090461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6E0855FF" w14:textId="558DDFA7" w:rsidR="008A3FC6" w:rsidRPr="00CD1F0E" w:rsidRDefault="000068EA" w:rsidP="00CD1F0E">
      <w:pPr>
        <w:tabs>
          <w:tab w:val="center" w:pos="4680"/>
        </w:tabs>
        <w:spacing w:after="120"/>
        <w:ind w:left="360" w:hanging="360"/>
        <w:jc w:val="both"/>
        <w:rPr>
          <w:rFonts w:ascii="MS Gothic" w:eastAsia="MS Gothic" w:hAnsi="MS Gothic"/>
          <w:sz w:val="20"/>
          <w:szCs w:val="20"/>
        </w:rPr>
      </w:pPr>
      <w:sdt>
        <w:sdtPr>
          <w:rPr>
            <w:rFonts w:ascii="MS Gothic" w:eastAsia="MS Gothic" w:hAnsi="MS Gothic"/>
            <w:sz w:val="20"/>
            <w:szCs w:val="20"/>
          </w:rPr>
          <w:id w:val="1618491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1D8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Pr="000068EA">
        <w:rPr>
          <w:rFonts w:ascii="MS Gothic" w:eastAsia="MS Gothic" w:hAnsi="MS Gothic"/>
          <w:sz w:val="20"/>
          <w:szCs w:val="20"/>
        </w:rPr>
        <w:tab/>
      </w:r>
      <w:r w:rsidR="00FF67E2" w:rsidRPr="000068EA">
        <w:rPr>
          <w:rFonts w:ascii="Palatino Linotype" w:hAnsi="Palatino Linotype"/>
          <w:sz w:val="20"/>
          <w:szCs w:val="20"/>
        </w:rPr>
        <w:t xml:space="preserve">Pursuant to </w:t>
      </w:r>
      <w:proofErr w:type="gramStart"/>
      <w:r w:rsidR="00D4200B" w:rsidRPr="000068EA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4200B" w:rsidRPr="000068EA">
        <w:rPr>
          <w:rFonts w:ascii="Palatino Linotype" w:hAnsi="Palatino Linotype"/>
          <w:sz w:val="20"/>
          <w:szCs w:val="20"/>
        </w:rPr>
        <w:t>warrant</w:t>
      </w:r>
      <w:proofErr w:type="gramEnd"/>
      <w:r w:rsidR="00D4200B" w:rsidRPr="000068EA">
        <w:rPr>
          <w:rFonts w:ascii="Palatino Linotype" w:hAnsi="Palatino Linotype"/>
          <w:sz w:val="20"/>
          <w:szCs w:val="20"/>
        </w:rPr>
        <w:t>_rule</w:t>
      </w:r>
      <w:proofErr w:type="spellEnd"/>
      <w:r w:rsidR="00D4200B" w:rsidRPr="000068EA">
        <w:rPr>
          <w:rFonts w:ascii="Palatino Linotype" w:hAnsi="Palatino Linotype"/>
          <w:sz w:val="20"/>
          <w:szCs w:val="20"/>
        </w:rPr>
        <w:t xml:space="preserve"> }}</w:t>
      </w:r>
      <w:r w:rsidR="00FF67E2" w:rsidRPr="000068EA">
        <w:rPr>
          <w:rFonts w:ascii="Palatino Linotype" w:hAnsi="Palatino Linotype"/>
          <w:sz w:val="20"/>
          <w:szCs w:val="20"/>
        </w:rPr>
        <w:t xml:space="preserve">, the Clerk shall </w:t>
      </w:r>
      <w:r w:rsidR="008D19EC" w:rsidRPr="000068EA">
        <w:rPr>
          <w:rFonts w:ascii="Palatino Linotype" w:hAnsi="Palatino Linotype"/>
          <w:sz w:val="20"/>
          <w:szCs w:val="20"/>
        </w:rPr>
        <w:t xml:space="preserve">issue </w:t>
      </w:r>
      <w:r w:rsidR="00FF67E2" w:rsidRPr="000068EA">
        <w:rPr>
          <w:rFonts w:ascii="Palatino Linotype" w:hAnsi="Palatino Linotype"/>
          <w:sz w:val="20"/>
          <w:szCs w:val="20"/>
        </w:rPr>
        <w:t>a</w:t>
      </w:r>
      <w:r w:rsidR="003D2A8A" w:rsidRPr="000068EA">
        <w:rPr>
          <w:rFonts w:ascii="Palatino Linotype" w:hAnsi="Palatino Linotype"/>
          <w:sz w:val="20"/>
          <w:szCs w:val="20"/>
        </w:rPr>
        <w:t>n arrest warrant</w:t>
      </w:r>
      <w:r w:rsidR="00FF67E2" w:rsidRPr="000068EA">
        <w:rPr>
          <w:rFonts w:ascii="Palatino Linotype" w:hAnsi="Palatino Linotype"/>
          <w:sz w:val="20"/>
          <w:szCs w:val="20"/>
        </w:rPr>
        <w:t xml:space="preserve"> forthwith for </w:t>
      </w:r>
      <w:r w:rsidR="00FF67E2" w:rsidRPr="000068EA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D87AEB" w:rsidRPr="000068EA">
        <w:rPr>
          <w:rFonts w:ascii="Palatino Linotype" w:hAnsi="Palatino Linotype"/>
          <w:b/>
          <w:bCs/>
          <w:sz w:val="20"/>
          <w:szCs w:val="20"/>
        </w:rPr>
        <w:t>def_first_name</w:t>
      </w:r>
      <w:proofErr w:type="spellEnd"/>
      <w:r w:rsidR="00B530C7" w:rsidRPr="000068EA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FF67E2" w:rsidRPr="000068EA">
        <w:rPr>
          <w:rFonts w:ascii="Palatino Linotype" w:hAnsi="Palatino Linotype"/>
          <w:b/>
          <w:bCs/>
          <w:sz w:val="20"/>
          <w:szCs w:val="20"/>
        </w:rPr>
        <w:t xml:space="preserve">}} {{ </w:t>
      </w:r>
      <w:proofErr w:type="spellStart"/>
      <w:r w:rsidR="00D87AEB" w:rsidRPr="000068EA">
        <w:rPr>
          <w:rFonts w:ascii="Palatino Linotype" w:hAnsi="Palatino Linotype"/>
          <w:b/>
          <w:bCs/>
          <w:sz w:val="20"/>
          <w:szCs w:val="20"/>
        </w:rPr>
        <w:t>def_last_name</w:t>
      </w:r>
      <w:proofErr w:type="spellEnd"/>
      <w:r w:rsidR="00B530C7" w:rsidRPr="000068EA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FF67E2" w:rsidRPr="000068EA">
        <w:rPr>
          <w:rFonts w:ascii="Palatino Linotype" w:hAnsi="Palatino Linotype"/>
          <w:b/>
          <w:bCs/>
          <w:sz w:val="20"/>
          <w:szCs w:val="20"/>
        </w:rPr>
        <w:t>}}</w:t>
      </w:r>
      <w:r w:rsidR="00FF67E2" w:rsidRPr="000068EA">
        <w:rPr>
          <w:rFonts w:ascii="Palatino Linotype" w:hAnsi="Palatino Linotype"/>
          <w:sz w:val="20"/>
          <w:szCs w:val="20"/>
        </w:rPr>
        <w:t>.</w:t>
      </w:r>
      <w:r w:rsidR="003D2A8A" w:rsidRPr="000068EA">
        <w:rPr>
          <w:rFonts w:ascii="Palatino Linotype" w:hAnsi="Palatino Linotype"/>
          <w:sz w:val="20"/>
          <w:szCs w:val="20"/>
        </w:rPr>
        <w:t xml:space="preserve"> </w:t>
      </w:r>
      <w:r w:rsidR="008D19EC" w:rsidRPr="000068EA">
        <w:rPr>
          <w:rFonts w:ascii="Palatino Linotype" w:hAnsi="Palatino Linotype"/>
          <w:sz w:val="20"/>
          <w:szCs w:val="20"/>
        </w:rPr>
        <w:t xml:space="preserve">Bond, if any, is forfeited pursuant to R.C. § 2937.35. </w:t>
      </w:r>
      <w:r w:rsidR="008D19EC" w:rsidRPr="000068EA">
        <w:rPr>
          <w:rFonts w:ascii="Palatino Linotype" w:hAnsi="Palatino Linotype"/>
          <w:i/>
          <w:iCs/>
          <w:sz w:val="20"/>
          <w:szCs w:val="20"/>
        </w:rPr>
        <w:t>Clerk:</w:t>
      </w:r>
      <w:r w:rsidR="008D19EC" w:rsidRPr="000068EA">
        <w:rPr>
          <w:rFonts w:ascii="Palatino Linotype" w:hAnsi="Palatino Linotype"/>
          <w:sz w:val="20"/>
          <w:szCs w:val="20"/>
        </w:rPr>
        <w:t xml:space="preserve"> Apply any deposit of security pursuant to R.C. § 2937.36.</w:t>
      </w:r>
    </w:p>
    <w:p w14:paraId="0EA30A33" w14:textId="5BE5CA0A" w:rsidR="008D19EC" w:rsidRPr="008D19EC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</w:t>
      </w:r>
      <w:r w:rsidR="008A3FC6">
        <w:rPr>
          <w:rFonts w:ascii="Palatino Linotype" w:hAnsi="Palatino Linotype"/>
          <w:b/>
          <w:bCs/>
          <w:sz w:val="20"/>
          <w:szCs w:val="20"/>
        </w:rPr>
        <w:t xml:space="preserve"> is set at</w:t>
      </w:r>
      <w:r>
        <w:rPr>
          <w:rFonts w:ascii="Palatino Linotype" w:hAnsi="Palatino Linotype"/>
          <w:b/>
          <w:bCs/>
          <w:sz w:val="20"/>
          <w:szCs w:val="20"/>
        </w:rPr>
        <w:t>:</w:t>
      </w:r>
    </w:p>
    <w:p w14:paraId="562DAA4E" w14:textId="597D3D10" w:rsidR="008D19EC" w:rsidRDefault="000068EA" w:rsidP="000068EA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8030725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8D19EC">
        <w:rPr>
          <w:rFonts w:ascii="Palatino Linotype" w:hAnsi="Palatino Linotype"/>
          <w:bCs/>
          <w:sz w:val="20"/>
          <w:szCs w:val="20"/>
        </w:rPr>
        <w:t>No bond.</w:t>
      </w:r>
    </w:p>
    <w:p w14:paraId="1830AB75" w14:textId="7AF574F8" w:rsidR="008D19EC" w:rsidRPr="008D19EC" w:rsidRDefault="000068EA" w:rsidP="000068EA">
      <w:pPr>
        <w:pStyle w:val="ListParagraph"/>
        <w:tabs>
          <w:tab w:val="center" w:pos="4680"/>
        </w:tabs>
        <w:spacing w:after="120"/>
        <w:ind w:left="108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1166777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8D19EC">
        <w:rPr>
          <w:rFonts w:ascii="Palatino Linotype" w:hAnsi="Palatino Linotype"/>
          <w:bCs/>
          <w:sz w:val="20"/>
          <w:szCs w:val="20"/>
        </w:rPr>
        <w:t>$ __________________</w:t>
      </w:r>
      <w:r w:rsidR="0077655E">
        <w:rPr>
          <w:rFonts w:ascii="Palatino Linotype" w:hAnsi="Palatino Linotype"/>
          <w:bCs/>
          <w:sz w:val="20"/>
          <w:szCs w:val="20"/>
        </w:rPr>
        <w:t>______</w:t>
      </w:r>
      <w:r w:rsidR="00946251">
        <w:rPr>
          <w:rFonts w:ascii="Palatino Linotype" w:hAnsi="Palatino Linotype"/>
          <w:bCs/>
          <w:sz w:val="20"/>
          <w:szCs w:val="20"/>
        </w:rPr>
        <w:t xml:space="preserve">, secured by: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sdt>
        <w:sdtPr>
          <w:rPr>
            <w:rFonts w:ascii="Palatino Linotype" w:hAnsi="Palatino Linotype"/>
            <w:bCs/>
            <w:sz w:val="20"/>
            <w:szCs w:val="20"/>
          </w:rPr>
          <w:id w:val="-5178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t xml:space="preserve">Cash or Surety;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sdt>
        <w:sdtPr>
          <w:rPr>
            <w:rFonts w:ascii="Palatino Linotype" w:hAnsi="Palatino Linotype"/>
            <w:bCs/>
            <w:sz w:val="20"/>
            <w:szCs w:val="20"/>
          </w:rPr>
          <w:id w:val="470794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t>10% Deposit.</w:t>
      </w:r>
    </w:p>
    <w:p w14:paraId="4A4AD40B" w14:textId="77777777" w:rsidR="008D19EC" w:rsidRPr="008D19EC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78377072" w14:textId="262467FA" w:rsidR="008D19EC" w:rsidRDefault="00081D8C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900519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946251">
        <w:rPr>
          <w:rFonts w:ascii="Palatino Linotype" w:hAnsi="Palatino Linotype"/>
          <w:bCs/>
          <w:sz w:val="20"/>
          <w:szCs w:val="20"/>
        </w:rPr>
        <w:t>Pursuant to the posting of bond, this case shall be reset for arraignment. If Defendant fails to appear on rescheduled arraignment date, bond shall be forfeited, and the case closed.</w:t>
      </w:r>
    </w:p>
    <w:p w14:paraId="1A359E82" w14:textId="77777777" w:rsidR="00946251" w:rsidRDefault="00946251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</w:p>
    <w:p w14:paraId="02185CB3" w14:textId="5DB59F43" w:rsidR="00946251" w:rsidRPr="0080561B" w:rsidRDefault="00081D8C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289904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946251">
        <w:rPr>
          <w:rFonts w:ascii="Palatino Linotype" w:hAnsi="Palatino Linotype"/>
          <w:bCs/>
          <w:sz w:val="20"/>
          <w:szCs w:val="20"/>
        </w:rPr>
        <w:t>This case is set for _______________________________, at _________ am/pm for surety(</w:t>
      </w:r>
      <w:proofErr w:type="spellStart"/>
      <w:r w:rsidR="00946251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946251">
        <w:rPr>
          <w:rFonts w:ascii="Palatino Linotype" w:hAnsi="Palatino Linotype"/>
          <w:bCs/>
          <w:sz w:val="20"/>
          <w:szCs w:val="20"/>
        </w:rPr>
        <w:t xml:space="preserve">) to appear and show cause why judgment should not be rendered in the penal amount of the recognizance. </w:t>
      </w:r>
      <w:r w:rsidR="00946251" w:rsidRPr="0080561B">
        <w:rPr>
          <w:rFonts w:ascii="Palatino Linotype" w:hAnsi="Palatino Linotype"/>
          <w:bCs/>
          <w:i/>
          <w:iCs/>
          <w:sz w:val="20"/>
          <w:szCs w:val="20"/>
        </w:rPr>
        <w:t>Clerk:</w:t>
      </w:r>
      <w:r w:rsidR="00946251">
        <w:rPr>
          <w:rFonts w:ascii="Palatino Linotype" w:hAnsi="Palatino Linotype"/>
          <w:bCs/>
          <w:sz w:val="20"/>
          <w:szCs w:val="20"/>
        </w:rPr>
        <w:t xml:space="preserve"> Forward</w:t>
      </w:r>
      <w:r w:rsidR="0080561B">
        <w:rPr>
          <w:rFonts w:ascii="Palatino Linotype" w:hAnsi="Palatino Linotype"/>
          <w:bCs/>
          <w:sz w:val="20"/>
          <w:szCs w:val="20"/>
        </w:rPr>
        <w:t xml:space="preserve"> a copy of this entry to surety(</w:t>
      </w:r>
      <w:proofErr w:type="spellStart"/>
      <w:r w:rsidR="0080561B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80561B">
        <w:rPr>
          <w:rFonts w:ascii="Palatino Linotype" w:hAnsi="Palatino Linotype"/>
          <w:bCs/>
          <w:sz w:val="20"/>
          <w:szCs w:val="20"/>
        </w:rPr>
        <w:t xml:space="preserve">) by regular mail at the address on bond, or as otherwise shown. Set hearing between 20 and 30 days from mailing of notice pursuant to </w:t>
      </w:r>
      <w:r w:rsidR="0080561B">
        <w:rPr>
          <w:rFonts w:ascii="Palatino Linotype" w:hAnsi="Palatino Linotype"/>
          <w:sz w:val="20"/>
          <w:szCs w:val="20"/>
        </w:rPr>
        <w:t>R.C. § 2937.36(C).</w:t>
      </w:r>
    </w:p>
    <w:p w14:paraId="29D55E70" w14:textId="77777777" w:rsidR="0080561B" w:rsidRPr="0080561B" w:rsidRDefault="0080561B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6FCC46E0" w14:textId="1BABA515" w:rsidR="0080561B" w:rsidRDefault="00081D8C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35577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80561B">
        <w:rPr>
          <w:rFonts w:ascii="Palatino Linotype" w:hAnsi="Palatino Linotype"/>
          <w:bCs/>
          <w:sz w:val="20"/>
          <w:szCs w:val="20"/>
        </w:rPr>
        <w:t>Defendant’s driver license/CDL/permit is forfeited due to failure to appear</w:t>
      </w:r>
      <w:r w:rsidR="008A3FC6">
        <w:rPr>
          <w:rFonts w:ascii="Palatino Linotype" w:hAnsi="Palatino Linotype"/>
          <w:bCs/>
          <w:sz w:val="20"/>
          <w:szCs w:val="20"/>
        </w:rPr>
        <w:t xml:space="preserve">/comply on a misdemeanor traffic offense under R.C. Chapter 4510, 4513, or 4549, or similar ordinance. </w:t>
      </w:r>
      <w:r w:rsidR="0077655E">
        <w:rPr>
          <w:rFonts w:ascii="Palatino Linotype" w:hAnsi="Palatino Linotype"/>
          <w:bCs/>
          <w:sz w:val="20"/>
          <w:szCs w:val="20"/>
        </w:rPr>
        <w:t xml:space="preserve">BMV will enter suspension 30 days hereafter. Vehicle registrations and transfers will be blocked. R.C. §§ 4510.22, 2935.27 and 2937.221.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Notify registrar and forward license to BMV, if in file.</w:t>
      </w:r>
    </w:p>
    <w:p w14:paraId="437F434A" w14:textId="77777777" w:rsidR="0077655E" w:rsidRPr="0077655E" w:rsidRDefault="0077655E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098EB9EC" w14:textId="22E8E502" w:rsidR="0077655E" w:rsidRDefault="00081D8C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-581912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77655E">
        <w:rPr>
          <w:rFonts w:ascii="Palatino Linotype" w:hAnsi="Palatino Linotype"/>
          <w:bCs/>
          <w:sz w:val="20"/>
          <w:szCs w:val="20"/>
        </w:rPr>
        <w:t xml:space="preserve">Defendant has license issued by Non-Resident Violator Compact state.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Commence license suspension by home state pursuant to R.C. § 4510.71.</w:t>
      </w:r>
    </w:p>
    <w:p w14:paraId="1F014366" w14:textId="77777777" w:rsidR="0077655E" w:rsidRPr="0077655E" w:rsidRDefault="0077655E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3BE6C430" w14:textId="5BA6310D" w:rsidR="0077655E" w:rsidRDefault="00081D8C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1062594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77655E">
        <w:rPr>
          <w:rFonts w:ascii="Palatino Linotype" w:hAnsi="Palatino Linotype"/>
          <w:bCs/>
          <w:sz w:val="20"/>
          <w:szCs w:val="20"/>
        </w:rPr>
        <w:t xml:space="preserve">Set no trial until Defendant appears in court or posts bond. Failure to request a trial date on record or in writing within 72 hours of posting bond shall be deemed </w:t>
      </w:r>
      <w:r w:rsidR="00A26213">
        <w:rPr>
          <w:rFonts w:ascii="Palatino Linotype" w:hAnsi="Palatino Linotype"/>
          <w:bCs/>
          <w:sz w:val="20"/>
          <w:szCs w:val="20"/>
        </w:rPr>
        <w:t>a request to forfeit bond and deposit and close the case. The request is granted without further notice or order.</w:t>
      </w:r>
    </w:p>
    <w:p w14:paraId="23BCB773" w14:textId="77777777" w:rsidR="00A26213" w:rsidRPr="00A26213" w:rsidRDefault="00A26213" w:rsidP="00081D8C">
      <w:pPr>
        <w:pStyle w:val="ListParagraph"/>
        <w:spacing w:after="120"/>
        <w:ind w:left="360" w:hanging="360"/>
        <w:rPr>
          <w:rFonts w:ascii="Palatino Linotype" w:hAnsi="Palatino Linotype"/>
          <w:bCs/>
          <w:sz w:val="20"/>
          <w:szCs w:val="20"/>
        </w:rPr>
      </w:pPr>
    </w:p>
    <w:p w14:paraId="5B31E21F" w14:textId="11B4A9D3" w:rsidR="00A26213" w:rsidRDefault="00081D8C" w:rsidP="00081D8C">
      <w:pPr>
        <w:pStyle w:val="ListParagraph"/>
        <w:tabs>
          <w:tab w:val="center" w:pos="4680"/>
        </w:tabs>
        <w:spacing w:after="120"/>
        <w:ind w:left="360" w:hanging="360"/>
        <w:jc w:val="both"/>
        <w:rPr>
          <w:rFonts w:ascii="Palatino Linotype" w:hAnsi="Palatino Linotype"/>
          <w:bCs/>
          <w:sz w:val="20"/>
          <w:szCs w:val="20"/>
        </w:rPr>
      </w:pPr>
      <w:sdt>
        <w:sdtPr>
          <w:rPr>
            <w:rFonts w:ascii="Palatino Linotype" w:hAnsi="Palatino Linotype"/>
            <w:bCs/>
            <w:sz w:val="20"/>
            <w:szCs w:val="20"/>
          </w:rPr>
          <w:id w:val="1162691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="0063081A">
        <w:rPr>
          <w:rFonts w:ascii="Palatino Linotype" w:hAnsi="Palatino Linotype"/>
          <w:bCs/>
          <w:sz w:val="20"/>
          <w:szCs w:val="20"/>
        </w:rPr>
        <w:tab/>
      </w:r>
      <w:r w:rsidR="00A26213">
        <w:rPr>
          <w:rFonts w:ascii="Palatino Linotype" w:hAnsi="Palatino Linotype"/>
          <w:bCs/>
          <w:sz w:val="20"/>
          <w:szCs w:val="20"/>
        </w:rPr>
        <w:t>________________________________________________________________________________________________.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3B08AD56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B530C7">
        <w:rPr>
          <w:rFonts w:ascii="Palatino Linotype" w:hAnsi="Palatino Linotype"/>
          <w:sz w:val="20"/>
          <w:szCs w:val="20"/>
        </w:rPr>
        <w:t>Judge Marianne T. 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055D7A4C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</w:t>
      </w:r>
      <w:r w:rsidR="00CD1F0E">
        <w:rPr>
          <w:rFonts w:ascii="Palatino Linotype" w:hAnsi="Palatino Linotype"/>
          <w:sz w:val="16"/>
          <w:szCs w:val="16"/>
        </w:rPr>
        <w:t>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____________________ to:</w:t>
      </w:r>
    </w:p>
    <w:p w14:paraId="41BAE439" w14:textId="5F45B331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DefFirstName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DefLastName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BE36" w14:textId="77777777" w:rsidR="00510AD1" w:rsidRDefault="00510AD1" w:rsidP="008F0DC3">
      <w:r>
        <w:separator/>
      </w:r>
    </w:p>
  </w:endnote>
  <w:endnote w:type="continuationSeparator" w:id="0">
    <w:p w14:paraId="1B162292" w14:textId="77777777" w:rsidR="00510AD1" w:rsidRDefault="00510AD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728F9209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proofErr w:type="gramStart"/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F22616">
      <w:rPr>
        <w:rFonts w:ascii="Palatino Linotype" w:hAnsi="Palatino Linotype"/>
        <w:sz w:val="20"/>
        <w:szCs w:val="20"/>
      </w:rPr>
      <w:t>case</w:t>
    </w:r>
    <w:proofErr w:type="gramEnd"/>
    <w:r w:rsidR="00F22616">
      <w:rPr>
        <w:rFonts w:ascii="Palatino Linotype" w:hAnsi="Palatino Linotype"/>
        <w:sz w:val="20"/>
        <w:szCs w:val="20"/>
      </w:rPr>
      <w:t>_number</w:t>
    </w:r>
    <w:proofErr w:type="spell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B7C1" w14:textId="77777777" w:rsidR="00510AD1" w:rsidRDefault="00510AD1" w:rsidP="008F0DC3">
      <w:r>
        <w:separator/>
      </w:r>
    </w:p>
  </w:footnote>
  <w:footnote w:type="continuationSeparator" w:id="0">
    <w:p w14:paraId="0BCE4B20" w14:textId="77777777" w:rsidR="00510AD1" w:rsidRDefault="00510AD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D7ED7"/>
    <w:multiLevelType w:val="hybridMultilevel"/>
    <w:tmpl w:val="A97C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10"/>
  </w:num>
  <w:num w:numId="3" w16cid:durableId="1461609978">
    <w:abstractNumId w:val="8"/>
  </w:num>
  <w:num w:numId="4" w16cid:durableId="1039210611">
    <w:abstractNumId w:val="5"/>
  </w:num>
  <w:num w:numId="5" w16cid:durableId="159197600">
    <w:abstractNumId w:val="11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9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7"/>
  </w:num>
  <w:num w:numId="12" w16cid:durableId="569966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68EA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70CDA"/>
    <w:rsid w:val="00081CCF"/>
    <w:rsid w:val="00081D8C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0F23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9C4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0AD1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081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945BB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570AD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C17BE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D1F0E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200B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87AEB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2616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96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2022-07-16T11:11:00Z</dcterms:created>
  <dcterms:modified xsi:type="dcterms:W3CDTF">2022-07-23T12:30:00Z</dcterms:modified>
</cp:coreProperties>
</file>