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 case_number }}</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Pr="00100A62">
        <w:rPr>
          <w:rFonts w:ascii="Palatino Linotype" w:hAnsi="Palatino Linotype"/>
          <w:sz w:val="20"/>
          <w:szCs w:val="20"/>
        </w:rPr>
        <w:t>first_name }}</w:t>
      </w:r>
      <w:r>
        <w:rPr>
          <w:rFonts w:ascii="Palatino Linotype" w:hAnsi="Palatino Linotype"/>
          <w:sz w:val="20"/>
          <w:szCs w:val="20"/>
        </w:rPr>
        <w:t xml:space="preserve"> {{ defendant.</w:t>
      </w:r>
      <w:r w:rsidRPr="00100A62">
        <w:rPr>
          <w:rFonts w:ascii="Palatino Linotype" w:hAnsi="Palatino Linotype"/>
          <w:sz w:val="20"/>
          <w:szCs w:val="20"/>
        </w:rPr>
        <w:t>last_name }},</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Pr>
          <w:rFonts w:ascii="Palatino Linotype" w:hAnsi="Palatino Linotype"/>
          <w:bCs/>
          <w:sz w:val="20"/>
          <w:szCs w:val="20"/>
        </w:rPr>
        <w:t>.officer</w:t>
      </w:r>
      <w:r w:rsidRPr="00100A62">
        <w:rPr>
          <w:rFonts w:ascii="Palatino Linotype" w:hAnsi="Palatino Linotype"/>
          <w:bCs/>
          <w:sz w:val="20"/>
          <w:szCs w:val="20"/>
        </w:rPr>
        <w:t>_type</w:t>
      </w:r>
      <w:r>
        <w:rPr>
          <w:rFonts w:ascii="Palatino Linotype" w:hAnsi="Palatino Linotype"/>
          <w:bCs/>
          <w:sz w:val="20"/>
          <w:szCs w:val="20"/>
        </w:rPr>
        <w:t xml:space="preserve">  ==  ‘Magistrate’ %}</w:t>
      </w:r>
    </w:p>
    <w:p w14:paraId="6247C554" w14:textId="77777777" w:rsidR="00A92084" w:rsidRDefault="00A92084" w:rsidP="0061138F">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Pr>
          <w:rFonts w:ascii="Palatino Linotype" w:hAnsi="Palatino Linotype"/>
          <w:b/>
          <w:bCs/>
          <w:sz w:val="20"/>
          <w:szCs w:val="20"/>
          <w:u w:val="single"/>
        </w:rPr>
        <w:t>’S</w:t>
      </w:r>
      <w:r w:rsidRPr="00100A62">
        <w:rPr>
          <w:rFonts w:ascii="Palatino Linotype" w:hAnsi="Palatino Linotype"/>
          <w:b/>
          <w:bCs/>
          <w:sz w:val="20"/>
          <w:szCs w:val="20"/>
          <w:u w:val="single"/>
        </w:rPr>
        <w:t xml:space="preserve"> </w:t>
      </w:r>
      <w:r>
        <w:rPr>
          <w:rFonts w:ascii="Palatino Linotype" w:hAnsi="Palatino Linotype"/>
          <w:b/>
          <w:bCs/>
          <w:sz w:val="20"/>
          <w:szCs w:val="20"/>
          <w:u w:val="single"/>
        </w:rPr>
        <w:t>DECISION</w:t>
      </w:r>
    </w:p>
    <w:p w14:paraId="766A028D" w14:textId="77777777" w:rsidR="00A92084" w:rsidRDefault="00A92084" w:rsidP="0061138F">
      <w:pPr>
        <w:tabs>
          <w:tab w:val="center" w:pos="4680"/>
        </w:tabs>
        <w:rPr>
          <w:rFonts w:ascii="Palatino Linotype" w:hAnsi="Palatino Linotype"/>
          <w:sz w:val="20"/>
          <w:szCs w:val="20"/>
        </w:rPr>
      </w:pPr>
      <w:r>
        <w:rPr>
          <w:rFonts w:ascii="Palatino Linotype" w:hAnsi="Palatino Linotype"/>
          <w:sz w:val="20"/>
          <w:szCs w:val="20"/>
        </w:rPr>
        <w:t>{% elif judicial_officer.officer_type == ‘Judge’ %}</w:t>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endif %}</w:t>
      </w:r>
    </w:p>
    <w:p w14:paraId="3BC33EE8" w14:textId="5377F59D" w:rsidR="00DD3C90" w:rsidRPr="00FC46AD" w:rsidRDefault="00A92084" w:rsidP="00DD3C90">
      <w:pPr>
        <w:jc w:val="both"/>
        <w:rPr>
          <w:rFonts w:ascii="Palatino Linotype" w:hAnsi="Palatino Linotype"/>
          <w:sz w:val="20"/>
          <w:szCs w:val="20"/>
        </w:rPr>
      </w:pPr>
      <w:r>
        <w:rPr>
          <w:rFonts w:ascii="Palatino Linotype" w:hAnsi="Palatino Linotype"/>
          <w:sz w:val="20"/>
          <w:szCs w:val="20"/>
        </w:rPr>
        <w:t>Defendant</w:t>
      </w:r>
      <w:r w:rsidR="004B0E03">
        <w:rPr>
          <w:rFonts w:ascii="Palatino Linotype" w:hAnsi="Palatino Linotype"/>
          <w:sz w:val="20"/>
          <w:szCs w:val="20"/>
        </w:rPr>
        <w:t xml:space="preserve"> plead guilty and the </w:t>
      </w:r>
      <w:r w:rsidR="004F60FD">
        <w:rPr>
          <w:rFonts w:ascii="Palatino Linotype" w:hAnsi="Palatino Linotype"/>
          <w:sz w:val="20"/>
          <w:szCs w:val="20"/>
        </w:rPr>
        <w:t>C</w:t>
      </w:r>
      <w:r w:rsidR="004B0E03">
        <w:rPr>
          <w:rFonts w:ascii="Palatino Linotype" w:hAnsi="Palatino Linotype"/>
          <w:sz w:val="20"/>
          <w:szCs w:val="20"/>
        </w:rPr>
        <w:t xml:space="preserve">ourt found Defendant guilty on {{ leap_plea_date }}. Defendant </w:t>
      </w:r>
      <w:r>
        <w:rPr>
          <w:rFonts w:ascii="Palatino Linotype" w:hAnsi="Palatino Linotype"/>
          <w:sz w:val="20"/>
          <w:szCs w:val="20"/>
        </w:rPr>
        <w:t xml:space="preserve">failed to complete the terms of the License Evaluation and Assistance Program and appeared in Court for sentencing on {{ plea_trial_date }}. </w:t>
      </w:r>
      <w:r>
        <w:rPr>
          <w:rFonts w:ascii="Palatino Linotype" w:hAnsi="Palatino Linotype"/>
          <w:bCs/>
          <w:sz w:val="20"/>
          <w:szCs w:val="20"/>
        </w:rPr>
        <w:t>{% if defense_counsel_waived is false %}Defendant was represented by {{ defense_counsel }}, {{ defense_counsel_type }}. {% elif defense_counsel_waived is true %}Defendant appeared pro se, having previously waived the right to counsel.</w:t>
      </w:r>
      <w:r w:rsidR="003449EE">
        <w:rPr>
          <w:rFonts w:ascii="Palatino Linotype" w:hAnsi="Palatino Linotype"/>
          <w:bCs/>
          <w:sz w:val="20"/>
          <w:szCs w:val="20"/>
        </w:rPr>
        <w:t xml:space="preserve"> </w:t>
      </w:r>
      <w:r>
        <w:rPr>
          <w:rFonts w:ascii="Palatino Linotype" w:hAnsi="Palatino Linotype"/>
          <w:bCs/>
          <w:sz w:val="20"/>
          <w:szCs w:val="20"/>
        </w:rPr>
        <w:t>{%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amend_offense_details.motion_disposition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00DD3C90">
        <w:rPr>
          <w:rFonts w:ascii="Palatino Linotype" w:hAnsi="Palatino Linotype"/>
          <w:bCs/>
          <w:sz w:val="20"/>
          <w:szCs w:val="20"/>
        </w:rPr>
        <w:t xml:space="preserve"> </w:t>
      </w:r>
      <w:r w:rsidRPr="00FC46AD">
        <w:rPr>
          <w:rFonts w:ascii="Palatino Linotype" w:hAnsi="Palatino Linotype"/>
          <w:bCs/>
          <w:sz w:val="20"/>
          <w:szCs w:val="20"/>
        </w:rPr>
        <w:t>{% endif %}{% endif %}</w:t>
      </w:r>
      <w:r w:rsidR="00DD3C90">
        <w:rPr>
          <w:rFonts w:ascii="Palatino Linotype" w:hAnsi="Palatino Linotype"/>
          <w:sz w:val="20"/>
          <w:szCs w:val="20"/>
        </w:rPr>
        <w:t>Following allocution, the Court entered the following sentence:</w:t>
      </w:r>
    </w:p>
    <w:p w14:paraId="0E1A1D5E" w14:textId="4C51235F" w:rsidR="00A92084" w:rsidRDefault="00A92084" w:rsidP="0061138F">
      <w:pPr>
        <w:tabs>
          <w:tab w:val="center" w:pos="4680"/>
        </w:tabs>
        <w:jc w:val="both"/>
        <w:rPr>
          <w:rFonts w:ascii="Palatino Linotype" w:hAnsi="Palatino Linotype"/>
          <w:bCs/>
          <w:sz w:val="20"/>
          <w:szCs w:val="20"/>
        </w:rPr>
      </w:pP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448"/>
        <w:gridCol w:w="1440"/>
        <w:gridCol w:w="2880"/>
        <w:gridCol w:w="1440"/>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440" w:type="dxa"/>
          </w:tcPr>
          <w:p w14:paraId="18AB98AE"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440" w:type="dxa"/>
          </w:tcPr>
          <w:p w14:paraId="2F291C6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440" w:type="dxa"/>
          </w:tcPr>
          <w:p w14:paraId="4829EBB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440" w:type="dxa"/>
          </w:tcPr>
          <w:p w14:paraId="7D7721B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440" w:type="dxa"/>
          </w:tcPr>
          <w:p w14:paraId="447D82E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440" w:type="dxa"/>
          </w:tcPr>
          <w:p w14:paraId="67FE024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leap_plea_date }}</w:t>
            </w:r>
          </w:p>
        </w:tc>
        <w:tc>
          <w:tcPr>
            <w:tcW w:w="1440" w:type="dxa"/>
          </w:tcPr>
          <w:p w14:paraId="573D901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440" w:type="dxa"/>
          </w:tcPr>
          <w:p w14:paraId="1D07B6C3"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leap_plea_date }}</w:t>
            </w:r>
          </w:p>
        </w:tc>
        <w:tc>
          <w:tcPr>
            <w:tcW w:w="1440" w:type="dxa"/>
          </w:tcPr>
          <w:p w14:paraId="1367FA5D"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440" w:type="dxa"/>
          </w:tcPr>
          <w:p w14:paraId="704D847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440" w:type="dxa"/>
          </w:tcPr>
          <w:p w14:paraId="74E0B76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440" w:type="dxa"/>
          </w:tcPr>
          <w:p w14:paraId="3642D96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1440" w:type="dxa"/>
          </w:tcPr>
          <w:p w14:paraId="3DED9AF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440" w:type="dxa"/>
          </w:tcPr>
          <w:p w14:paraId="55C36963"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court_costs.ordered == ‘Imposed in companion case’ %}</w:t>
      </w:r>
      <w:r>
        <w:rPr>
          <w:rFonts w:ascii="Palatino Linotype" w:hAnsi="Palatino Linotype"/>
          <w:bCs/>
          <w:sz w:val="20"/>
          <w:szCs w:val="20"/>
          <w:u w:val="single"/>
        </w:rPr>
        <w:t>No court costs are imposed in this case, but court costs are imposed in Defendant’s companion case</w:t>
      </w:r>
      <w:r>
        <w:rPr>
          <w:rFonts w:ascii="Palatino Linotype" w:hAnsi="Palatino Linotype"/>
          <w:bCs/>
          <w:sz w:val="20"/>
          <w:szCs w:val="20"/>
        </w:rPr>
        <w:t>. {%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CF0EE0">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43283">
        <w:rPr>
          <w:rFonts w:ascii="Palatino Linotype" w:hAnsi="Palatino Linotype"/>
          <w:sz w:val="20"/>
          <w:szCs w:val="20"/>
        </w:rPr>
        <w:t xml:space="preserve"> </w:t>
      </w:r>
      <w:r>
        <w:rPr>
          <w:rFonts w:ascii="Palatino Linotype" w:hAnsi="Palatino Linotype"/>
          <w:sz w:val="20"/>
          <w:szCs w:val="20"/>
        </w:rPr>
        <w:t xml:space="preserve">{% if fines_and_costs_jail_credit is true %}Defendant shall receive credit at $50/day for </w:t>
      </w:r>
      <w:r w:rsidRPr="00596BD9">
        <w:rPr>
          <w:rFonts w:ascii="Palatino Linotype" w:hAnsi="Palatino Linotype"/>
          <w:b/>
          <w:bCs/>
          <w:sz w:val="20"/>
          <w:szCs w:val="20"/>
        </w:rPr>
        <w:t xml:space="preserve">{{ </w:t>
      </w:r>
      <w:r>
        <w:rPr>
          <w:rFonts w:ascii="Palatino Linotype" w:hAnsi="Palatino Linotype"/>
          <w:b/>
          <w:bCs/>
          <w:sz w:val="20"/>
          <w:szCs w:val="20"/>
        </w:rPr>
        <w:t>fine_jail_days</w:t>
      </w:r>
      <w:r w:rsidRPr="00596BD9">
        <w:rPr>
          <w:rFonts w:ascii="Palatino Linotype" w:hAnsi="Palatino Linotype"/>
          <w:b/>
          <w:bCs/>
          <w:sz w:val="20"/>
          <w:szCs w:val="20"/>
        </w:rPr>
        <w:t xml:space="preserve"> }} jail day(s)</w:t>
      </w:r>
      <w:r>
        <w:rPr>
          <w:rFonts w:ascii="Palatino Linotype" w:hAnsi="Palatino Linotype"/>
          <w:sz w:val="20"/>
          <w:szCs w:val="20"/>
        </w:rPr>
        <w:t xml:space="preserve"> served for a non-jailable offense. {% endif %}{%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%}at the current rate set by the Court</w:t>
      </w:r>
      <w:r w:rsidRPr="00FC46AD">
        <w:rPr>
          <w:rFonts w:ascii="Palatino Linotype" w:hAnsi="Palatino Linotype"/>
          <w:sz w:val="20"/>
          <w:szCs w:val="20"/>
        </w:rPr>
        <w:t>. All Community Service hours must be approved by the Office of Community Control.</w:t>
      </w:r>
      <w:r w:rsidR="002774B5">
        <w:rPr>
          <w:rFonts w:ascii="Palatino Linotype" w:hAnsi="Palatino Linotype"/>
          <w:sz w:val="20"/>
          <w:szCs w:val="20"/>
        </w:rPr>
        <w:t xml:space="preserve"> </w:t>
      </w:r>
      <w:r>
        <w:rPr>
          <w:rFonts w:ascii="Palatino Linotype" w:hAnsi="Palatino Linotype"/>
          <w:sz w:val="20"/>
          <w:szCs w:val="20"/>
        </w:rPr>
        <w:t xml:space="preserve">{% endif %}{% if community_service.ordered is true </w:t>
      </w:r>
      <w:r w:rsidRPr="00FC46AD">
        <w:rPr>
          <w:rFonts w:ascii="Palatino Linotype" w:hAnsi="Palatino Linotype"/>
          <w:sz w:val="20"/>
          <w:szCs w:val="20"/>
        </w:rPr>
        <w:t>%}</w:t>
      </w:r>
      <w:r>
        <w:rPr>
          <w:rFonts w:ascii="Palatino Linotype" w:hAnsi="Palatino Linotype"/>
          <w:sz w:val="20"/>
          <w:szCs w:val="20"/>
        </w:rPr>
        <w:t>{{ ‘\n’ }}</w:t>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 </w:t>
      </w:r>
      <w:r>
        <w:rPr>
          <w:rFonts w:ascii="Palatino Linotype" w:hAnsi="Palatino Linotype"/>
          <w:sz w:val="20"/>
          <w:szCs w:val="20"/>
        </w:rPr>
        <w:t>community_service.</w:t>
      </w:r>
      <w:r w:rsidRPr="00FC46AD">
        <w:rPr>
          <w:rFonts w:ascii="Palatino Linotype" w:hAnsi="Palatino Linotype"/>
          <w:sz w:val="20"/>
          <w:szCs w:val="20"/>
        </w:rPr>
        <w:t xml:space="preserve">hours_of_service }} hours of community service within {{ </w:t>
      </w:r>
      <w:r>
        <w:rPr>
          <w:rFonts w:ascii="Palatino Linotype" w:hAnsi="Palatino Linotype"/>
          <w:sz w:val="20"/>
          <w:szCs w:val="20"/>
        </w:rPr>
        <w:t>community_service.</w:t>
      </w:r>
      <w:r w:rsidRPr="00FC46AD">
        <w:rPr>
          <w:rFonts w:ascii="Palatino Linotype" w:hAnsi="Palatino Linotype"/>
          <w:sz w:val="20"/>
          <w:szCs w:val="20"/>
        </w:rPr>
        <w:t xml:space="preserve">days_to_complete_service }} days. Defendant shall show proof of completion of all completed hours to the Office of Community Control on or before {{ </w:t>
      </w:r>
      <w:r>
        <w:rPr>
          <w:rFonts w:ascii="Palatino Linotype" w:hAnsi="Palatino Linotype"/>
          <w:sz w:val="20"/>
          <w:szCs w:val="20"/>
        </w:rPr>
        <w:t>community_service.</w:t>
      </w:r>
      <w:r w:rsidRPr="00FC46AD">
        <w:rPr>
          <w:rFonts w:ascii="Palatino Linotype" w:hAnsi="Palatino Linotype"/>
          <w:sz w:val="20"/>
          <w:szCs w:val="20"/>
        </w:rPr>
        <w:t>due_date_for_service }}.  {% endif %}{% if fra_in_file is not none %}{% if fra_in_court is not none %}</w:t>
      </w:r>
      <w:r>
        <w:rPr>
          <w:rFonts w:ascii="Palatino Linotype" w:hAnsi="Palatino Linotype"/>
          <w:sz w:val="20"/>
          <w:szCs w:val="20"/>
        </w:rPr>
        <w:t>{{ ‘\n’ }}</w:t>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endif %}{% endif %}{% endif %}{% endif %}{% if </w:t>
      </w:r>
      <w:r>
        <w:rPr>
          <w:rFonts w:ascii="Palatino Linotype" w:hAnsi="Palatino Linotype"/>
          <w:sz w:val="20"/>
          <w:szCs w:val="20"/>
        </w:rPr>
        <w:t>license_suspension.ordered is true</w:t>
      </w:r>
      <w:r w:rsidRPr="00FC46AD">
        <w:rPr>
          <w:rFonts w:ascii="Palatino Linotype" w:hAnsi="Palatino Linotype"/>
          <w:sz w:val="20"/>
          <w:szCs w:val="20"/>
        </w:rPr>
        <w:t xml:space="preserve"> %}</w:t>
      </w:r>
      <w:r>
        <w:rPr>
          <w:rFonts w:ascii="Palatino Linotype" w:hAnsi="Palatino Linotype"/>
          <w:sz w:val="20"/>
          <w:szCs w:val="20"/>
        </w:rPr>
        <w:t>{{ ‘\n’ }}</w:t>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 </w:t>
      </w:r>
      <w:r>
        <w:rPr>
          <w:rFonts w:ascii="Palatino Linotype" w:hAnsi="Palatino Linotype"/>
          <w:sz w:val="20"/>
          <w:szCs w:val="20"/>
        </w:rPr>
        <w:t>license_suspension</w:t>
      </w:r>
      <w:r w:rsidRPr="00FC46AD">
        <w:rPr>
          <w:rFonts w:ascii="Palatino Linotype" w:hAnsi="Palatino Linotype"/>
          <w:sz w:val="20"/>
          <w:szCs w:val="20"/>
        </w:rPr>
        <w:t xml:space="preserve">.license_type }} license is suspended from {{ </w:t>
      </w:r>
      <w:r>
        <w:rPr>
          <w:rFonts w:ascii="Palatino Linotype" w:hAnsi="Palatino Linotype"/>
          <w:sz w:val="20"/>
          <w:szCs w:val="20"/>
        </w:rPr>
        <w:t>license_suspension</w:t>
      </w:r>
      <w:r w:rsidRPr="00FC46AD">
        <w:rPr>
          <w:rFonts w:ascii="Palatino Linotype" w:hAnsi="Palatino Linotype"/>
          <w:sz w:val="20"/>
          <w:szCs w:val="20"/>
        </w:rPr>
        <w:t>.suspended_date }}</w:t>
      </w:r>
      <w:r>
        <w:rPr>
          <w:rFonts w:ascii="Palatino Linotype" w:hAnsi="Palatino Linotype"/>
          <w:sz w:val="20"/>
          <w:szCs w:val="20"/>
        </w:rPr>
        <w:t>,</w:t>
      </w:r>
      <w:r w:rsidRPr="00FC46AD">
        <w:rPr>
          <w:rFonts w:ascii="Palatino Linotype" w:hAnsi="Palatino Linotype"/>
          <w:sz w:val="20"/>
          <w:szCs w:val="20"/>
        </w:rPr>
        <w:t xml:space="preserve"> for a term of {{ </w:t>
      </w:r>
      <w:r>
        <w:rPr>
          <w:rFonts w:ascii="Palatino Linotype" w:hAnsi="Palatino Linotype"/>
          <w:sz w:val="20"/>
          <w:szCs w:val="20"/>
        </w:rPr>
        <w:t>license_suspension</w:t>
      </w:r>
      <w:r w:rsidRPr="00FC46AD">
        <w:rPr>
          <w:rFonts w:ascii="Palatino Linotype" w:hAnsi="Palatino Linotype"/>
          <w:sz w:val="20"/>
          <w:szCs w:val="20"/>
        </w:rPr>
        <w:t xml:space="preserve">.suspension_term }}. {% if </w:t>
      </w:r>
      <w:r>
        <w:rPr>
          <w:rFonts w:ascii="Palatino Linotype" w:hAnsi="Palatino Linotype"/>
          <w:sz w:val="20"/>
          <w:szCs w:val="20"/>
        </w:rPr>
        <w:t>license_suspension</w:t>
      </w:r>
      <w:r w:rsidRPr="00FC46AD">
        <w:rPr>
          <w:rFonts w:ascii="Palatino Linotype" w:hAnsi="Palatino Linotype"/>
          <w:sz w:val="20"/>
          <w:szCs w:val="20"/>
        </w:rPr>
        <w:t>.</w:t>
      </w:r>
      <w:r>
        <w:rPr>
          <w:rFonts w:ascii="Palatino Linotype" w:hAnsi="Palatino Linotype"/>
          <w:sz w:val="20"/>
          <w:szCs w:val="20"/>
        </w:rPr>
        <w:t>als_terminated</w:t>
      </w:r>
      <w:r w:rsidRPr="00FC46AD">
        <w:rPr>
          <w:rFonts w:ascii="Palatino Linotype" w:hAnsi="Palatino Linotype"/>
          <w:sz w:val="20"/>
          <w:szCs w:val="20"/>
        </w:rPr>
        <w:t xml:space="preserve"> is true %}The </w:t>
      </w:r>
      <w:r>
        <w:rPr>
          <w:rFonts w:ascii="Palatino Linotype" w:hAnsi="Palatino Linotype"/>
          <w:sz w:val="20"/>
          <w:szCs w:val="20"/>
        </w:rPr>
        <w:t>Administrative License Suspension is terminated and the OBMV form 2261 shall issue</w:t>
      </w:r>
      <w:r w:rsidRPr="00FC46AD">
        <w:rPr>
          <w:rFonts w:ascii="Palatino Linotype" w:hAnsi="Palatino Linotype"/>
          <w:sz w:val="20"/>
          <w:szCs w:val="20"/>
        </w:rPr>
        <w:t>.</w:t>
      </w:r>
      <w:r>
        <w:rPr>
          <w:rFonts w:ascii="Palatino Linotype" w:hAnsi="Palatino Linotype"/>
          <w:sz w:val="20"/>
          <w:szCs w:val="20"/>
        </w:rPr>
        <w:t xml:space="preserve"> </w:t>
      </w:r>
      <w:r w:rsidRPr="00FC46AD">
        <w:rPr>
          <w:rFonts w:ascii="Palatino Linotype" w:hAnsi="Palatino Linotype"/>
          <w:sz w:val="20"/>
          <w:szCs w:val="20"/>
        </w:rPr>
        <w:t xml:space="preserve">{% endif %}{% if </w:t>
      </w:r>
      <w:r>
        <w:rPr>
          <w:rFonts w:ascii="Palatino Linotype" w:hAnsi="Palatino Linotype"/>
          <w:sz w:val="20"/>
          <w:szCs w:val="20"/>
        </w:rPr>
        <w:t>license_suspension</w:t>
      </w:r>
      <w:r w:rsidRPr="00FC46AD">
        <w:rPr>
          <w:rFonts w:ascii="Palatino Linotype" w:hAnsi="Palatino Linotype"/>
          <w:sz w:val="20"/>
          <w:szCs w:val="20"/>
        </w:rPr>
        <w:t xml:space="preserve">.remedial_driving_class_required is true %}The </w:t>
      </w:r>
      <w:r>
        <w:rPr>
          <w:rFonts w:ascii="Palatino Linotype" w:hAnsi="Palatino Linotype"/>
          <w:sz w:val="20"/>
          <w:szCs w:val="20"/>
        </w:rPr>
        <w:t>D</w:t>
      </w:r>
      <w:r w:rsidRPr="00FC46AD">
        <w:rPr>
          <w:rFonts w:ascii="Palatino Linotype" w:hAnsi="Palatino Linotype"/>
          <w:sz w:val="20"/>
          <w:szCs w:val="20"/>
        </w:rPr>
        <w:t xml:space="preserve">efendant is required to complete a remedial driving class before </w:t>
      </w:r>
      <w:r>
        <w:rPr>
          <w:rFonts w:ascii="Palatino Linotype" w:hAnsi="Palatino Linotype"/>
          <w:sz w:val="20"/>
          <w:szCs w:val="20"/>
        </w:rPr>
        <w:t>the Defendant’s</w:t>
      </w:r>
      <w:r w:rsidRPr="00FC46AD">
        <w:rPr>
          <w:rFonts w:ascii="Palatino Linotype" w:hAnsi="Palatino Linotype"/>
          <w:sz w:val="20"/>
          <w:szCs w:val="20"/>
        </w:rPr>
        <w:t xml:space="preserve"> operator’s license may be reinstated.{% endif %}</w:t>
      </w:r>
      <w:r>
        <w:rPr>
          <w:rFonts w:ascii="Palatino Linotype" w:hAnsi="Palatino Linotype"/>
          <w:sz w:val="20"/>
          <w:szCs w:val="20"/>
        </w:rPr>
        <w:t>{% endif %}{% if other_conditions.ordered is true %}{{ ‘\n’ }}</w:t>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other_conditions.terms }}.{% endif %}</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judicial_officer.officer_</w:t>
      </w:r>
      <w:r w:rsidRPr="00FC46AD">
        <w:rPr>
          <w:rFonts w:ascii="Palatino Linotype" w:hAnsi="Palatino Linotype"/>
          <w:sz w:val="20"/>
          <w:szCs w:val="20"/>
        </w:rPr>
        <w:t>type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.first_name</w:t>
      </w:r>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.last_name</w:t>
      </w:r>
      <w:r w:rsidRPr="00FC46AD">
        <w:rPr>
          <w:rFonts w:ascii="Palatino Linotype" w:hAnsi="Palatino Linotype"/>
          <w:sz w:val="20"/>
          <w:szCs w:val="20"/>
        </w:rPr>
        <w:t xml:space="preserve"> }}</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if judicial_of</w:t>
      </w:r>
      <w:r>
        <w:rPr>
          <w:rFonts w:ascii="Palatino Linotype" w:hAnsi="Palatino Linotype"/>
          <w:bCs/>
          <w:sz w:val="20"/>
          <w:szCs w:val="20"/>
        </w:rPr>
        <w:t>ficer.officer_type  ==  ‘Magistrate’ %}</w:t>
      </w:r>
    </w:p>
    <w:p w14:paraId="17631A01" w14:textId="77777777" w:rsidR="00A92084" w:rsidRPr="00510093" w:rsidRDefault="00A92084" w:rsidP="0061138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w:t>
      </w:r>
      <w:r w:rsidRPr="00510093">
        <w:rPr>
          <w:rFonts w:ascii="Palatino Linotype" w:hAnsi="Palatino Linotype"/>
          <w:b/>
          <w:bCs/>
          <w:i/>
          <w:sz w:val="19"/>
          <w:szCs w:val="19"/>
        </w:rPr>
        <w:lastRenderedPageBreak/>
        <w:t xml:space="preserve">shall not assign as error on appeal the court’s adoption of this decision unless the party timely </w:t>
      </w:r>
      <w:r>
        <w:rPr>
          <w:rFonts w:ascii="Palatino Linotype" w:hAnsi="Palatino Linotype"/>
          <w:b/>
          <w:bCs/>
          <w:i/>
          <w:sz w:val="19"/>
          <w:szCs w:val="19"/>
        </w:rPr>
        <w:t>files objections.</w:t>
      </w:r>
    </w:p>
    <w:p w14:paraId="4FE94731"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41210FD3"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r w:rsidR="008D4D6D">
        <w:rPr>
          <w:rFonts w:ascii="Palatino Linotype" w:hAnsi="Palatino Linotype"/>
          <w:sz w:val="16"/>
          <w:szCs w:val="16"/>
        </w:rPr>
        <w:t xml:space="preserve"> </w:t>
      </w:r>
      <w:r>
        <w:rPr>
          <w:rFonts w:ascii="Palatino Linotype" w:hAnsi="Palatino Linotype"/>
          <w:sz w:val="16"/>
          <w:szCs w:val="16"/>
        </w:rPr>
        <w:t>Community Control: PS    EM;</w:t>
      </w:r>
      <w:r w:rsidR="008D4D6D">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42FE8" w14:textId="77777777" w:rsidR="001560FC" w:rsidRDefault="001560FC">
      <w:r>
        <w:separator/>
      </w:r>
    </w:p>
  </w:endnote>
  <w:endnote w:type="continuationSeparator" w:id="0">
    <w:p w14:paraId="77970548" w14:textId="77777777" w:rsidR="001560FC" w:rsidRDefault="00156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w:t>
            </w:r>
            <w:r w:rsidRPr="00293320">
              <w:rPr>
                <w:rFonts w:ascii="Palatino Linotype" w:hAnsi="Palatino Linotype"/>
                <w:bCs/>
                <w:sz w:val="20"/>
                <w:szCs w:val="20"/>
              </w:rPr>
              <w:t>% if judicial_officer.officer_type  ==  ‘Magistrate’ %}Magistrate Decision</w:t>
            </w:r>
            <w:r w:rsidRPr="00293320">
              <w:rPr>
                <w:rFonts w:ascii="Palatino Linotype" w:hAnsi="Palatino Linotype"/>
                <w:sz w:val="20"/>
                <w:szCs w:val="20"/>
              </w:rPr>
              <w:t>{% elif judicial_officer.officer_type == ‘Judge’ %}Final Judgment Entry{% endif %} {{ case_number }}</w:t>
            </w:r>
          </w:p>
          <w:p w14:paraId="5AA3F7E8" w14:textId="77777777" w:rsidR="002F46C4" w:rsidRDefault="00000000" w:rsidP="009126A4">
            <w:pPr>
              <w:pStyle w:val="Footer"/>
              <w:jc w:val="right"/>
            </w:pPr>
          </w:p>
        </w:sdtContent>
      </w:sdt>
    </w:sdtContent>
  </w:sdt>
  <w:p w14:paraId="5F6A6931" w14:textId="77777777" w:rsidR="004B7DB0" w:rsidRPr="00DF2959" w:rsidRDefault="0000000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09C0F" w14:textId="77777777" w:rsidR="001560FC" w:rsidRDefault="001560FC">
      <w:r>
        <w:separator/>
      </w:r>
    </w:p>
  </w:footnote>
  <w:footnote w:type="continuationSeparator" w:id="0">
    <w:p w14:paraId="4D300BD4" w14:textId="77777777" w:rsidR="001560FC" w:rsidRDefault="00156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0C3232"/>
    <w:rsid w:val="0010361D"/>
    <w:rsid w:val="001359C2"/>
    <w:rsid w:val="001560FC"/>
    <w:rsid w:val="002774B5"/>
    <w:rsid w:val="00283814"/>
    <w:rsid w:val="002F0268"/>
    <w:rsid w:val="003449EE"/>
    <w:rsid w:val="00416C02"/>
    <w:rsid w:val="004426F0"/>
    <w:rsid w:val="0049208E"/>
    <w:rsid w:val="00497F47"/>
    <w:rsid w:val="004B0E03"/>
    <w:rsid w:val="004F60FD"/>
    <w:rsid w:val="00513D85"/>
    <w:rsid w:val="005759D6"/>
    <w:rsid w:val="005B684D"/>
    <w:rsid w:val="0061138F"/>
    <w:rsid w:val="00623D2D"/>
    <w:rsid w:val="00662EA6"/>
    <w:rsid w:val="00706AF9"/>
    <w:rsid w:val="00766146"/>
    <w:rsid w:val="00872E18"/>
    <w:rsid w:val="008D4D6D"/>
    <w:rsid w:val="009307DE"/>
    <w:rsid w:val="00992473"/>
    <w:rsid w:val="00A85CFD"/>
    <w:rsid w:val="00A92084"/>
    <w:rsid w:val="00B11FCF"/>
    <w:rsid w:val="00B77F6A"/>
    <w:rsid w:val="00B978FB"/>
    <w:rsid w:val="00BC6822"/>
    <w:rsid w:val="00C157F2"/>
    <w:rsid w:val="00C267F7"/>
    <w:rsid w:val="00C65D43"/>
    <w:rsid w:val="00CB0AF2"/>
    <w:rsid w:val="00CB2DEF"/>
    <w:rsid w:val="00CF0EE0"/>
    <w:rsid w:val="00DD3C9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34</cp:revision>
  <dcterms:created xsi:type="dcterms:W3CDTF">2022-05-28T10:21:00Z</dcterms:created>
  <dcterms:modified xsi:type="dcterms:W3CDTF">2022-08-31T11:25:00Z</dcterms:modified>
</cp:coreProperties>
</file>