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BAA2C7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813932">
        <w:rPr>
          <w:rFonts w:ascii="Palatino Linotype" w:hAnsi="Palatino Linotype"/>
          <w:b/>
          <w:bCs/>
          <w:sz w:val="20"/>
          <w:szCs w:val="20"/>
          <w:u w:val="single"/>
        </w:rPr>
        <w:t xml:space="preserve"> ORDER</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appearance_reason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FD1D67" w:rsidRPr="00281912">
        <w:rPr>
          <w:rFonts w:ascii="Palatino Linotype" w:hAnsi="Palatino Linotype"/>
          <w:sz w:val="20"/>
          <w:szCs w:val="20"/>
        </w:rPr>
        <w:t xml:space="preserve">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2419C67C" w:rsidR="003D5F88" w:rsidRPr="00CE3EF6" w:rsidRDefault="00E94D00"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maintain sobriety while on bond, shall not possess, consume, or purchase alcohol or drugs of abuse, and shall submit to drug and alcohol testing as directed by the Office of Community Control</w:t>
      </w:r>
      <w:r w:rsidR="00BD06DD" w:rsidRPr="00CE3EF6">
        <w:rPr>
          <w:rFonts w:ascii="Palatino Linotype" w:hAnsi="Palatino Linotype"/>
          <w:bCs/>
          <w:sz w:val="20"/>
          <w:szCs w:val="20"/>
        </w:rPr>
        <w:t>.</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40567B16" w14:textId="77777777" w:rsidR="00D71542" w:rsidRPr="00CE3EF6" w:rsidRDefault="00C45D82" w:rsidP="00D71542">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D71542" w:rsidRPr="00CE3EF6">
        <w:rPr>
          <w:rFonts w:ascii="Palatino Linotype" w:hAnsi="Palatino Linotype"/>
          <w:bCs/>
          <w:color w:val="FF0000"/>
          <w:sz w:val="20"/>
          <w:szCs w:val="20"/>
        </w:rPr>
        <w:t xml:space="preserve">{% if </w:t>
      </w:r>
      <w:r w:rsidR="00D71542">
        <w:rPr>
          <w:rFonts w:ascii="Palatino Linotype" w:hAnsi="Palatino Linotype"/>
          <w:bCs/>
          <w:color w:val="FF0000"/>
          <w:sz w:val="20"/>
          <w:szCs w:val="20"/>
        </w:rPr>
        <w:t>bond_conditions.public_safety_suspension</w:t>
      </w:r>
      <w:r w:rsidR="00D71542" w:rsidRPr="00CE3EF6">
        <w:rPr>
          <w:rFonts w:ascii="Palatino Linotype" w:hAnsi="Palatino Linotype"/>
          <w:bCs/>
          <w:color w:val="FF0000"/>
          <w:sz w:val="20"/>
          <w:szCs w:val="20"/>
        </w:rPr>
        <w:t xml:space="preserve"> is true %}</w:t>
      </w:r>
      <w:r w:rsidR="00D71542">
        <w:rPr>
          <w:rFonts w:ascii="Palatino Linotype" w:hAnsi="Palatino Linotype"/>
          <w:bCs/>
          <w:color w:val="FF0000"/>
          <w:sz w:val="20"/>
          <w:szCs w:val="20"/>
        </w:rPr>
        <w:t>{{‘\n’}}</w:t>
      </w:r>
    </w:p>
    <w:p w14:paraId="50BCE205" w14:textId="77777777" w:rsidR="00D71542" w:rsidRPr="00CE3EF6" w:rsidRDefault="00D71542" w:rsidP="00D71542">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7937AA49" w:rsidR="00CD0D18" w:rsidRPr="00CE3EF6" w:rsidRDefault="00D71542" w:rsidP="00D71542">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w:t>
      </w:r>
      <w:r w:rsidRPr="00CE3EF6">
        <w:rPr>
          <w:rFonts w:ascii="Palatino Linotype" w:hAnsi="Palatino Linotype"/>
          <w:bCs/>
          <w:sz w:val="20"/>
          <w:szCs w:val="20"/>
        </w:rPr>
        <w:lastRenderedPageBreak/>
        <w:t>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4E1E06B" w:rsidR="00AB735B"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2653A4B"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2CBF6" w14:textId="77777777" w:rsidR="009869E2" w:rsidRDefault="009869E2" w:rsidP="008F0DC3">
      <w:r>
        <w:separator/>
      </w:r>
    </w:p>
  </w:endnote>
  <w:endnote w:type="continuationSeparator" w:id="0">
    <w:p w14:paraId="0C18FC25" w14:textId="77777777" w:rsidR="009869E2" w:rsidRDefault="009869E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elif judicial_officer.officer_type == ‘Judge’ %}Bond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9D07" w14:textId="77777777" w:rsidR="009869E2" w:rsidRDefault="009869E2" w:rsidP="008F0DC3">
      <w:r>
        <w:separator/>
      </w:r>
    </w:p>
  </w:footnote>
  <w:footnote w:type="continuationSeparator" w:id="0">
    <w:p w14:paraId="353A3213" w14:textId="77777777" w:rsidR="009869E2" w:rsidRDefault="009869E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3B9E"/>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65D9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932"/>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69E2"/>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74CA8"/>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1542"/>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4D0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6705"/>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2022-04-23T12:06:00Z</dcterms:created>
  <dcterms:modified xsi:type="dcterms:W3CDTF">2022-11-16T16:43:00Z</dcterms:modified>
</cp:coreProperties>
</file>