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jc w:val="center"/>
        <w:rPr/>
      </w:pPr>
      <w:bookmarkStart w:colFirst="0" w:colLast="0" w:name="_3lgivvlf2rgx" w:id="0"/>
      <w:bookmarkEnd w:id="0"/>
      <w:r w:rsidDel="00000000" w:rsidR="00000000" w:rsidRPr="00000000">
        <w:rPr>
          <w:rtl w:val="0"/>
        </w:rPr>
        <w:t xml:space="preserve">Threat hunt report prepared for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&lt;Insert Company Logo&gt;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line="240" w:lineRule="auto"/>
        <w:jc w:val="center"/>
        <w:rPr>
          <w:rFonts w:ascii="Nunito Sans Black" w:cs="Nunito Sans Black" w:eastAsia="Nunito Sans Black" w:hAnsi="Nunito Sans Black"/>
          <w:sz w:val="36"/>
          <w:szCs w:val="36"/>
        </w:rPr>
      </w:pPr>
      <w:r w:rsidDel="00000000" w:rsidR="00000000" w:rsidRPr="00000000">
        <w:rPr>
          <w:rFonts w:ascii="Nunito Sans Black" w:cs="Nunito Sans Black" w:eastAsia="Nunito Sans Black" w:hAnsi="Nunito Sans Black"/>
          <w:sz w:val="36"/>
          <w:szCs w:val="36"/>
          <w:rtl w:val="0"/>
        </w:rPr>
        <w:t xml:space="preserve">CLASSIFICATION OF HUNTS: </w:t>
      </w:r>
    </w:p>
    <w:p w:rsidR="00000000" w:rsidDel="00000000" w:rsidP="00000000" w:rsidRDefault="00000000" w:rsidRPr="00000000" w14:paraId="00000014">
      <w:pPr>
        <w:jc w:val="center"/>
        <w:rPr>
          <w:rFonts w:ascii="Nunito Sans" w:cs="Nunito Sans" w:eastAsia="Nunito Sans" w:hAnsi="Nunito Sans"/>
          <w:b w:val="1"/>
          <w:sz w:val="32"/>
          <w:szCs w:val="32"/>
        </w:rPr>
      </w:pPr>
      <w:r w:rsidDel="00000000" w:rsidR="00000000" w:rsidRPr="00000000">
        <w:rPr>
          <w:rFonts w:ascii="Nunito Sans" w:cs="Nunito Sans" w:eastAsia="Nunito Sans" w:hAnsi="Nunito Sans"/>
          <w:b w:val="1"/>
          <w:sz w:val="32"/>
          <w:szCs w:val="32"/>
          <w:rtl w:val="0"/>
        </w:rPr>
        <w:t xml:space="preserve">Lateral Movement Techniques</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rFonts w:ascii="Nunito Sans" w:cs="Nunito Sans" w:eastAsia="Nunito Sans" w:hAnsi="Nunito Sans"/>
        </w:rPr>
      </w:pPr>
      <w:r w:rsidDel="00000000" w:rsidR="00000000" w:rsidRPr="00000000">
        <w:rPr>
          <w:rFonts w:ascii="Nunito Sans" w:cs="Nunito Sans" w:eastAsia="Nunito Sans" w:hAnsi="Nunito Sans"/>
          <w:rtl w:val="0"/>
        </w:rPr>
        <w:t xml:space="preserve">Assessment start date: &lt;Year&gt;-&lt;Month&gt;-&lt;Day&gt;</w:t>
      </w:r>
    </w:p>
    <w:p w:rsidR="00000000" w:rsidDel="00000000" w:rsidP="00000000" w:rsidRDefault="00000000" w:rsidRPr="00000000" w14:paraId="00000018">
      <w:pPr>
        <w:jc w:val="center"/>
        <w:rPr/>
      </w:pPr>
      <w:r w:rsidDel="00000000" w:rsidR="00000000" w:rsidRPr="00000000">
        <w:rPr>
          <w:rFonts w:ascii="Nunito Sans" w:cs="Nunito Sans" w:eastAsia="Nunito Sans" w:hAnsi="Nunito Sans"/>
          <w:rtl w:val="0"/>
        </w:rPr>
        <w:t xml:space="preserve">Assessment end date: &lt;Year&gt;-&lt;Month&gt;-&lt;Day&gt;</w:t>
      </w:r>
      <w:r w:rsidDel="00000000" w:rsidR="00000000" w:rsidRPr="00000000">
        <w:br w:type="page"/>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rkq2wnsyir8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_rkq2wnsyir8e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sx5r2mf00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Assessment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_jsx5r2mf0023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p4wdeuqbc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Remediations Required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_5p4wdeuqbcgs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b0gerk89tj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Technical Findings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_hb0gerk89tje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65dx2lf8ufh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Threat Hunt (W-2023-001): PsExec Executing Remote Payload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_65dx2lf8ufhb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qh5ebm5ux8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_kqh5ebm5ux8q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0ic09co8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Tactic(s)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_o0ic09co8f9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1oxgd2gdt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MITRE ATT&amp;CK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_h1oxgd2gdt93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wk5ot3bov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Operating System(s) in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_swk5ot3bovsl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yzgwzd915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Adversary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_xyzgwzd915jo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13gltvrt8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1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_l13gltvrt8zw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c2oe2mz4d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Platform Used: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_nc2oe2mz4d7r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8qgxn47fr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Logic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_g8qgxn47fr0g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31z19cr34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Timeframe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_d31z19cr34jp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aj4udo032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Breakdown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_caj4udo032fm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040euqezv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Detailed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_o040euqezvk9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b w:val="1"/>
            </w:rPr>
          </w:pPr>
          <w:hyperlink w:anchor="_dbmq1v49gk3w">
            <w:r w:rsidDel="00000000" w:rsidR="00000000" w:rsidRPr="00000000">
              <w:rPr>
                <w:b w:val="1"/>
                <w:rtl w:val="0"/>
              </w:rPr>
              <w:t xml:space="preserve">Threat Hunt (W-2023-002): WinRM Executing Remote Command</w:t>
            </w:r>
          </w:hyperlink>
          <w:r w:rsidDel="00000000" w:rsidR="00000000" w:rsidRPr="00000000">
            <w:rPr>
              <w:b w:val="1"/>
              <w:rtl w:val="0"/>
            </w:rPr>
            <w:tab/>
          </w:r>
          <w:r w:rsidDel="00000000" w:rsidR="00000000" w:rsidRPr="00000000">
            <w:fldChar w:fldCharType="begin"/>
            <w:instrText xml:space="preserve"> PAGEREF _dbmq1v49gk3w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pPr>
          <w:hyperlink w:anchor="_izpdsv1ut06l">
            <w:r w:rsidDel="00000000" w:rsidR="00000000" w:rsidRPr="00000000">
              <w:rPr>
                <w:rtl w:val="0"/>
              </w:rPr>
              <w:t xml:space="preserve">Assumption</w:t>
            </w:r>
          </w:hyperlink>
          <w:r w:rsidDel="00000000" w:rsidR="00000000" w:rsidRPr="00000000">
            <w:rPr>
              <w:rtl w:val="0"/>
            </w:rPr>
            <w:tab/>
          </w:r>
          <w:r w:rsidDel="00000000" w:rsidR="00000000" w:rsidRPr="00000000">
            <w:fldChar w:fldCharType="begin"/>
            <w:instrText xml:space="preserve"> PAGEREF _izpdsv1ut06l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pPr>
          <w:hyperlink w:anchor="_y5ksnyyath4">
            <w:r w:rsidDel="00000000" w:rsidR="00000000" w:rsidRPr="00000000">
              <w:rPr>
                <w:rtl w:val="0"/>
              </w:rPr>
              <w:t xml:space="preserve">Tactic(s)</w:t>
            </w:r>
          </w:hyperlink>
          <w:r w:rsidDel="00000000" w:rsidR="00000000" w:rsidRPr="00000000">
            <w:rPr>
              <w:rtl w:val="0"/>
            </w:rPr>
            <w:tab/>
          </w:r>
          <w:r w:rsidDel="00000000" w:rsidR="00000000" w:rsidRPr="00000000">
            <w:fldChar w:fldCharType="begin"/>
            <w:instrText xml:space="preserve"> PAGEREF _y5ksnyyath4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pPr>
          <w:hyperlink w:anchor="_3h28uts7m75s">
            <w:r w:rsidDel="00000000" w:rsidR="00000000" w:rsidRPr="00000000">
              <w:rPr>
                <w:rtl w:val="0"/>
              </w:rPr>
              <w:t xml:space="preserve">MITRE ATT&amp;CK Details</w:t>
            </w:r>
          </w:hyperlink>
          <w:r w:rsidDel="00000000" w:rsidR="00000000" w:rsidRPr="00000000">
            <w:rPr>
              <w:rtl w:val="0"/>
            </w:rPr>
            <w:tab/>
          </w:r>
          <w:r w:rsidDel="00000000" w:rsidR="00000000" w:rsidRPr="00000000">
            <w:fldChar w:fldCharType="begin"/>
            <w:instrText xml:space="preserve"> PAGEREF _3h28uts7m75s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pPr>
          <w:hyperlink w:anchor="_kj8uinj5qvte">
            <w:r w:rsidDel="00000000" w:rsidR="00000000" w:rsidRPr="00000000">
              <w:rPr>
                <w:rtl w:val="0"/>
              </w:rPr>
              <w:t xml:space="preserve">Operating System(s) in Scope:</w:t>
            </w:r>
          </w:hyperlink>
          <w:r w:rsidDel="00000000" w:rsidR="00000000" w:rsidRPr="00000000">
            <w:rPr>
              <w:rtl w:val="0"/>
            </w:rPr>
            <w:tab/>
          </w:r>
          <w:r w:rsidDel="00000000" w:rsidR="00000000" w:rsidRPr="00000000">
            <w:fldChar w:fldCharType="begin"/>
            <w:instrText xml:space="preserve"> PAGEREF _kj8uinj5qvte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pPr>
          <w:hyperlink w:anchor="_4e9jgiiqmkt2">
            <w:r w:rsidDel="00000000" w:rsidR="00000000" w:rsidRPr="00000000">
              <w:rPr>
                <w:rtl w:val="0"/>
              </w:rPr>
              <w:t xml:space="preserve">Adversary Details</w:t>
            </w:r>
          </w:hyperlink>
          <w:r w:rsidDel="00000000" w:rsidR="00000000" w:rsidRPr="00000000">
            <w:rPr>
              <w:rtl w:val="0"/>
            </w:rPr>
            <w:tab/>
          </w:r>
          <w:r w:rsidDel="00000000" w:rsidR="00000000" w:rsidRPr="00000000">
            <w:fldChar w:fldCharType="begin"/>
            <w:instrText xml:space="preserve"> PAGEREF _4e9jgiiqmkt2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pPr>
          <w:hyperlink w:anchor="_umskc5fyronm">
            <w:r w:rsidDel="00000000" w:rsidR="00000000" w:rsidRPr="00000000">
              <w:rPr>
                <w:rtl w:val="0"/>
              </w:rPr>
              <w:t xml:space="preserve">Query 1 Details</w:t>
            </w:r>
          </w:hyperlink>
          <w:r w:rsidDel="00000000" w:rsidR="00000000" w:rsidRPr="00000000">
            <w:rPr>
              <w:rtl w:val="0"/>
            </w:rPr>
            <w:tab/>
          </w:r>
          <w:r w:rsidDel="00000000" w:rsidR="00000000" w:rsidRPr="00000000">
            <w:fldChar w:fldCharType="begin"/>
            <w:instrText xml:space="preserve"> PAGEREF _umskc5fyronm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080" w:firstLine="0"/>
            <w:rPr/>
          </w:pPr>
          <w:hyperlink w:anchor="_8jkd4skqrdjw">
            <w:r w:rsidDel="00000000" w:rsidR="00000000" w:rsidRPr="00000000">
              <w:rPr>
                <w:rtl w:val="0"/>
              </w:rPr>
              <w:t xml:space="preserve">Platform Used:</w:t>
            </w:r>
          </w:hyperlink>
          <w:r w:rsidDel="00000000" w:rsidR="00000000" w:rsidRPr="00000000">
            <w:rPr>
              <w:rtl w:val="0"/>
            </w:rPr>
            <w:tab/>
          </w:r>
          <w:r w:rsidDel="00000000" w:rsidR="00000000" w:rsidRPr="00000000">
            <w:fldChar w:fldCharType="begin"/>
            <w:instrText xml:space="preserve"> PAGEREF _8jkd4skqrdjw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1080" w:firstLine="0"/>
            <w:rPr/>
          </w:pPr>
          <w:hyperlink w:anchor="_aqbgvqnd8f24">
            <w:r w:rsidDel="00000000" w:rsidR="00000000" w:rsidRPr="00000000">
              <w:rPr>
                <w:rtl w:val="0"/>
              </w:rPr>
              <w:t xml:space="preserve">Query Logic</w:t>
            </w:r>
          </w:hyperlink>
          <w:r w:rsidDel="00000000" w:rsidR="00000000" w:rsidRPr="00000000">
            <w:rPr>
              <w:rtl w:val="0"/>
            </w:rPr>
            <w:tab/>
          </w:r>
          <w:r w:rsidDel="00000000" w:rsidR="00000000" w:rsidRPr="00000000">
            <w:fldChar w:fldCharType="begin"/>
            <w:instrText xml:space="preserve"> PAGEREF _aqbgvqnd8f24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1080" w:firstLine="0"/>
            <w:rPr/>
          </w:pPr>
          <w:hyperlink w:anchor="_mapjxe3b219o">
            <w:r w:rsidDel="00000000" w:rsidR="00000000" w:rsidRPr="00000000">
              <w:rPr>
                <w:rtl w:val="0"/>
              </w:rPr>
              <w:t xml:space="preserve">Timeframe</w:t>
            </w:r>
          </w:hyperlink>
          <w:r w:rsidDel="00000000" w:rsidR="00000000" w:rsidRPr="00000000">
            <w:rPr>
              <w:rtl w:val="0"/>
            </w:rPr>
            <w:tab/>
          </w:r>
          <w:r w:rsidDel="00000000" w:rsidR="00000000" w:rsidRPr="00000000">
            <w:fldChar w:fldCharType="begin"/>
            <w:instrText xml:space="preserve"> PAGEREF _mapjxe3b219o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1080" w:firstLine="0"/>
            <w:rPr/>
          </w:pPr>
          <w:hyperlink w:anchor="_pucqytyc9gr2">
            <w:r w:rsidDel="00000000" w:rsidR="00000000" w:rsidRPr="00000000">
              <w:rPr>
                <w:rtl w:val="0"/>
              </w:rPr>
              <w:t xml:space="preserve">Query Breakdown</w:t>
            </w:r>
          </w:hyperlink>
          <w:r w:rsidDel="00000000" w:rsidR="00000000" w:rsidRPr="00000000">
            <w:rPr>
              <w:rtl w:val="0"/>
            </w:rPr>
            <w:tab/>
          </w:r>
          <w:r w:rsidDel="00000000" w:rsidR="00000000" w:rsidRPr="00000000">
            <w:fldChar w:fldCharType="begin"/>
            <w:instrText xml:space="preserve"> PAGEREF _pucqytyc9gr2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after="80" w:before="60" w:line="240" w:lineRule="auto"/>
            <w:ind w:left="1080" w:firstLine="0"/>
            <w:rPr/>
          </w:pPr>
          <w:hyperlink w:anchor="_55ka5nug1132">
            <w:r w:rsidDel="00000000" w:rsidR="00000000" w:rsidRPr="00000000">
              <w:rPr>
                <w:rtl w:val="0"/>
              </w:rPr>
              <w:t xml:space="preserve">Detailed Analysis</w:t>
            </w:r>
          </w:hyperlink>
          <w:r w:rsidDel="00000000" w:rsidR="00000000" w:rsidRPr="00000000">
            <w:rPr>
              <w:rtl w:val="0"/>
            </w:rPr>
            <w:tab/>
          </w:r>
          <w:r w:rsidDel="00000000" w:rsidR="00000000" w:rsidRPr="00000000">
            <w:fldChar w:fldCharType="begin"/>
            <w:instrText xml:space="preserve"> PAGEREF _55ka5nug1132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b w:val="1"/>
          <w:sz w:val="36"/>
          <w:szCs w:val="36"/>
        </w:rPr>
      </w:pPr>
      <w:bookmarkStart w:colFirst="0" w:colLast="0" w:name="_rkq2wnsyir8e" w:id="1"/>
      <w:bookmarkEnd w:id="1"/>
      <w:r w:rsidDel="00000000" w:rsidR="00000000" w:rsidRPr="00000000">
        <w:rPr>
          <w:b w:val="1"/>
          <w:sz w:val="36"/>
          <w:szCs w:val="36"/>
          <w:rtl w:val="0"/>
        </w:rPr>
        <w:t xml:space="preserve">Executive Summary</w:t>
      </w:r>
    </w:p>
    <w:p w:rsidR="00000000" w:rsidDel="00000000" w:rsidP="00000000" w:rsidRDefault="00000000" w:rsidRPr="00000000" w14:paraId="0000003D">
      <w:pPr>
        <w:rPr/>
      </w:pPr>
      <w:r w:rsidDel="00000000" w:rsidR="00000000" w:rsidRPr="00000000">
        <w:rPr>
          <w:rtl w:val="0"/>
        </w:rPr>
        <w:t xml:space="preserve">Hunting Adversaries performed the threat hunts listed below in Demo Company’s environment from January 1st, 2023 to February 1st, 2023. The following sections provide a high-level overview of the anomalous activity discovered and the threat hunts performed. Hunting Adversaries selected the following threat hunts based on recent threat intelligence trends, as adversaries such as APT28, Koadic, and APT38, among others, have been observed leveraging the associated TTPs (Tactics, Techniques, &amp; Procedures).</w:t>
      </w:r>
      <w:r w:rsidDel="00000000" w:rsidR="00000000" w:rsidRPr="00000000">
        <w:rPr>
          <w:rtl w:val="0"/>
        </w:rPr>
      </w:r>
    </w:p>
    <w:p w:rsidR="00000000" w:rsidDel="00000000" w:rsidP="00000000" w:rsidRDefault="00000000" w:rsidRPr="00000000" w14:paraId="0000003E">
      <w:pPr>
        <w:pStyle w:val="Heading2"/>
        <w:rPr>
          <w:b w:val="1"/>
        </w:rPr>
      </w:pPr>
      <w:bookmarkStart w:colFirst="0" w:colLast="0" w:name="_jsx5r2mf0023" w:id="2"/>
      <w:bookmarkEnd w:id="2"/>
      <w:r w:rsidDel="00000000" w:rsidR="00000000" w:rsidRPr="00000000">
        <w:rPr>
          <w:b w:val="1"/>
          <w:rtl w:val="0"/>
        </w:rPr>
        <w:t xml:space="preserve">Assessment Overview</w:t>
      </w:r>
    </w:p>
    <w:p w:rsidR="00000000" w:rsidDel="00000000" w:rsidP="00000000" w:rsidRDefault="00000000" w:rsidRPr="00000000" w14:paraId="0000003F">
      <w:pPr>
        <w:rPr/>
      </w:pPr>
      <w:r w:rsidDel="00000000" w:rsidR="00000000" w:rsidRPr="00000000">
        <w:rPr>
          <w:rtl w:val="0"/>
        </w:rPr>
        <w:t xml:space="preserve">Hunting Adversaries ran three threat hunts in total, focusing on the </w:t>
      </w:r>
      <w:hyperlink r:id="rId6">
        <w:r w:rsidDel="00000000" w:rsidR="00000000" w:rsidRPr="00000000">
          <w:rPr>
            <w:i w:val="1"/>
            <w:color w:val="1155cc"/>
            <w:u w:val="single"/>
            <w:rtl w:val="0"/>
          </w:rPr>
          <w:t xml:space="preserve">Lateral Movement</w:t>
        </w:r>
      </w:hyperlink>
      <w:r w:rsidDel="00000000" w:rsidR="00000000" w:rsidRPr="00000000">
        <w:rPr>
          <w:i w:val="1"/>
          <w:rtl w:val="0"/>
        </w:rPr>
        <w:t xml:space="preserve"> </w:t>
      </w:r>
      <w:r w:rsidDel="00000000" w:rsidR="00000000" w:rsidRPr="00000000">
        <w:rPr>
          <w:rtl w:val="0"/>
        </w:rPr>
        <w:t xml:space="preserve">tactic</w:t>
      </w:r>
      <w:r w:rsidDel="00000000" w:rsidR="00000000" w:rsidRPr="00000000">
        <w:rPr>
          <w:rtl w:val="0"/>
        </w:rPr>
        <w:t xml:space="preserve">. Hunting Adversaries engineered 3 detection queries in total which returned 45 results in total after the expected activity was excluded from the initial queries. The breakdown of the results can be seen below:</w:t>
      </w:r>
    </w:p>
    <w:p w:rsidR="00000000" w:rsidDel="00000000" w:rsidP="00000000" w:rsidRDefault="00000000" w:rsidRPr="00000000" w14:paraId="00000040">
      <w:pPr>
        <w:jc w:val="center"/>
        <w:rPr/>
      </w:pPr>
      <w:r w:rsidDel="00000000" w:rsidR="00000000" w:rsidRPr="00000000">
        <w:rPr/>
        <w:drawing>
          <wp:inline distB="114300" distT="114300" distL="114300" distR="114300">
            <wp:extent cx="4943475" cy="3046249"/>
            <wp:effectExtent b="0" l="0" r="0" t="0"/>
            <wp:docPr descr="Points scored" id="7" name="image3.png"/>
            <a:graphic>
              <a:graphicData uri="http://schemas.openxmlformats.org/drawingml/2006/picture">
                <pic:pic>
                  <pic:nvPicPr>
                    <pic:cNvPr descr="Points scored" id="0" name="image3.png"/>
                    <pic:cNvPicPr preferRelativeResize="0"/>
                  </pic:nvPicPr>
                  <pic:blipFill>
                    <a:blip r:embed="rId7"/>
                    <a:srcRect b="0" l="0" r="0" t="0"/>
                    <a:stretch>
                      <a:fillRect/>
                    </a:stretch>
                  </pic:blipFill>
                  <pic:spPr>
                    <a:xfrm>
                      <a:off x="0" y="0"/>
                      <a:ext cx="4943475" cy="304624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rPr/>
      </w:pPr>
      <w:bookmarkStart w:colFirst="0" w:colLast="0" w:name="_5p4wdeuqbcgs" w:id="3"/>
      <w:bookmarkEnd w:id="3"/>
      <w:r w:rsidDel="00000000" w:rsidR="00000000" w:rsidRPr="00000000">
        <w:rPr>
          <w:b w:val="1"/>
          <w:rtl w:val="0"/>
        </w:rPr>
        <w:t xml:space="preserve">Remediations Required</w:t>
      </w:r>
      <w:r w:rsidDel="00000000" w:rsidR="00000000" w:rsidRPr="00000000">
        <w:rPr>
          <w:rtl w:val="0"/>
        </w:rPr>
      </w:r>
    </w:p>
    <w:tbl>
      <w:tblPr>
        <w:tblStyle w:val="Table1"/>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4980"/>
        <w:gridCol w:w="1980"/>
        <w:tblGridChange w:id="0">
          <w:tblGrid>
            <w:gridCol w:w="3120"/>
            <w:gridCol w:w="4980"/>
            <w:gridCol w:w="1980"/>
          </w:tblGrid>
        </w:tblGridChange>
      </w:tblGrid>
      <w:tr>
        <w:trPr>
          <w:cantSplit w:val="0"/>
          <w:tblHeader w:val="0"/>
        </w:trPr>
        <w:tc>
          <w:tcPr>
            <w:shd w:fill="285768"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Finding</w:t>
            </w:r>
          </w:p>
        </w:tc>
        <w:tc>
          <w:tcPr>
            <w:shd w:fill="285768"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Recommendation</w:t>
            </w:r>
          </w:p>
        </w:tc>
        <w:tc>
          <w:tcPr>
            <w:shd w:fill="28576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Severity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rPr>
                <w:sz w:val="20"/>
                <w:szCs w:val="20"/>
              </w:rPr>
            </w:pPr>
            <w:r w:rsidDel="00000000" w:rsidR="00000000" w:rsidRPr="00000000">
              <w:rPr>
                <w:sz w:val="20"/>
                <w:szCs w:val="20"/>
                <w:rtl w:val="0"/>
              </w:rPr>
              <w:t xml:space="preserve">W-2023-001: PsExec Executing Remote Payload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Verify whether PsExec is authorized for use in the environment. Follow up by checking the legitimacy of the remote execution of procdump on hostname-dc, by user joebloggs.</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Critical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highlight w:val="white"/>
                <w:rtl w:val="0"/>
              </w:rPr>
              <w:t xml:space="preserve">W-2023-003: Schtasks Creating Remote Scheduled Task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Confirm the legitimacy of the scheduled task remotely created by user01, on host hostname456.</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High</w:t>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jc w:val="center"/>
        <w:rPr>
          <w:b w:val="1"/>
        </w:rPr>
      </w:pPr>
      <w:bookmarkStart w:colFirst="0" w:colLast="0" w:name="_hb0gerk89tje" w:id="4"/>
      <w:bookmarkEnd w:id="4"/>
      <w:r w:rsidDel="00000000" w:rsidR="00000000" w:rsidRPr="00000000">
        <w:rPr>
          <w:b w:val="1"/>
          <w:rtl w:val="0"/>
        </w:rPr>
        <w:t xml:space="preserve">Technical Findings</w:t>
      </w:r>
    </w:p>
    <w:p w:rsidR="00000000" w:rsidDel="00000000" w:rsidP="00000000" w:rsidRDefault="00000000" w:rsidRPr="00000000" w14:paraId="0000004D">
      <w:pPr>
        <w:pStyle w:val="Heading2"/>
        <w:rPr>
          <w:b w:val="1"/>
          <w:sz w:val="28"/>
          <w:szCs w:val="28"/>
        </w:rPr>
      </w:pPr>
      <w:bookmarkStart w:colFirst="0" w:colLast="0" w:name="_65dx2lf8ufhb" w:id="5"/>
      <w:bookmarkEnd w:id="5"/>
      <w:r w:rsidDel="00000000" w:rsidR="00000000" w:rsidRPr="00000000">
        <w:rPr>
          <w:b w:val="1"/>
          <w:sz w:val="28"/>
          <w:szCs w:val="28"/>
          <w:rtl w:val="0"/>
        </w:rPr>
        <w:t xml:space="preserve">Threat Hunt (W-2023-001): PsExec Executing Remote Payload</w:t>
      </w:r>
    </w:p>
    <w:p w:rsidR="00000000" w:rsidDel="00000000" w:rsidP="00000000" w:rsidRDefault="00000000" w:rsidRPr="00000000" w14:paraId="0000004E">
      <w:pPr>
        <w:pStyle w:val="Heading3"/>
        <w:rPr>
          <w:b w:val="1"/>
        </w:rPr>
      </w:pPr>
      <w:bookmarkStart w:colFirst="0" w:colLast="0" w:name="_kqh5ebm5ux8q" w:id="6"/>
      <w:bookmarkEnd w:id="6"/>
      <w:r w:rsidDel="00000000" w:rsidR="00000000" w:rsidRPr="00000000">
        <w:rPr>
          <w:b w:val="1"/>
          <w:rtl w:val="0"/>
        </w:rPr>
        <w:t xml:space="preserve">Assumption</w:t>
      </w:r>
    </w:p>
    <w:p w:rsidR="00000000" w:rsidDel="00000000" w:rsidP="00000000" w:rsidRDefault="00000000" w:rsidRPr="00000000" w14:paraId="0000004F">
      <w:pPr>
        <w:rPr/>
      </w:pPr>
      <w:r w:rsidDel="00000000" w:rsidR="00000000" w:rsidRPr="00000000">
        <w:rPr>
          <w:rtl w:val="0"/>
        </w:rPr>
        <w:t xml:space="preserve">An adversary is attempting to move through the environment by executing remote payloads using PsExec.</w:t>
      </w:r>
    </w:p>
    <w:p w:rsidR="00000000" w:rsidDel="00000000" w:rsidP="00000000" w:rsidRDefault="00000000" w:rsidRPr="00000000" w14:paraId="00000050">
      <w:pPr>
        <w:pStyle w:val="Heading3"/>
        <w:rPr>
          <w:b w:val="1"/>
        </w:rPr>
      </w:pPr>
      <w:bookmarkStart w:colFirst="0" w:colLast="0" w:name="_o0ic09co8f9" w:id="7"/>
      <w:bookmarkEnd w:id="7"/>
      <w:r w:rsidDel="00000000" w:rsidR="00000000" w:rsidRPr="00000000">
        <w:rPr>
          <w:b w:val="1"/>
          <w:rtl w:val="0"/>
        </w:rPr>
        <w:t xml:space="preserve"> Tactic(s)</w:t>
      </w:r>
    </w:p>
    <w:p w:rsidR="00000000" w:rsidDel="00000000" w:rsidP="00000000" w:rsidRDefault="00000000" w:rsidRPr="00000000" w14:paraId="00000051">
      <w:pPr>
        <w:numPr>
          <w:ilvl w:val="0"/>
          <w:numId w:val="2"/>
        </w:numPr>
        <w:ind w:left="720" w:hanging="360"/>
      </w:pPr>
      <w:r w:rsidDel="00000000" w:rsidR="00000000" w:rsidRPr="00000000">
        <w:rPr>
          <w:b w:val="1"/>
          <w:rtl w:val="0"/>
        </w:rPr>
        <w:t xml:space="preserve">Lateral Movement -</w:t>
      </w:r>
      <w:r w:rsidDel="00000000" w:rsidR="00000000" w:rsidRPr="00000000">
        <w:rPr>
          <w:rtl w:val="0"/>
        </w:rPr>
        <w:t xml:space="preserve"> techniques that adversaries use to enter and control remote systems on a network.</w:t>
      </w:r>
    </w:p>
    <w:p w:rsidR="00000000" w:rsidDel="00000000" w:rsidP="00000000" w:rsidRDefault="00000000" w:rsidRPr="00000000" w14:paraId="00000052">
      <w:pPr>
        <w:numPr>
          <w:ilvl w:val="0"/>
          <w:numId w:val="2"/>
        </w:numPr>
        <w:ind w:left="720" w:hanging="360"/>
      </w:pPr>
      <w:r w:rsidDel="00000000" w:rsidR="00000000" w:rsidRPr="00000000">
        <w:rPr>
          <w:b w:val="1"/>
          <w:rtl w:val="0"/>
        </w:rPr>
        <w:t xml:space="preserve">Execution -</w:t>
      </w:r>
      <w:r w:rsidDel="00000000" w:rsidR="00000000" w:rsidRPr="00000000">
        <w:rPr>
          <w:rtl w:val="0"/>
        </w:rPr>
        <w:t xml:space="preserve"> techniques that result in adversary-controlled code running on a local or remote system.</w:t>
      </w:r>
    </w:p>
    <w:p w:rsidR="00000000" w:rsidDel="00000000" w:rsidP="00000000" w:rsidRDefault="00000000" w:rsidRPr="00000000" w14:paraId="00000053">
      <w:pPr>
        <w:pStyle w:val="Heading3"/>
        <w:rPr>
          <w:b w:val="1"/>
        </w:rPr>
      </w:pPr>
      <w:bookmarkStart w:colFirst="0" w:colLast="0" w:name="_h1oxgd2gdt93" w:id="8"/>
      <w:bookmarkEnd w:id="8"/>
      <w:r w:rsidDel="00000000" w:rsidR="00000000" w:rsidRPr="00000000">
        <w:rPr>
          <w:b w:val="1"/>
          <w:rtl w:val="0"/>
        </w:rPr>
        <w:t xml:space="preserve">MITRE ATT&amp;CK Details</w:t>
      </w:r>
    </w:p>
    <w:p w:rsidR="00000000" w:rsidDel="00000000" w:rsidP="00000000" w:rsidRDefault="00000000" w:rsidRPr="00000000" w14:paraId="00000054">
      <w:pPr>
        <w:rPr/>
      </w:pPr>
      <w:r w:rsidDel="00000000" w:rsidR="00000000" w:rsidRPr="00000000">
        <w:rPr>
          <w:b w:val="1"/>
          <w:rtl w:val="0"/>
        </w:rPr>
        <w:t xml:space="preserve">Primary TTP:</w:t>
      </w:r>
      <w:r w:rsidDel="00000000" w:rsidR="00000000" w:rsidRPr="00000000">
        <w:rPr>
          <w:rtl w:val="0"/>
        </w:rPr>
        <w:t xml:space="preserve"> System Services: Service Execution (</w:t>
      </w:r>
      <w:hyperlink r:id="rId8">
        <w:r w:rsidDel="00000000" w:rsidR="00000000" w:rsidRPr="00000000">
          <w:rPr>
            <w:color w:val="1155cc"/>
            <w:u w:val="single"/>
            <w:rtl w:val="0"/>
          </w:rPr>
          <w:t xml:space="preserve">T1569.002</w:t>
        </w:r>
      </w:hyperlink>
      <w:r w:rsidDel="00000000" w:rsidR="00000000" w:rsidRPr="00000000">
        <w:rPr>
          <w:rtl w:val="0"/>
        </w:rPr>
        <w:t xml:space="preserve">)</w:t>
      </w:r>
    </w:p>
    <w:p w:rsidR="00000000" w:rsidDel="00000000" w:rsidP="00000000" w:rsidRDefault="00000000" w:rsidRPr="00000000" w14:paraId="00000055">
      <w:pPr>
        <w:pStyle w:val="Heading3"/>
        <w:rPr>
          <w:b w:val="1"/>
        </w:rPr>
      </w:pPr>
      <w:bookmarkStart w:colFirst="0" w:colLast="0" w:name="_swk5ot3bovsl" w:id="9"/>
      <w:bookmarkEnd w:id="9"/>
      <w:r w:rsidDel="00000000" w:rsidR="00000000" w:rsidRPr="00000000">
        <w:rPr>
          <w:b w:val="1"/>
          <w:rtl w:val="0"/>
        </w:rPr>
        <w:t xml:space="preserve">Operating System(s) in Scope:</w:t>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Microsoft Windows</w:t>
      </w:r>
    </w:p>
    <w:p w:rsidR="00000000" w:rsidDel="00000000" w:rsidP="00000000" w:rsidRDefault="00000000" w:rsidRPr="00000000" w14:paraId="00000057">
      <w:pPr>
        <w:pStyle w:val="Heading3"/>
        <w:rPr>
          <w:b w:val="1"/>
        </w:rPr>
      </w:pPr>
      <w:bookmarkStart w:colFirst="0" w:colLast="0" w:name="_xyzgwzd915jo" w:id="10"/>
      <w:bookmarkEnd w:id="10"/>
      <w:r w:rsidDel="00000000" w:rsidR="00000000" w:rsidRPr="00000000">
        <w:rPr>
          <w:b w:val="1"/>
          <w:rtl w:val="0"/>
        </w:rPr>
        <w:t xml:space="preserve">Adversary Details</w:t>
      </w:r>
    </w:p>
    <w:p w:rsidR="00000000" w:rsidDel="00000000" w:rsidP="00000000" w:rsidRDefault="00000000" w:rsidRPr="00000000" w14:paraId="00000058">
      <w:pPr>
        <w:rPr/>
      </w:pPr>
      <w:r w:rsidDel="00000000" w:rsidR="00000000" w:rsidRPr="00000000">
        <w:rPr>
          <w:rtl w:val="0"/>
        </w:rPr>
        <w:t xml:space="preserve">Attackers are capable of using the Sysinternals PsExec tool to perform lateral movement. PsExec can be used to connect to remote workstations with compromised credentials to execute files and executables on the remote host.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rFonts w:ascii="Courier New" w:cs="Courier New" w:eastAsia="Courier New" w:hAnsi="Courier New"/>
          <w:color w:val="424242"/>
          <w:shd w:fill="eeeeee" w:val="clear"/>
        </w:rPr>
      </w:pPr>
      <w:r w:rsidDel="00000000" w:rsidR="00000000" w:rsidRPr="00000000">
        <w:rPr>
          <w:b w:val="1"/>
          <w:rtl w:val="0"/>
        </w:rPr>
        <w:t xml:space="preserve">Example Attacker Command:</w:t>
      </w:r>
      <w:r w:rsidDel="00000000" w:rsidR="00000000" w:rsidRPr="00000000">
        <w:rPr>
          <w:rtl w:val="0"/>
        </w:rPr>
        <w:t xml:space="preserve"> </w:t>
      </w:r>
      <w:r w:rsidDel="00000000" w:rsidR="00000000" w:rsidRPr="00000000">
        <w:rPr>
          <w:rFonts w:ascii="Courier New" w:cs="Courier New" w:eastAsia="Courier New" w:hAnsi="Courier New"/>
          <w:color w:val="424242"/>
          <w:shd w:fill="eeeeee" w:val="clear"/>
          <w:rtl w:val="0"/>
        </w:rPr>
        <w:t xml:space="preserve">psexec.exe  \\&lt;IP ADDRESS&gt; -u &lt;DOMAIN&gt;\Administrator -p "&lt;PASSWORD&gt;" -s -d -h -r mstdc -accepteula -nobanner c:\windows\temp\ttsel.exe</w:t>
      </w:r>
    </w:p>
    <w:p w:rsidR="00000000" w:rsidDel="00000000" w:rsidP="00000000" w:rsidRDefault="00000000" w:rsidRPr="00000000" w14:paraId="0000005B">
      <w:pPr>
        <w:rPr>
          <w:i w:val="1"/>
          <w:sz w:val="18"/>
          <w:szCs w:val="18"/>
        </w:rPr>
      </w:pPr>
      <w:r w:rsidDel="00000000" w:rsidR="00000000" w:rsidRPr="00000000">
        <w:rPr>
          <w:i w:val="1"/>
          <w:sz w:val="18"/>
          <w:szCs w:val="18"/>
          <w:rtl w:val="0"/>
        </w:rPr>
        <w:t xml:space="preserve">Reference: </w:t>
      </w:r>
      <w:hyperlink r:id="rId9">
        <w:r w:rsidDel="00000000" w:rsidR="00000000" w:rsidRPr="00000000">
          <w:rPr>
            <w:i w:val="1"/>
            <w:color w:val="1155cc"/>
            <w:sz w:val="18"/>
            <w:szCs w:val="18"/>
            <w:u w:val="single"/>
            <w:rtl w:val="0"/>
          </w:rPr>
          <w:t xml:space="preserve">Quantum Ransomware</w:t>
        </w:r>
      </w:hyperlink>
      <w:r w:rsidDel="00000000" w:rsidR="00000000" w:rsidRPr="00000000">
        <w:rPr>
          <w:rtl w:val="0"/>
        </w:rPr>
      </w:r>
    </w:p>
    <w:p w:rsidR="00000000" w:rsidDel="00000000" w:rsidP="00000000" w:rsidRDefault="00000000" w:rsidRPr="00000000" w14:paraId="0000005C">
      <w:pPr>
        <w:rPr/>
      </w:pPr>
      <w:r w:rsidDel="00000000" w:rsidR="00000000" w:rsidRPr="00000000">
        <w:br w:type="page"/>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rPr/>
      </w:pPr>
      <w:bookmarkStart w:colFirst="0" w:colLast="0" w:name="_l13gltvrt8zw" w:id="11"/>
      <w:bookmarkEnd w:id="11"/>
      <w:r w:rsidDel="00000000" w:rsidR="00000000" w:rsidRPr="00000000">
        <w:rPr>
          <w:b w:val="1"/>
          <w:rtl w:val="0"/>
        </w:rPr>
        <w:t xml:space="preserve">Query 1 Details</w:t>
      </w:r>
      <w:r w:rsidDel="00000000" w:rsidR="00000000" w:rsidRPr="00000000">
        <w:rPr>
          <w:rtl w:val="0"/>
        </w:rPr>
      </w:r>
    </w:p>
    <w:p w:rsidR="00000000" w:rsidDel="00000000" w:rsidP="00000000" w:rsidRDefault="00000000" w:rsidRPr="00000000" w14:paraId="0000005F">
      <w:pPr>
        <w:pStyle w:val="Heading4"/>
        <w:rPr/>
      </w:pPr>
      <w:bookmarkStart w:colFirst="0" w:colLast="0" w:name="_nc2oe2mz4d7r" w:id="12"/>
      <w:bookmarkEnd w:id="12"/>
      <w:r w:rsidDel="00000000" w:rsidR="00000000" w:rsidRPr="00000000">
        <w:rPr>
          <w:rtl w:val="0"/>
        </w:rPr>
        <w:t xml:space="preserve">Platform Used:</w:t>
      </w:r>
    </w:p>
    <w:p w:rsidR="00000000" w:rsidDel="00000000" w:rsidP="00000000" w:rsidRDefault="00000000" w:rsidRPr="00000000" w14:paraId="00000060">
      <w:pPr>
        <w:rPr/>
      </w:pPr>
      <w:r w:rsidDel="00000000" w:rsidR="00000000" w:rsidRPr="00000000">
        <w:rPr>
          <w:rtl w:val="0"/>
        </w:rPr>
        <w:t xml:space="preserve">Crowdstrike</w:t>
      </w:r>
    </w:p>
    <w:p w:rsidR="00000000" w:rsidDel="00000000" w:rsidP="00000000" w:rsidRDefault="00000000" w:rsidRPr="00000000" w14:paraId="00000061">
      <w:pPr>
        <w:pStyle w:val="Heading4"/>
        <w:rPr/>
      </w:pPr>
      <w:bookmarkStart w:colFirst="0" w:colLast="0" w:name="_g8qgxn47fr0g" w:id="13"/>
      <w:bookmarkEnd w:id="13"/>
      <w:r w:rsidDel="00000000" w:rsidR="00000000" w:rsidRPr="00000000">
        <w:rPr>
          <w:rtl w:val="0"/>
        </w:rPr>
        <w:t xml:space="preserve">Query Logic</w:t>
      </w:r>
    </w:p>
    <w:p w:rsidR="00000000" w:rsidDel="00000000" w:rsidP="00000000" w:rsidRDefault="00000000" w:rsidRPr="00000000" w14:paraId="00000062">
      <w:pPr>
        <w:rPr/>
      </w:pPr>
      <w:r w:rsidDel="00000000" w:rsidR="00000000" w:rsidRPr="00000000">
        <w:rPr>
          <w:rtl w:val="0"/>
        </w:rPr>
        <w:t xml:space="preserve">event_simpleName=ProcessRollup2 FileName=psexec.exe AND CommandLine="*\\\\*"</w:t>
      </w:r>
    </w:p>
    <w:p w:rsidR="00000000" w:rsidDel="00000000" w:rsidP="00000000" w:rsidRDefault="00000000" w:rsidRPr="00000000" w14:paraId="00000063">
      <w:pPr>
        <w:pStyle w:val="Heading4"/>
        <w:rPr/>
      </w:pPr>
      <w:bookmarkStart w:colFirst="0" w:colLast="0" w:name="_d31z19cr34jp" w:id="14"/>
      <w:bookmarkEnd w:id="14"/>
      <w:r w:rsidDel="00000000" w:rsidR="00000000" w:rsidRPr="00000000">
        <w:rPr>
          <w:rtl w:val="0"/>
        </w:rPr>
        <w:t xml:space="preserve">Timeframe</w:t>
      </w:r>
    </w:p>
    <w:p w:rsidR="00000000" w:rsidDel="00000000" w:rsidP="00000000" w:rsidRDefault="00000000" w:rsidRPr="00000000" w14:paraId="00000064">
      <w:pPr>
        <w:rPr/>
      </w:pPr>
      <w:r w:rsidDel="00000000" w:rsidR="00000000" w:rsidRPr="00000000">
        <w:rPr>
          <w:rtl w:val="0"/>
        </w:rPr>
        <w:t xml:space="preserve">December 21, 2022 to January 20, 2023 (30 day search)</w:t>
      </w:r>
    </w:p>
    <w:p w:rsidR="00000000" w:rsidDel="00000000" w:rsidP="00000000" w:rsidRDefault="00000000" w:rsidRPr="00000000" w14:paraId="00000065">
      <w:pPr>
        <w:pStyle w:val="Heading4"/>
        <w:rPr/>
      </w:pPr>
      <w:bookmarkStart w:colFirst="0" w:colLast="0" w:name="_caj4udo032fm" w:id="15"/>
      <w:bookmarkEnd w:id="15"/>
      <w:r w:rsidDel="00000000" w:rsidR="00000000" w:rsidRPr="00000000">
        <w:rPr>
          <w:rtl w:val="0"/>
        </w:rPr>
        <w:t xml:space="preserve">Query Breakdown</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465"/>
        <w:tblGridChange w:id="0">
          <w:tblGrid>
            <w:gridCol w:w="2895"/>
            <w:gridCol w:w="6465"/>
          </w:tblGrid>
        </w:tblGridChange>
      </w:tblGrid>
      <w:tr>
        <w:trPr>
          <w:cantSplit w:val="0"/>
          <w:tblHeader w:val="0"/>
        </w:trPr>
        <w:tc>
          <w:tcPr>
            <w:shd w:fill="285768"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Field</w:t>
            </w:r>
          </w:p>
        </w:tc>
        <w:tc>
          <w:tcPr>
            <w:shd w:fill="28576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Rationale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event_simpleName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specified that we are looking at process creation logs.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field contains the process associated with this TTP.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CommandLine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specify that we are looking for command line activity containing “\\”, which indicates that an adversary is executing the file on a remote host. </w:t>
            </w:r>
          </w:p>
        </w:tc>
      </w:tr>
    </w:tbl>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pStyle w:val="Heading4"/>
        <w:rPr/>
      </w:pPr>
      <w:bookmarkStart w:colFirst="0" w:colLast="0" w:name="_o040euqezvk9" w:id="16"/>
      <w:bookmarkEnd w:id="16"/>
      <w:r w:rsidDel="00000000" w:rsidR="00000000" w:rsidRPr="00000000">
        <w:rPr>
          <w:rtl w:val="0"/>
        </w:rPr>
        <w:t xml:space="preserve">Detailed Analysis</w:t>
      </w:r>
    </w:p>
    <w:p w:rsidR="00000000" w:rsidDel="00000000" w:rsidP="00000000" w:rsidRDefault="00000000" w:rsidRPr="00000000" w14:paraId="00000070">
      <w:pPr>
        <w:numPr>
          <w:ilvl w:val="0"/>
          <w:numId w:val="3"/>
        </w:numPr>
        <w:ind w:left="720" w:hanging="360"/>
        <w:rPr>
          <w:u w:val="none"/>
        </w:rPr>
      </w:pPr>
      <w:r w:rsidDel="00000000" w:rsidR="00000000" w:rsidRPr="00000000">
        <w:rPr>
          <w:rtl w:val="0"/>
        </w:rPr>
        <w:t xml:space="preserve">Hunting Adversaries received 24 events from two hosts in relation to remote execution using PsExec:</w:t>
      </w:r>
    </w:p>
    <w:p w:rsidR="00000000" w:rsidDel="00000000" w:rsidP="00000000" w:rsidRDefault="00000000" w:rsidRPr="00000000" w14:paraId="00000071">
      <w:pPr>
        <w:numPr>
          <w:ilvl w:val="1"/>
          <w:numId w:val="3"/>
        </w:numPr>
        <w:ind w:left="1440" w:hanging="360"/>
        <w:rPr>
          <w:u w:val="none"/>
        </w:rPr>
      </w:pPr>
      <w:r w:rsidDel="00000000" w:rsidR="00000000" w:rsidRPr="00000000">
        <w:rPr>
          <w:rtl w:val="0"/>
        </w:rPr>
        <w:t xml:space="preserve">4 out of the 24 events occurred on hostname321. The user responsible for this activity was joebloggs. The user, joebloggs, executed procdump.exe on one remote host (hostname-dc). Further investigation shows credentials being dumped on the remote host. This activity appears to be suspicious and requires escalation. We created INC45678 to track the remediation process.</w:t>
      </w:r>
    </w:p>
    <w:p w:rsidR="00000000" w:rsidDel="00000000" w:rsidP="00000000" w:rsidRDefault="00000000" w:rsidRPr="00000000" w14:paraId="00000072">
      <w:pPr>
        <w:numPr>
          <w:ilvl w:val="1"/>
          <w:numId w:val="3"/>
        </w:numPr>
        <w:ind w:left="1440" w:hanging="360"/>
        <w:rPr>
          <w:u w:val="none"/>
        </w:rPr>
      </w:pPr>
      <w:r w:rsidDel="00000000" w:rsidR="00000000" w:rsidRPr="00000000">
        <w:rPr>
          <w:rtl w:val="0"/>
        </w:rPr>
        <w:t xml:space="preserve">20 out of the 24 events originated from hostname123. The user, adm-johndoe, executed cmd.exe on four remote hosts using psexec.exe. Upon further investigation, Hunting Adversaries discovered ticket INC12345 in relation to this activity. It appears admin John Doe was performing troubleshooting activity on the four hosts. This activity was verified and therefore does not require further investigation.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2"/>
        <w:rPr>
          <w:b w:val="1"/>
          <w:sz w:val="28"/>
          <w:szCs w:val="28"/>
        </w:rPr>
      </w:pPr>
      <w:bookmarkStart w:colFirst="0" w:colLast="0" w:name="_dbmq1v49gk3w" w:id="17"/>
      <w:bookmarkEnd w:id="17"/>
      <w:r w:rsidDel="00000000" w:rsidR="00000000" w:rsidRPr="00000000">
        <w:rPr>
          <w:b w:val="1"/>
          <w:sz w:val="28"/>
          <w:szCs w:val="28"/>
          <w:rtl w:val="0"/>
        </w:rPr>
        <w:t xml:space="preserve">Threat Hunt (W-2023-002): WinRM Executing Remote Command</w:t>
      </w:r>
    </w:p>
    <w:p w:rsidR="00000000" w:rsidDel="00000000" w:rsidP="00000000" w:rsidRDefault="00000000" w:rsidRPr="00000000" w14:paraId="00000076">
      <w:pPr>
        <w:pStyle w:val="Heading3"/>
        <w:rPr>
          <w:b w:val="1"/>
        </w:rPr>
      </w:pPr>
      <w:bookmarkStart w:colFirst="0" w:colLast="0" w:name="_izpdsv1ut06l" w:id="18"/>
      <w:bookmarkEnd w:id="18"/>
      <w:r w:rsidDel="00000000" w:rsidR="00000000" w:rsidRPr="00000000">
        <w:rPr>
          <w:b w:val="1"/>
          <w:rtl w:val="0"/>
        </w:rPr>
        <w:t xml:space="preserve">Assumption</w:t>
      </w:r>
    </w:p>
    <w:p w:rsidR="00000000" w:rsidDel="00000000" w:rsidP="00000000" w:rsidRDefault="00000000" w:rsidRPr="00000000" w14:paraId="00000077">
      <w:pPr>
        <w:rPr/>
      </w:pPr>
      <w:r w:rsidDel="00000000" w:rsidR="00000000" w:rsidRPr="00000000">
        <w:rPr>
          <w:rtl w:val="0"/>
        </w:rPr>
        <w:t xml:space="preserve">&lt;Add threat hunt hypothesis&gt;</w:t>
      </w:r>
      <w:r w:rsidDel="00000000" w:rsidR="00000000" w:rsidRPr="00000000">
        <w:rPr>
          <w:rtl w:val="0"/>
        </w:rPr>
      </w:r>
    </w:p>
    <w:p w:rsidR="00000000" w:rsidDel="00000000" w:rsidP="00000000" w:rsidRDefault="00000000" w:rsidRPr="00000000" w14:paraId="00000078">
      <w:pPr>
        <w:pStyle w:val="Heading3"/>
        <w:rPr>
          <w:b w:val="1"/>
        </w:rPr>
      </w:pPr>
      <w:bookmarkStart w:colFirst="0" w:colLast="0" w:name="_y5ksnyyath4" w:id="19"/>
      <w:bookmarkEnd w:id="19"/>
      <w:r w:rsidDel="00000000" w:rsidR="00000000" w:rsidRPr="00000000">
        <w:rPr>
          <w:b w:val="1"/>
          <w:rtl w:val="0"/>
        </w:rPr>
        <w:t xml:space="preserve"> Tactic(s)</w:t>
      </w:r>
    </w:p>
    <w:p w:rsidR="00000000" w:rsidDel="00000000" w:rsidP="00000000" w:rsidRDefault="00000000" w:rsidRPr="00000000" w14:paraId="00000079">
      <w:pPr>
        <w:numPr>
          <w:ilvl w:val="0"/>
          <w:numId w:val="2"/>
        </w:numPr>
        <w:ind w:left="720" w:hanging="360"/>
      </w:pPr>
      <w:r w:rsidDel="00000000" w:rsidR="00000000" w:rsidRPr="00000000">
        <w:rPr>
          <w:b w:val="1"/>
          <w:rtl w:val="0"/>
        </w:rPr>
        <w:t xml:space="preserve">&lt;Tactic&gt; -</w:t>
      </w:r>
      <w:r w:rsidDel="00000000" w:rsidR="00000000" w:rsidRPr="00000000">
        <w:rPr>
          <w:rtl w:val="0"/>
        </w:rPr>
        <w:t xml:space="preserve"> &lt;Tactic Description&gt;</w:t>
      </w:r>
    </w:p>
    <w:p w:rsidR="00000000" w:rsidDel="00000000" w:rsidP="00000000" w:rsidRDefault="00000000" w:rsidRPr="00000000" w14:paraId="0000007A">
      <w:pPr>
        <w:numPr>
          <w:ilvl w:val="0"/>
          <w:numId w:val="2"/>
        </w:numPr>
        <w:ind w:left="720" w:hanging="360"/>
      </w:pPr>
      <w:r w:rsidDel="00000000" w:rsidR="00000000" w:rsidRPr="00000000">
        <w:rPr>
          <w:b w:val="1"/>
          <w:rtl w:val="0"/>
        </w:rPr>
        <w:t xml:space="preserve">&lt;Tactic&gt; -</w:t>
      </w:r>
      <w:r w:rsidDel="00000000" w:rsidR="00000000" w:rsidRPr="00000000">
        <w:rPr>
          <w:rtl w:val="0"/>
        </w:rPr>
        <w:t xml:space="preserve"> &lt;Tactic Description&gt;</w:t>
      </w:r>
    </w:p>
    <w:p w:rsidR="00000000" w:rsidDel="00000000" w:rsidP="00000000" w:rsidRDefault="00000000" w:rsidRPr="00000000" w14:paraId="0000007B">
      <w:pPr>
        <w:pStyle w:val="Heading3"/>
        <w:rPr>
          <w:b w:val="1"/>
        </w:rPr>
      </w:pPr>
      <w:bookmarkStart w:colFirst="0" w:colLast="0" w:name="_3h28uts7m75s" w:id="20"/>
      <w:bookmarkEnd w:id="20"/>
      <w:r w:rsidDel="00000000" w:rsidR="00000000" w:rsidRPr="00000000">
        <w:rPr>
          <w:b w:val="1"/>
          <w:rtl w:val="0"/>
        </w:rPr>
        <w:t xml:space="preserve">MITRE ATT&amp;CK Details</w:t>
      </w:r>
    </w:p>
    <w:p w:rsidR="00000000" w:rsidDel="00000000" w:rsidP="00000000" w:rsidRDefault="00000000" w:rsidRPr="00000000" w14:paraId="0000007C">
      <w:pPr>
        <w:rPr/>
      </w:pPr>
      <w:r w:rsidDel="00000000" w:rsidR="00000000" w:rsidRPr="00000000">
        <w:rPr>
          <w:b w:val="1"/>
          <w:rtl w:val="0"/>
        </w:rPr>
        <w:t xml:space="preserve">Primary TTP:</w:t>
      </w:r>
      <w:r w:rsidDel="00000000" w:rsidR="00000000" w:rsidRPr="00000000">
        <w:rPr>
          <w:rtl w:val="0"/>
        </w:rPr>
        <w:t xml:space="preserve"> &lt;System Services: Service Execution&gt; (</w:t>
      </w:r>
      <w:hyperlink r:id="rId10">
        <w:r w:rsidDel="00000000" w:rsidR="00000000" w:rsidRPr="00000000">
          <w:rPr>
            <w:color w:val="1155cc"/>
            <w:u w:val="single"/>
            <w:rtl w:val="0"/>
          </w:rPr>
          <w:t xml:space="preserve">&lt;T1569.002&gt;</w:t>
        </w:r>
      </w:hyperlink>
      <w:r w:rsidDel="00000000" w:rsidR="00000000" w:rsidRPr="00000000">
        <w:rPr>
          <w:rtl w:val="0"/>
        </w:rPr>
        <w:t xml:space="preserve">)</w:t>
      </w:r>
    </w:p>
    <w:p w:rsidR="00000000" w:rsidDel="00000000" w:rsidP="00000000" w:rsidRDefault="00000000" w:rsidRPr="00000000" w14:paraId="0000007D">
      <w:pPr>
        <w:rPr/>
      </w:pPr>
      <w:r w:rsidDel="00000000" w:rsidR="00000000" w:rsidRPr="00000000">
        <w:rPr>
          <w:b w:val="1"/>
          <w:rtl w:val="0"/>
        </w:rPr>
        <w:t xml:space="preserve">Alternate TTP:</w:t>
      </w:r>
      <w:r w:rsidDel="00000000" w:rsidR="00000000" w:rsidRPr="00000000">
        <w:rPr>
          <w:rtl w:val="0"/>
        </w:rPr>
        <w:t xml:space="preserve"> &lt;TTP Title&gt; (&lt;MITRE ID Link&gt;)</w:t>
      </w:r>
    </w:p>
    <w:p w:rsidR="00000000" w:rsidDel="00000000" w:rsidP="00000000" w:rsidRDefault="00000000" w:rsidRPr="00000000" w14:paraId="0000007E">
      <w:pPr>
        <w:pStyle w:val="Heading3"/>
        <w:rPr>
          <w:b w:val="1"/>
        </w:rPr>
      </w:pPr>
      <w:bookmarkStart w:colFirst="0" w:colLast="0" w:name="_kj8uinj5qvte" w:id="21"/>
      <w:bookmarkEnd w:id="21"/>
      <w:r w:rsidDel="00000000" w:rsidR="00000000" w:rsidRPr="00000000">
        <w:rPr>
          <w:b w:val="1"/>
          <w:rtl w:val="0"/>
        </w:rPr>
        <w:t xml:space="preserve">Operating System(s) in Scope:</w:t>
      </w:r>
    </w:p>
    <w:p w:rsidR="00000000" w:rsidDel="00000000" w:rsidP="00000000" w:rsidRDefault="00000000" w:rsidRPr="00000000" w14:paraId="0000007F">
      <w:pPr>
        <w:numPr>
          <w:ilvl w:val="0"/>
          <w:numId w:val="1"/>
        </w:numPr>
        <w:ind w:left="720" w:hanging="360"/>
      </w:pPr>
      <w:r w:rsidDel="00000000" w:rsidR="00000000" w:rsidRPr="00000000">
        <w:rPr>
          <w:rtl w:val="0"/>
        </w:rPr>
        <w:t xml:space="preserve">&lt;Target operating system&gt;</w:t>
      </w:r>
      <w:r w:rsidDel="00000000" w:rsidR="00000000" w:rsidRPr="00000000">
        <w:rPr>
          <w:rtl w:val="0"/>
        </w:rPr>
      </w:r>
    </w:p>
    <w:p w:rsidR="00000000" w:rsidDel="00000000" w:rsidP="00000000" w:rsidRDefault="00000000" w:rsidRPr="00000000" w14:paraId="00000080">
      <w:pPr>
        <w:pStyle w:val="Heading3"/>
        <w:rPr>
          <w:b w:val="1"/>
        </w:rPr>
      </w:pPr>
      <w:bookmarkStart w:colFirst="0" w:colLast="0" w:name="_4e9jgiiqmkt2" w:id="22"/>
      <w:bookmarkEnd w:id="22"/>
      <w:r w:rsidDel="00000000" w:rsidR="00000000" w:rsidRPr="00000000">
        <w:rPr>
          <w:b w:val="1"/>
          <w:rtl w:val="0"/>
        </w:rPr>
        <w:t xml:space="preserve">Adversary Details</w:t>
      </w:r>
    </w:p>
    <w:p w:rsidR="00000000" w:rsidDel="00000000" w:rsidP="00000000" w:rsidRDefault="00000000" w:rsidRPr="00000000" w14:paraId="00000081">
      <w:pPr>
        <w:rPr/>
      </w:pPr>
      <w:r w:rsidDel="00000000" w:rsidR="00000000" w:rsidRPr="00000000">
        <w:rPr>
          <w:rtl w:val="0"/>
        </w:rPr>
        <w:t xml:space="preserve">&lt;provide details about how and why and adversary uses the technique&gt;</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rFonts w:ascii="Courier New" w:cs="Courier New" w:eastAsia="Courier New" w:hAnsi="Courier New"/>
          <w:color w:val="424242"/>
          <w:shd w:fill="eeeeee" w:val="clear"/>
        </w:rPr>
      </w:pPr>
      <w:r w:rsidDel="00000000" w:rsidR="00000000" w:rsidRPr="00000000">
        <w:rPr>
          <w:b w:val="1"/>
          <w:rtl w:val="0"/>
        </w:rPr>
        <w:t xml:space="preserve">Example Attacker Command:</w:t>
      </w:r>
      <w:r w:rsidDel="00000000" w:rsidR="00000000" w:rsidRPr="00000000">
        <w:rPr>
          <w:rtl w:val="0"/>
        </w:rPr>
        <w:t xml:space="preserve"> </w:t>
      </w:r>
      <w:r w:rsidDel="00000000" w:rsidR="00000000" w:rsidRPr="00000000">
        <w:rPr>
          <w:rFonts w:ascii="Courier New" w:cs="Courier New" w:eastAsia="Courier New" w:hAnsi="Courier New"/>
          <w:color w:val="424242"/>
          <w:shd w:fill="eeeeee" w:val="clear"/>
          <w:rtl w:val="0"/>
        </w:rPr>
        <w:t xml:space="preserve">&lt;enter example command&gt;</w:t>
      </w:r>
    </w:p>
    <w:p w:rsidR="00000000" w:rsidDel="00000000" w:rsidP="00000000" w:rsidRDefault="00000000" w:rsidRPr="00000000" w14:paraId="00000084">
      <w:pPr>
        <w:rPr>
          <w:i w:val="1"/>
          <w:sz w:val="18"/>
          <w:szCs w:val="18"/>
        </w:rPr>
      </w:pPr>
      <w:r w:rsidDel="00000000" w:rsidR="00000000" w:rsidRPr="00000000">
        <w:rPr>
          <w:i w:val="1"/>
          <w:sz w:val="18"/>
          <w:szCs w:val="18"/>
          <w:rtl w:val="0"/>
        </w:rPr>
        <w:t xml:space="preserve">Reference: </w:t>
      </w:r>
      <w:hyperlink r:id="rId11">
        <w:r w:rsidDel="00000000" w:rsidR="00000000" w:rsidRPr="00000000">
          <w:rPr>
            <w:i w:val="1"/>
            <w:color w:val="1155cc"/>
            <w:sz w:val="18"/>
            <w:szCs w:val="18"/>
            <w:u w:val="single"/>
            <w:rtl w:val="0"/>
          </w:rPr>
          <w:t xml:space="preserve">&lt;reference&gt;</w:t>
        </w:r>
      </w:hyperlink>
      <w:r w:rsidDel="00000000" w:rsidR="00000000" w:rsidRPr="00000000">
        <w:rPr>
          <w:rtl w:val="0"/>
        </w:rPr>
      </w:r>
    </w:p>
    <w:p w:rsidR="00000000" w:rsidDel="00000000" w:rsidP="00000000" w:rsidRDefault="00000000" w:rsidRPr="00000000" w14:paraId="00000085">
      <w:pPr>
        <w:rPr/>
      </w:pPr>
      <w:r w:rsidDel="00000000" w:rsidR="00000000" w:rsidRPr="00000000">
        <w:br w:type="page"/>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bookmarkStart w:colFirst="0" w:colLast="0" w:name="_umskc5fyronm" w:id="23"/>
      <w:bookmarkEnd w:id="23"/>
      <w:r w:rsidDel="00000000" w:rsidR="00000000" w:rsidRPr="00000000">
        <w:rPr>
          <w:b w:val="1"/>
          <w:rtl w:val="0"/>
        </w:rPr>
        <w:t xml:space="preserve">Query 1 Details</w:t>
      </w:r>
      <w:r w:rsidDel="00000000" w:rsidR="00000000" w:rsidRPr="00000000">
        <w:rPr>
          <w:rtl w:val="0"/>
        </w:rPr>
      </w:r>
    </w:p>
    <w:p w:rsidR="00000000" w:rsidDel="00000000" w:rsidP="00000000" w:rsidRDefault="00000000" w:rsidRPr="00000000" w14:paraId="00000088">
      <w:pPr>
        <w:pStyle w:val="Heading4"/>
        <w:rPr/>
      </w:pPr>
      <w:bookmarkStart w:colFirst="0" w:colLast="0" w:name="_8jkd4skqrdjw" w:id="24"/>
      <w:bookmarkEnd w:id="24"/>
      <w:r w:rsidDel="00000000" w:rsidR="00000000" w:rsidRPr="00000000">
        <w:rPr>
          <w:rtl w:val="0"/>
        </w:rPr>
        <w:t xml:space="preserve">Platform Used:</w:t>
      </w:r>
    </w:p>
    <w:p w:rsidR="00000000" w:rsidDel="00000000" w:rsidP="00000000" w:rsidRDefault="00000000" w:rsidRPr="00000000" w14:paraId="00000089">
      <w:pPr>
        <w:rPr/>
      </w:pPr>
      <w:r w:rsidDel="00000000" w:rsidR="00000000" w:rsidRPr="00000000">
        <w:rPr>
          <w:rtl w:val="0"/>
        </w:rPr>
        <w:t xml:space="preserve">&lt;platform used to query data&gt;</w:t>
      </w:r>
    </w:p>
    <w:p w:rsidR="00000000" w:rsidDel="00000000" w:rsidP="00000000" w:rsidRDefault="00000000" w:rsidRPr="00000000" w14:paraId="0000008A">
      <w:pPr>
        <w:pStyle w:val="Heading4"/>
        <w:rPr/>
      </w:pPr>
      <w:bookmarkStart w:colFirst="0" w:colLast="0" w:name="_aqbgvqnd8f24" w:id="25"/>
      <w:bookmarkEnd w:id="25"/>
      <w:r w:rsidDel="00000000" w:rsidR="00000000" w:rsidRPr="00000000">
        <w:rPr>
          <w:rtl w:val="0"/>
        </w:rPr>
        <w:t xml:space="preserve">Query Logic</w:t>
      </w:r>
    </w:p>
    <w:p w:rsidR="00000000" w:rsidDel="00000000" w:rsidP="00000000" w:rsidRDefault="00000000" w:rsidRPr="00000000" w14:paraId="0000008B">
      <w:pPr>
        <w:rPr/>
      </w:pPr>
      <w:r w:rsidDel="00000000" w:rsidR="00000000" w:rsidRPr="00000000">
        <w:rPr>
          <w:rtl w:val="0"/>
        </w:rPr>
        <w:t xml:space="preserve">&lt;query used to pull back data&gt;</w:t>
      </w:r>
    </w:p>
    <w:p w:rsidR="00000000" w:rsidDel="00000000" w:rsidP="00000000" w:rsidRDefault="00000000" w:rsidRPr="00000000" w14:paraId="0000008C">
      <w:pPr>
        <w:pStyle w:val="Heading4"/>
        <w:rPr/>
      </w:pPr>
      <w:bookmarkStart w:colFirst="0" w:colLast="0" w:name="_mapjxe3b219o" w:id="26"/>
      <w:bookmarkEnd w:id="26"/>
      <w:r w:rsidDel="00000000" w:rsidR="00000000" w:rsidRPr="00000000">
        <w:rPr>
          <w:rtl w:val="0"/>
        </w:rPr>
        <w:t xml:space="preserve">Timeframe</w:t>
      </w:r>
    </w:p>
    <w:p w:rsidR="00000000" w:rsidDel="00000000" w:rsidP="00000000" w:rsidRDefault="00000000" w:rsidRPr="00000000" w14:paraId="0000008D">
      <w:pPr>
        <w:rPr/>
      </w:pPr>
      <w:r w:rsidDel="00000000" w:rsidR="00000000" w:rsidRPr="00000000">
        <w:rPr>
          <w:rtl w:val="0"/>
        </w:rPr>
        <w:t xml:space="preserve">&lt;month&gt; &lt;date&gt;, &lt;year&gt; to &lt;month&gt; &lt;date&gt;, &lt;year&gt; (&lt;no. of days&gt;-day search)</w:t>
      </w:r>
    </w:p>
    <w:p w:rsidR="00000000" w:rsidDel="00000000" w:rsidP="00000000" w:rsidRDefault="00000000" w:rsidRPr="00000000" w14:paraId="0000008E">
      <w:pPr>
        <w:pStyle w:val="Heading4"/>
        <w:rPr/>
      </w:pPr>
      <w:bookmarkStart w:colFirst="0" w:colLast="0" w:name="_pucqytyc9gr2" w:id="27"/>
      <w:bookmarkEnd w:id="27"/>
      <w:r w:rsidDel="00000000" w:rsidR="00000000" w:rsidRPr="00000000">
        <w:rPr>
          <w:rtl w:val="0"/>
        </w:rPr>
        <w:t xml:space="preserve">Query Breakdown</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465"/>
        <w:tblGridChange w:id="0">
          <w:tblGrid>
            <w:gridCol w:w="2895"/>
            <w:gridCol w:w="6465"/>
          </w:tblGrid>
        </w:tblGridChange>
      </w:tblGrid>
      <w:tr>
        <w:trPr>
          <w:cantSplit w:val="0"/>
          <w:tblHeader w:val="0"/>
        </w:trPr>
        <w:tc>
          <w:tcPr>
            <w:shd w:fill="285768"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b w:val="1"/>
                <w:color w:val="ffffff"/>
              </w:rPr>
            </w:pPr>
            <w:r w:rsidDel="00000000" w:rsidR="00000000" w:rsidRPr="00000000">
              <w:rPr>
                <w:b w:val="1"/>
                <w:color w:val="ffffff"/>
                <w:rtl w:val="0"/>
              </w:rPr>
              <w:t xml:space="preserve">Field</w:t>
            </w:r>
          </w:p>
        </w:tc>
        <w:tc>
          <w:tcPr>
            <w:shd w:fill="285768"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b w:val="1"/>
                <w:color w:val="ffffff"/>
              </w:rPr>
            </w:pPr>
            <w:r w:rsidDel="00000000" w:rsidR="00000000" w:rsidRPr="00000000">
              <w:rPr>
                <w:b w:val="1"/>
                <w:color w:val="ffffff"/>
                <w:rtl w:val="0"/>
              </w:rPr>
              <w:t xml:space="preserve">Rationale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&lt;field name&gt;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&lt;why you are looking in that field&gt;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r>
          </w:p>
        </w:tc>
      </w:tr>
    </w:tbl>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pStyle w:val="Heading4"/>
        <w:rPr/>
      </w:pPr>
      <w:bookmarkStart w:colFirst="0" w:colLast="0" w:name="_55ka5nug1132" w:id="28"/>
      <w:bookmarkEnd w:id="28"/>
      <w:r w:rsidDel="00000000" w:rsidR="00000000" w:rsidRPr="00000000">
        <w:rPr>
          <w:rtl w:val="0"/>
        </w:rPr>
        <w:t xml:space="preserve">Detailed Analysis</w:t>
      </w:r>
    </w:p>
    <w:p w:rsidR="00000000" w:rsidDel="00000000" w:rsidP="00000000" w:rsidRDefault="00000000" w:rsidRPr="00000000" w14:paraId="00000099">
      <w:pPr>
        <w:numPr>
          <w:ilvl w:val="0"/>
          <w:numId w:val="3"/>
        </w:numPr>
        <w:ind w:left="720" w:hanging="360"/>
      </w:pPr>
      <w:r w:rsidDel="00000000" w:rsidR="00000000" w:rsidRPr="00000000">
        <w:rPr>
          <w:rtl w:val="0"/>
        </w:rPr>
        <w:t xml:space="preserve">&lt;write analysis notes here&gt;</w:t>
      </w:r>
    </w:p>
    <w:p w:rsidR="00000000" w:rsidDel="00000000" w:rsidP="00000000" w:rsidRDefault="00000000" w:rsidRPr="00000000" w14:paraId="0000009A">
      <w:pPr>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Sans Black">
    <w:embedBold w:fontKey="{00000000-0000-0000-0000-000000000000}" r:id="rId5" w:subsetted="0"/>
    <w:embedBoldItalic w:fontKey="{00000000-0000-0000-0000-000000000000}" r:id="rId6" w:subsetted="0"/>
  </w:font>
  <w:font w:name="Poppins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unito Sans ExtraBold">
    <w:embedBold w:fontKey="{00000000-0000-0000-0000-000000000000}" r:id="rId11" w:subsetted="0"/>
    <w:embedBoldItalic w:fontKey="{00000000-0000-0000-0000-000000000000}" r:id="rId12" w:subsetted="0"/>
  </w:font>
  <w:font w:name="Nunito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rPr>
        <w:rFonts w:ascii="Poppins" w:cs="Poppins" w:eastAsia="Poppins" w:hAnsi="Poppins"/>
        <w:i w:val="1"/>
        <w:color w:val="f1f3f4"/>
        <w:sz w:val="18"/>
        <w:szCs w:val="18"/>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-981074</wp:posOffset>
          </wp:positionH>
          <wp:positionV relativeFrom="paragraph">
            <wp:posOffset>381000</wp:posOffset>
          </wp:positionV>
          <wp:extent cx="7867650" cy="285750"/>
          <wp:effectExtent b="0" l="0" r="0" t="0"/>
          <wp:wrapNone/>
          <wp:docPr id="3" name="image1.png"/>
          <a:graphic>
            <a:graphicData uri="http://schemas.openxmlformats.org/drawingml/2006/picture">
              <pic:pic>
                <pic:nvPicPr>
                  <pic:cNvPr id="0" name="image1.png"/>
                  <pic:cNvPicPr preferRelativeResize="0"/>
                </pic:nvPicPr>
                <pic:blipFill>
                  <a:blip r:embed="rId1"/>
                  <a:srcRect b="48128" l="0" r="0" t="28944"/>
                  <a:stretch>
                    <a:fillRect/>
                  </a:stretch>
                </pic:blipFill>
                <pic:spPr>
                  <a:xfrm>
                    <a:off x="0" y="0"/>
                    <a:ext cx="7867650" cy="28575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-1009649</wp:posOffset>
              </wp:positionH>
              <wp:positionV relativeFrom="paragraph">
                <wp:posOffset>366712</wp:posOffset>
              </wp:positionV>
              <wp:extent cx="2952750" cy="314298"/>
              <wp:effectExtent b="0" l="0" r="0" t="0"/>
              <wp:wrapNone/>
              <wp:docPr id="2" name=""/>
              <a:graphic>
                <a:graphicData uri="http://schemas.microsoft.com/office/word/2010/wordprocessingShape">
                  <wps:wsp>
                    <wps:cNvSpPr txBox="1"/>
                    <wps:cNvPr id="2" name="Shape 2"/>
                    <wps:spPr>
                      <a:xfrm>
                        <a:off x="3393850" y="3403550"/>
                        <a:ext cx="3381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0"/>
                              <w:i w:val="1"/>
                              <w:smallCaps w:val="0"/>
                              <w:strike w:val="0"/>
                              <w:color w:val="ffffff"/>
                              <w:sz w:val="20"/>
                              <w:vertAlign w:val="baseline"/>
                            </w:rPr>
                            <w:t xml:space="preserve">Demo </w:t>
                          </w:r>
                          <w:r w:rsidDel="00000000" w:rsidR="00000000" w:rsidRPr="00000000">
                            <w:rPr>
                              <w:rFonts w:ascii="Poppins" w:cs="Poppins" w:eastAsia="Poppins" w:hAnsi="Poppins"/>
                              <w:b w:val="0"/>
                              <w:i w:val="1"/>
                              <w:smallCaps w:val="0"/>
                              <w:strike w:val="0"/>
                              <w:color w:val="ffffff"/>
                              <w:sz w:val="20"/>
                              <w:vertAlign w:val="baseline"/>
                            </w:rPr>
                            <w:t xml:space="preserve">Company Business Confidential</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-1009649</wp:posOffset>
              </wp:positionH>
              <wp:positionV relativeFrom="paragraph">
                <wp:posOffset>366712</wp:posOffset>
              </wp:positionV>
              <wp:extent cx="2952750" cy="314298"/>
              <wp:effectExtent b="0" l="0" r="0" t="0"/>
              <wp:wrapNone/>
              <wp:docPr id="2"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2952750" cy="314298"/>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jc w:val="right"/>
      <w:rPr>
        <w:rFonts w:ascii="Poppins Medium" w:cs="Poppins Medium" w:eastAsia="Poppins Medium" w:hAnsi="Poppins Medium"/>
      </w:rPr>
    </w:pPr>
    <w:r w:rsidDel="00000000" w:rsidR="00000000" w:rsidRPr="00000000">
      <w:rPr>
        <w:rFonts w:ascii="Poppins Medium" w:cs="Poppins Medium" w:eastAsia="Poppins Medium" w:hAnsi="Poppins Medium"/>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376237</wp:posOffset>
              </wp:positionV>
              <wp:extent cx="2952750" cy="371675"/>
              <wp:effectExtent b="0" l="0" r="0" t="0"/>
              <wp:wrapNone/>
              <wp:docPr id="1" name=""/>
              <a:graphic>
                <a:graphicData uri="http://schemas.microsoft.com/office/word/2010/wordprocessingShape">
                  <wps:wsp>
                    <wps:cNvSpPr txBox="1"/>
                    <wps:cNvPr id="2" name="Shape 2"/>
                    <wps:spPr>
                      <a:xfrm>
                        <a:off x="3393850" y="3403550"/>
                        <a:ext cx="27021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1"/>
                              <w:smallCaps w:val="0"/>
                              <w:strike w:val="0"/>
                              <w:color w:val="ffffff"/>
                              <w:sz w:val="18"/>
                              <w:vertAlign w:val="baseline"/>
                            </w:rPr>
                            <w:t xml:space="preserve">Demo Company Business Confidential</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376237</wp:posOffset>
              </wp:positionV>
              <wp:extent cx="2952750" cy="371675"/>
              <wp:effectExtent b="0" l="0" r="0" t="0"/>
              <wp:wrapNone/>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2952750" cy="371675"/>
                      </a:xfrm>
                      <a:prstGeom prst="rect"/>
                      <a:ln/>
                    </pic:spPr>
                  </pic:pic>
                </a:graphicData>
              </a:graphic>
            </wp:anchor>
          </w:drawing>
        </mc:Fallback>
      </mc:AlternateContent>
    </w:r>
    <w:r w:rsidDel="00000000" w:rsidR="00000000" w:rsidRPr="00000000">
      <w:drawing>
        <wp:anchor allowOverlap="1" behindDoc="1" distB="19050" distT="19050" distL="19050" distR="19050" hidden="0" layoutInCell="1" locked="0" relativeHeight="0" simplePos="0">
          <wp:simplePos x="0" y="0"/>
          <wp:positionH relativeFrom="column">
            <wp:posOffset>-1009649</wp:posOffset>
          </wp:positionH>
          <wp:positionV relativeFrom="paragraph">
            <wp:posOffset>419100</wp:posOffset>
          </wp:positionV>
          <wp:extent cx="7867650" cy="285750"/>
          <wp:effectExtent b="0" l="0" r="0" t="0"/>
          <wp:wrapNone/>
          <wp:docPr id="6" name="image1.png"/>
          <a:graphic>
            <a:graphicData uri="http://schemas.openxmlformats.org/drawingml/2006/picture">
              <pic:pic>
                <pic:nvPicPr>
                  <pic:cNvPr id="0" name="image1.png"/>
                  <pic:cNvPicPr preferRelativeResize="0"/>
                </pic:nvPicPr>
                <pic:blipFill>
                  <a:blip r:embed="rId2"/>
                  <a:srcRect b="48128" l="0" r="0" t="28944"/>
                  <a:stretch>
                    <a:fillRect/>
                  </a:stretch>
                </pic:blipFill>
                <pic:spPr>
                  <a:xfrm>
                    <a:off x="0" y="0"/>
                    <a:ext cx="7867650" cy="28575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pPr>
    <w:r w:rsidDel="00000000" w:rsidR="00000000" w:rsidRPr="00000000">
      <w:rPr/>
      <w:drawing>
        <wp:inline distB="114300" distT="114300" distL="114300" distR="114300">
          <wp:extent cx="2176463" cy="592065"/>
          <wp:effectExtent b="0" l="0" r="0" t="0"/>
          <wp:docPr id="5" name="image2.png"/>
          <a:graphic>
            <a:graphicData uri="http://schemas.openxmlformats.org/drawingml/2006/picture">
              <pic:pic>
                <pic:nvPicPr>
                  <pic:cNvPr id="0" name="image2.png"/>
                  <pic:cNvPicPr preferRelativeResize="0"/>
                </pic:nvPicPr>
                <pic:blipFill>
                  <a:blip r:embed="rId1">
                    <a:alphaModFix amt="30000"/>
                  </a:blip>
                  <a:srcRect b="0" l="0" r="0" t="0"/>
                  <a:stretch>
                    <a:fillRect/>
                  </a:stretch>
                </pic:blipFill>
                <pic:spPr>
                  <a:xfrm>
                    <a:off x="0" y="0"/>
                    <a:ext cx="2176463" cy="59206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jc w:val="center"/>
      <w:rPr/>
    </w:pPr>
    <w:r w:rsidDel="00000000" w:rsidR="00000000" w:rsidRPr="00000000">
      <w:rPr/>
      <w:drawing>
        <wp:inline distB="114300" distT="114300" distL="114300" distR="114300">
          <wp:extent cx="5321201" cy="1443038"/>
          <wp:effectExtent b="0" l="0" r="0" t="0"/>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5321201" cy="14430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Nunito Sans ExtraBold" w:cs="Nunito Sans ExtraBold" w:eastAsia="Nunito Sans ExtraBold" w:hAnsi="Nunito Sans ExtraBold"/>
      <w:sz w:val="50"/>
      <w:szCs w:val="5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oogle.com" TargetMode="External"/><Relationship Id="rId10" Type="http://schemas.openxmlformats.org/officeDocument/2006/relationships/hyperlink" Target="https://attack.mitre.org/techniques/T1569/002/"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hedfirreport.com/2022/04/25/quantum-ransomware/"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attack.mitre.org/tactics/TA0008/" TargetMode="External"/><Relationship Id="rId7" Type="http://schemas.openxmlformats.org/officeDocument/2006/relationships/image" Target="media/image3.png"/><Relationship Id="rId8" Type="http://schemas.openxmlformats.org/officeDocument/2006/relationships/hyperlink" Target="https://attack.mitre.org/techniques/T1569/002/"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NunitoSansExtraBold-bold.ttf"/><Relationship Id="rId10" Type="http://schemas.openxmlformats.org/officeDocument/2006/relationships/font" Target="fonts/PoppinsMedium-boldItalic.ttf"/><Relationship Id="rId13" Type="http://schemas.openxmlformats.org/officeDocument/2006/relationships/font" Target="fonts/NunitoSans-regular.ttf"/><Relationship Id="rId12" Type="http://schemas.openxmlformats.org/officeDocument/2006/relationships/font" Target="fonts/NunitoSansExtraBold-boldItalic.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PoppinsMedium-italic.ttf"/><Relationship Id="rId15" Type="http://schemas.openxmlformats.org/officeDocument/2006/relationships/font" Target="fonts/NunitoSans-italic.ttf"/><Relationship Id="rId14" Type="http://schemas.openxmlformats.org/officeDocument/2006/relationships/font" Target="fonts/NunitoSans-bold.ttf"/><Relationship Id="rId16" Type="http://schemas.openxmlformats.org/officeDocument/2006/relationships/font" Target="fonts/NunitoSans-boldItalic.ttf"/><Relationship Id="rId5" Type="http://schemas.openxmlformats.org/officeDocument/2006/relationships/font" Target="fonts/NunitoSansBlack-bold.ttf"/><Relationship Id="rId6" Type="http://schemas.openxmlformats.org/officeDocument/2006/relationships/font" Target="fonts/NunitoSansBlack-boldItalic.ttf"/><Relationship Id="rId7" Type="http://schemas.openxmlformats.org/officeDocument/2006/relationships/font" Target="fonts/PoppinsMedium-regular.ttf"/><Relationship Id="rId8" Type="http://schemas.openxmlformats.org/officeDocument/2006/relationships/font" Target="fonts/PoppinsMedium-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