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Buddy Express Logistics Network</w:t>
      </w:r>
    </w:p>
    <w:p>
      <w:pPr>
        <w:jc w:val="center"/>
      </w:pPr>
      <w:r>
        <w:rPr>
          <w:i/>
          <w:color w:val="5A5A5A"/>
          <w:sz w:val="22"/>
        </w:rPr>
        <w:t>Local driver marketplace and multi-category delivery spine</w:t>
      </w:r>
    </w:p>
    <w:p>
      <w:pPr>
        <w:pStyle w:val="Heading1"/>
      </w:pPr>
      <w:r>
        <w:t>Operating Model</w:t>
      </w:r>
    </w:p>
    <w:p>
      <w:r>
        <w:t>Use independent local motorcycle and vehicle owners as delivery partners, supported by dispatch, identity verification, service areas, capacity, earnings, and performance controls.</w:t>
      </w:r>
    </w:p>
    <w:p>
      <w:pPr>
        <w:pStyle w:val="Heading1"/>
      </w:pPr>
      <w:r>
        <w:t>Driver MVP</w:t>
      </w:r>
    </w:p>
    <w:p>
      <w:pPr>
        <w:pStyle w:val="ListBullet"/>
      </w:pPr>
      <w:r>
        <w:t>Driver application, identity and vehicle records, approval status.</w:t>
      </w:r>
    </w:p>
    <w:p>
      <w:pPr>
        <w:pStyle w:val="ListBullet"/>
      </w:pPr>
      <w:r>
        <w:t>Online/offline availability and service area.</w:t>
      </w:r>
    </w:p>
    <w:p>
      <w:pPr>
        <w:pStyle w:val="ListBullet"/>
      </w:pPr>
      <w:r>
        <w:t>Offer screen with pickup, destination zone, package class, estimated pay, and time.</w:t>
      </w:r>
    </w:p>
    <w:p>
      <w:pPr>
        <w:pStyle w:val="ListBullet"/>
      </w:pPr>
      <w:r>
        <w:t>Accept, arrive, collect, en route, delivered, failed, and returned statuses.</w:t>
      </w:r>
    </w:p>
    <w:p>
      <w:pPr>
        <w:pStyle w:val="ListBullet"/>
      </w:pPr>
      <w:r>
        <w:t>Pickup and delivery proof using code, signature, or photo where appropriate.</w:t>
      </w:r>
    </w:p>
    <w:p>
      <w:pPr>
        <w:pStyle w:val="ListBullet"/>
      </w:pPr>
      <w:r>
        <w:t>Earnings ledger, adjustments, and payout status.</w:t>
      </w:r>
    </w:p>
    <w:p>
      <w:pPr>
        <w:pStyle w:val="ListBullet"/>
      </w:pPr>
      <w:r>
        <w:t>Safety incidents, support escalation, and account suspension.</w:t>
      </w:r>
    </w:p>
    <w:p>
      <w:pPr>
        <w:pStyle w:val="Heading1"/>
      </w:pPr>
      <w:r>
        <w:t>Dispatch MVP</w:t>
      </w:r>
    </w:p>
    <w:p>
      <w:pPr>
        <w:pStyle w:val="ListBullet"/>
      </w:pPr>
      <w:r>
        <w:t>Manual dispatch is acceptable in the earliest pilot.</w:t>
      </w:r>
    </w:p>
    <w:p>
      <w:pPr>
        <w:pStyle w:val="ListBullet"/>
      </w:pPr>
      <w:r>
        <w:t>Automated matching should consider distance, capacity, category, driver status, and merchant preparation time.</w:t>
      </w:r>
    </w:p>
    <w:p>
      <w:pPr>
        <w:pStyle w:val="ListBullet"/>
      </w:pPr>
      <w:r>
        <w:t>Batch deliveries only after single-order performance is stable.</w:t>
      </w:r>
    </w:p>
    <w:p>
      <w:pPr>
        <w:pStyle w:val="ListBullet"/>
      </w:pPr>
      <w:r>
        <w:t>Every handoff must have an immutable event trail.</w:t>
      </w:r>
    </w:p>
    <w:p>
      <w:pPr>
        <w:pStyle w:val="Heading1"/>
      </w:pPr>
      <w:r>
        <w:t>Unit Economics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Example Treatment</w:t>
            </w:r>
          </w:p>
        </w:tc>
        <w:tc>
          <w:tcPr>
            <w:tcW w:type="dxa" w:w="336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Customer delivery fee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Base fee + distance + demand adjustment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Funds driver and platform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Driver pay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Fixed base + distance/time + incentives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Attracts reliable supply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Platform logistics margin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Delivery fee less driver pay and direct variable costs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Covers dispatch and support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 commission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Percentage of basket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Marketplace monetization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Promotions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 or sponsor-funded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Avoid platform-funded discount addiction</w:t>
            </w:r>
          </w:p>
        </w:tc>
      </w:tr>
    </w:tbl>
    <w:p>
      <w:pPr>
        <w:pStyle w:val="Heading1"/>
      </w:pPr>
      <w:r>
        <w:t>Brand Architecture</w:t>
      </w:r>
    </w:p>
    <w:p>
      <w:r>
        <w:t>Barangay Buddy remains the customer ecosystem brand. Buddy Express is the logistics service. A separate company or vehicle-sales brand can be identified as an operating or transportation partner without replacing the Barangay Buddy umbrella.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