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66" w:rsidRDefault="00D62F66">
      <w:pPr>
        <w:jc w:val="center"/>
        <w:rPr>
          <w:b/>
          <w:bCs/>
          <w:sz w:val="36"/>
          <w:szCs w:val="36"/>
        </w:rPr>
      </w:pPr>
      <w:bookmarkStart w:id="0" w:name="_Hlk37426846"/>
      <w:bookmarkEnd w:id="0"/>
      <w:r w:rsidRPr="00D62F66">
        <w:rPr>
          <w:rFonts w:hint="eastAsia"/>
          <w:b/>
          <w:bCs/>
          <w:sz w:val="36"/>
          <w:szCs w:val="36"/>
        </w:rPr>
        <w:t>案例</w:t>
      </w:r>
      <w:r w:rsidR="007F264F">
        <w:rPr>
          <w:rFonts w:hint="eastAsia"/>
          <w:b/>
          <w:bCs/>
          <w:sz w:val="36"/>
          <w:szCs w:val="36"/>
        </w:rPr>
        <w:t>4</w:t>
      </w:r>
      <w:r w:rsidR="00514276">
        <w:rPr>
          <w:rFonts w:hint="eastAsia"/>
          <w:b/>
          <w:bCs/>
          <w:sz w:val="36"/>
          <w:szCs w:val="36"/>
        </w:rPr>
        <w:t>5</w:t>
      </w:r>
      <w:r w:rsidRPr="00D62F66">
        <w:rPr>
          <w:rFonts w:hint="eastAsia"/>
          <w:b/>
          <w:bCs/>
          <w:sz w:val="36"/>
          <w:szCs w:val="36"/>
        </w:rPr>
        <w:t>-</w:t>
      </w:r>
      <w:r w:rsidR="00240B45">
        <w:rPr>
          <w:rFonts w:hint="eastAsia"/>
          <w:b/>
          <w:bCs/>
          <w:sz w:val="36"/>
          <w:szCs w:val="36"/>
        </w:rPr>
        <w:t>圆</w:t>
      </w:r>
      <w:r w:rsidR="00514276">
        <w:rPr>
          <w:rFonts w:hint="eastAsia"/>
          <w:b/>
          <w:bCs/>
          <w:sz w:val="36"/>
          <w:szCs w:val="36"/>
        </w:rPr>
        <w:t>锥</w:t>
      </w:r>
      <w:proofErr w:type="spellStart"/>
      <w:r w:rsidR="007F264F">
        <w:rPr>
          <w:rFonts w:hint="eastAsia"/>
          <w:b/>
          <w:bCs/>
          <w:sz w:val="36"/>
          <w:szCs w:val="36"/>
        </w:rPr>
        <w:t>Phong</w:t>
      </w:r>
      <w:proofErr w:type="spellEnd"/>
      <w:r w:rsidR="007F264F">
        <w:rPr>
          <w:rFonts w:hint="eastAsia"/>
          <w:b/>
          <w:bCs/>
          <w:sz w:val="36"/>
          <w:szCs w:val="36"/>
        </w:rPr>
        <w:t>明暗处理</w:t>
      </w:r>
      <w:r w:rsidRPr="00D62F66">
        <w:rPr>
          <w:rFonts w:hint="eastAsia"/>
          <w:b/>
          <w:bCs/>
          <w:sz w:val="36"/>
          <w:szCs w:val="36"/>
        </w:rPr>
        <w:t>算法</w:t>
      </w:r>
    </w:p>
    <w:p w:rsidR="004E05B1" w:rsidRPr="00B45B8B" w:rsidRDefault="004E05B1" w:rsidP="004E05B1">
      <w:pPr>
        <w:spacing w:line="360" w:lineRule="auto"/>
        <w:rPr>
          <w:sz w:val="24"/>
        </w:rPr>
      </w:pPr>
      <w:r>
        <w:rPr>
          <w:rFonts w:hint="eastAsia"/>
          <w:sz w:val="24"/>
        </w:rPr>
        <w:t>文档</w:t>
      </w:r>
      <w:r w:rsidRPr="00B45B8B">
        <w:rPr>
          <w:rFonts w:hint="eastAsia"/>
          <w:sz w:val="24"/>
        </w:rPr>
        <w:t>编写：霍波魏</w:t>
      </w:r>
    </w:p>
    <w:p w:rsidR="004E05B1" w:rsidRDefault="004E05B1" w:rsidP="004E05B1">
      <w:pPr>
        <w:spacing w:line="360" w:lineRule="auto"/>
        <w:rPr>
          <w:sz w:val="24"/>
        </w:rPr>
      </w:pPr>
      <w:r w:rsidRPr="00B45B8B">
        <w:rPr>
          <w:rFonts w:hint="eastAsia"/>
          <w:sz w:val="24"/>
        </w:rPr>
        <w:t>校稿</w:t>
      </w:r>
      <w:r w:rsidRPr="00B45B8B">
        <w:rPr>
          <w:rFonts w:hint="eastAsia"/>
          <w:sz w:val="24"/>
        </w:rPr>
        <w:t>/</w:t>
      </w:r>
      <w:r w:rsidRPr="00B45B8B">
        <w:rPr>
          <w:rFonts w:hint="eastAsia"/>
          <w:sz w:val="24"/>
        </w:rPr>
        <w:t>修订：孔令德</w:t>
      </w:r>
    </w:p>
    <w:p w:rsidR="004E05B1" w:rsidRDefault="004E05B1" w:rsidP="004E05B1">
      <w:pPr>
        <w:spacing w:line="360" w:lineRule="auto"/>
        <w:rPr>
          <w:sz w:val="24"/>
        </w:rPr>
      </w:pPr>
      <w:r>
        <w:rPr>
          <w:rFonts w:hint="eastAsia"/>
          <w:sz w:val="24"/>
        </w:rPr>
        <w:t>时间</w:t>
      </w:r>
      <w:r>
        <w:rPr>
          <w:rFonts w:hint="eastAsia"/>
          <w:sz w:val="24"/>
        </w:rPr>
        <w:t>2019~2020</w:t>
      </w:r>
    </w:p>
    <w:p w:rsidR="004E05B1" w:rsidRPr="00B45B8B" w:rsidRDefault="004E05B1" w:rsidP="004E05B1">
      <w:pPr>
        <w:spacing w:line="360" w:lineRule="auto"/>
        <w:rPr>
          <w:sz w:val="24"/>
        </w:rPr>
      </w:pPr>
      <w:r>
        <w:rPr>
          <w:rFonts w:hint="eastAsia"/>
          <w:sz w:val="24"/>
        </w:rPr>
        <w:t>联系方式：</w:t>
      </w:r>
      <w:proofErr w:type="spellStart"/>
      <w:r>
        <w:rPr>
          <w:rFonts w:hint="eastAsia"/>
          <w:sz w:val="24"/>
        </w:rPr>
        <w:t>QQ997796978</w:t>
      </w:r>
      <w:proofErr w:type="spellEnd"/>
    </w:p>
    <w:p w:rsidR="00C55CEC" w:rsidRPr="00541EAD" w:rsidRDefault="004E05B1" w:rsidP="00541EAD">
      <w:pPr>
        <w:rPr>
          <w:sz w:val="24"/>
        </w:rPr>
      </w:pPr>
      <w:r>
        <w:rPr>
          <w:rFonts w:hint="eastAsia"/>
          <w:b/>
          <w:bCs/>
          <w:sz w:val="28"/>
          <w:szCs w:val="36"/>
        </w:rPr>
        <w:t>说明：</w:t>
      </w:r>
      <w:r w:rsidRPr="00B45B8B">
        <w:rPr>
          <w:rFonts w:hint="eastAsia"/>
          <w:sz w:val="24"/>
        </w:rPr>
        <w:t>本套案例</w:t>
      </w:r>
      <w:r>
        <w:rPr>
          <w:rFonts w:hint="eastAsia"/>
          <w:sz w:val="24"/>
        </w:rPr>
        <w:t>由孔令德开发，原版本为</w:t>
      </w:r>
      <w:r>
        <w:rPr>
          <w:rFonts w:hint="eastAsia"/>
          <w:sz w:val="24"/>
        </w:rPr>
        <w:t>Visual</w:t>
      </w:r>
      <w:r>
        <w:rPr>
          <w:sz w:val="24"/>
        </w:rPr>
        <w:t xml:space="preserve"> </w:t>
      </w:r>
      <w:r>
        <w:rPr>
          <w:rFonts w:hint="eastAsia"/>
          <w:sz w:val="24"/>
        </w:rPr>
        <w:t>C++6.0</w:t>
      </w:r>
      <w:r>
        <w:rPr>
          <w:rFonts w:hint="eastAsia"/>
          <w:sz w:val="24"/>
        </w:rPr>
        <w:t>，配套于孔令德的著作《计算机图形学</w:t>
      </w:r>
      <w:r>
        <w:rPr>
          <w:rFonts w:hint="eastAsia"/>
          <w:sz w:val="24"/>
        </w:rPr>
        <w:t>-</w:t>
      </w:r>
      <w:r>
        <w:rPr>
          <w:rFonts w:hint="eastAsia"/>
          <w:sz w:val="24"/>
        </w:rPr>
        <w:t>基于</w:t>
      </w:r>
      <w:proofErr w:type="spellStart"/>
      <w:r>
        <w:rPr>
          <w:rFonts w:hint="eastAsia"/>
          <w:sz w:val="24"/>
        </w:rPr>
        <w:t>MFC</w:t>
      </w:r>
      <w:proofErr w:type="spellEnd"/>
      <w:r>
        <w:rPr>
          <w:rFonts w:hint="eastAsia"/>
          <w:sz w:val="24"/>
        </w:rPr>
        <w:t>三维图形开发》一书。孔令德计算机工程研究所的学生霍波魏在学习计算机图形学期间，对本套案例进行了升级并编写了学习文档。现在程序的编写和程序的解释都是</w:t>
      </w:r>
      <w:r w:rsidRPr="00614BD9">
        <w:rPr>
          <w:rFonts w:hint="eastAsia"/>
          <w:sz w:val="24"/>
        </w:rPr>
        <w:t>基于</w:t>
      </w:r>
      <w:r w:rsidRPr="00614BD9">
        <w:rPr>
          <w:rFonts w:hint="eastAsia"/>
          <w:sz w:val="24"/>
        </w:rPr>
        <w:t>Windows 10</w:t>
      </w:r>
      <w:r w:rsidRPr="00614BD9">
        <w:rPr>
          <w:rFonts w:hint="eastAsia"/>
          <w:sz w:val="24"/>
        </w:rPr>
        <w:t>操作系统，使用</w:t>
      </w:r>
      <w:r w:rsidRPr="00614BD9">
        <w:rPr>
          <w:rFonts w:hint="eastAsia"/>
          <w:sz w:val="24"/>
        </w:rPr>
        <w:t>Microsoft visual studio 2017</w:t>
      </w:r>
      <w:r w:rsidRPr="00614BD9">
        <w:rPr>
          <w:rFonts w:hint="eastAsia"/>
          <w:sz w:val="24"/>
        </w:rPr>
        <w:t>平台的</w:t>
      </w:r>
      <w:proofErr w:type="spellStart"/>
      <w:r w:rsidRPr="00614BD9">
        <w:rPr>
          <w:rFonts w:hint="eastAsia"/>
          <w:sz w:val="24"/>
        </w:rPr>
        <w:t>MFC</w:t>
      </w:r>
      <w:proofErr w:type="spellEnd"/>
      <w:r>
        <w:rPr>
          <w:rFonts w:hint="eastAsia"/>
          <w:sz w:val="24"/>
        </w:rPr>
        <w:t>（</w:t>
      </w:r>
      <w:r w:rsidR="00673332">
        <w:rPr>
          <w:rFonts w:hint="eastAsia"/>
          <w:sz w:val="24"/>
        </w:rPr>
        <w:t>英</w:t>
      </w:r>
      <w:r>
        <w:rPr>
          <w:rFonts w:hint="eastAsia"/>
          <w:sz w:val="24"/>
        </w:rPr>
        <w:t>文版）开发</w:t>
      </w:r>
      <w:r w:rsidRPr="00614BD9">
        <w:rPr>
          <w:rFonts w:hint="eastAsia"/>
          <w:sz w:val="24"/>
        </w:rPr>
        <w:t>。</w:t>
      </w:r>
    </w:p>
    <w:p w:rsidR="005E33BD" w:rsidRPr="00950B75" w:rsidRDefault="005E33BD" w:rsidP="005E33BD">
      <w:pPr>
        <w:numPr>
          <w:ilvl w:val="0"/>
          <w:numId w:val="1"/>
        </w:numPr>
        <w:rPr>
          <w:b/>
          <w:bCs/>
          <w:sz w:val="28"/>
          <w:szCs w:val="36"/>
        </w:rPr>
      </w:pPr>
      <w:r>
        <w:rPr>
          <w:rFonts w:hint="eastAsia"/>
          <w:b/>
          <w:bCs/>
          <w:sz w:val="28"/>
          <w:szCs w:val="36"/>
        </w:rPr>
        <w:t>案例描述</w:t>
      </w:r>
    </w:p>
    <w:p w:rsidR="005E33BD" w:rsidRPr="005E33BD" w:rsidRDefault="000C17DD" w:rsidP="000C17DD">
      <w:pPr>
        <w:spacing w:line="360" w:lineRule="auto"/>
        <w:ind w:firstLineChars="200" w:firstLine="480"/>
        <w:rPr>
          <w:sz w:val="24"/>
          <w:szCs w:val="32"/>
        </w:rPr>
      </w:pPr>
      <w:r>
        <w:rPr>
          <w:rFonts w:hint="eastAsia"/>
          <w:sz w:val="24"/>
          <w:szCs w:val="32"/>
        </w:rPr>
        <w:t>本案例通过</w:t>
      </w:r>
      <w:proofErr w:type="spellStart"/>
      <w:r>
        <w:rPr>
          <w:rFonts w:hint="eastAsia"/>
          <w:sz w:val="24"/>
          <w:szCs w:val="32"/>
        </w:rPr>
        <w:t>Phong</w:t>
      </w:r>
      <w:r>
        <w:rPr>
          <w:sz w:val="24"/>
          <w:szCs w:val="32"/>
        </w:rPr>
        <w:t>Shader</w:t>
      </w:r>
      <w:proofErr w:type="spellEnd"/>
      <w:r>
        <w:rPr>
          <w:rFonts w:hint="eastAsia"/>
          <w:sz w:val="24"/>
          <w:szCs w:val="32"/>
        </w:rPr>
        <w:t>着色器对圆</w:t>
      </w:r>
      <w:r w:rsidR="00E43573">
        <w:rPr>
          <w:rFonts w:hint="eastAsia"/>
          <w:sz w:val="24"/>
          <w:szCs w:val="32"/>
        </w:rPr>
        <w:t>锥</w:t>
      </w:r>
      <w:r>
        <w:rPr>
          <w:rFonts w:hint="eastAsia"/>
          <w:sz w:val="24"/>
          <w:szCs w:val="32"/>
        </w:rPr>
        <w:t>进行着色。</w:t>
      </w:r>
      <w:r w:rsidR="003C225B">
        <w:rPr>
          <w:rFonts w:hint="eastAsia"/>
          <w:sz w:val="24"/>
          <w:szCs w:val="32"/>
        </w:rPr>
        <w:t>圆锥分为侧面与底面两部分。底面为三角形面片，侧面大部分为四边形网格，在靠近顶点</w:t>
      </w:r>
      <w:r w:rsidR="00432BC7">
        <w:rPr>
          <w:rFonts w:hint="eastAsia"/>
          <w:sz w:val="24"/>
          <w:szCs w:val="32"/>
        </w:rPr>
        <w:t>处</w:t>
      </w:r>
      <w:r w:rsidR="003C225B">
        <w:rPr>
          <w:rFonts w:hint="eastAsia"/>
          <w:sz w:val="24"/>
          <w:szCs w:val="32"/>
        </w:rPr>
        <w:t>的面片为三角形面片</w:t>
      </w:r>
      <w:r w:rsidR="00C544C1">
        <w:rPr>
          <w:rFonts w:hint="eastAsia"/>
          <w:sz w:val="24"/>
          <w:szCs w:val="32"/>
        </w:rPr>
        <w:t>。与圆柱面类似，圆锥的底面用角度来进行面片划分，而</w:t>
      </w:r>
      <w:proofErr w:type="gramStart"/>
      <w:r w:rsidR="00C544C1">
        <w:rPr>
          <w:rFonts w:hint="eastAsia"/>
          <w:sz w:val="24"/>
          <w:szCs w:val="32"/>
        </w:rPr>
        <w:t>侧面用</w:t>
      </w:r>
      <w:proofErr w:type="gramEnd"/>
      <w:r w:rsidR="00C544C1">
        <w:rPr>
          <w:rFonts w:hint="eastAsia"/>
          <w:sz w:val="24"/>
          <w:szCs w:val="32"/>
        </w:rPr>
        <w:t>周向夹角和纵向间距来</w:t>
      </w:r>
      <w:proofErr w:type="gramStart"/>
      <w:r w:rsidR="00C544C1">
        <w:rPr>
          <w:rFonts w:hint="eastAsia"/>
          <w:sz w:val="24"/>
          <w:szCs w:val="32"/>
        </w:rPr>
        <w:t>划分面</w:t>
      </w:r>
      <w:proofErr w:type="gramEnd"/>
      <w:r w:rsidR="00C544C1">
        <w:rPr>
          <w:rFonts w:hint="eastAsia"/>
          <w:sz w:val="24"/>
          <w:szCs w:val="32"/>
        </w:rPr>
        <w:t>片。</w:t>
      </w:r>
    </w:p>
    <w:p w:rsidR="00C55CEC" w:rsidRPr="00950B75" w:rsidRDefault="00950B75">
      <w:pPr>
        <w:numPr>
          <w:ilvl w:val="0"/>
          <w:numId w:val="1"/>
        </w:numPr>
        <w:rPr>
          <w:sz w:val="28"/>
          <w:szCs w:val="36"/>
        </w:rPr>
      </w:pPr>
      <w:r>
        <w:rPr>
          <w:rFonts w:hint="eastAsia"/>
          <w:b/>
          <w:bCs/>
          <w:sz w:val="28"/>
          <w:szCs w:val="36"/>
        </w:rPr>
        <w:t>知识点</w:t>
      </w:r>
    </w:p>
    <w:p w:rsidR="00B56603" w:rsidRDefault="00B56603" w:rsidP="00B56603">
      <w:pPr>
        <w:pStyle w:val="ZW1415"/>
        <w:rPr>
          <w:sz w:val="24"/>
        </w:rPr>
      </w:pPr>
      <w:r>
        <w:rPr>
          <w:rFonts w:hint="eastAsia"/>
          <w:sz w:val="24"/>
        </w:rPr>
        <w:t>本案例通过</w:t>
      </w:r>
      <w:proofErr w:type="spellStart"/>
      <w:r>
        <w:rPr>
          <w:rFonts w:hint="eastAsia"/>
          <w:sz w:val="24"/>
        </w:rPr>
        <w:t>Phong</w:t>
      </w:r>
      <w:r>
        <w:rPr>
          <w:sz w:val="24"/>
        </w:rPr>
        <w:t>S</w:t>
      </w:r>
      <w:r>
        <w:rPr>
          <w:rFonts w:hint="eastAsia"/>
          <w:sz w:val="24"/>
        </w:rPr>
        <w:t>hader</w:t>
      </w:r>
      <w:proofErr w:type="spellEnd"/>
      <w:r>
        <w:rPr>
          <w:rFonts w:hint="eastAsia"/>
          <w:sz w:val="24"/>
        </w:rPr>
        <w:t>对立方体进行明暗处理</w:t>
      </w:r>
      <w:r w:rsidR="00FA1666" w:rsidRPr="00FA1666">
        <w:rPr>
          <w:rFonts w:hint="eastAsia"/>
          <w:sz w:val="24"/>
        </w:rPr>
        <w:t>。</w:t>
      </w:r>
      <w:r>
        <w:rPr>
          <w:rFonts w:hint="eastAsia"/>
          <w:sz w:val="24"/>
        </w:rPr>
        <w:t>具体的</w:t>
      </w:r>
      <w:proofErr w:type="spellStart"/>
      <w:r>
        <w:rPr>
          <w:rFonts w:hint="eastAsia"/>
          <w:sz w:val="24"/>
        </w:rPr>
        <w:t>P</w:t>
      </w:r>
      <w:r>
        <w:rPr>
          <w:sz w:val="24"/>
        </w:rPr>
        <w:t>ho</w:t>
      </w:r>
      <w:r>
        <w:rPr>
          <w:rFonts w:hint="eastAsia"/>
          <w:sz w:val="24"/>
        </w:rPr>
        <w:t>ngShader</w:t>
      </w:r>
      <w:proofErr w:type="spellEnd"/>
      <w:r>
        <w:rPr>
          <w:rFonts w:hint="eastAsia"/>
          <w:sz w:val="24"/>
        </w:rPr>
        <w:t>步骤如下：</w:t>
      </w:r>
    </w:p>
    <w:p w:rsidR="00B56603" w:rsidRPr="00B56603" w:rsidRDefault="00B56603" w:rsidP="00B56603">
      <w:pPr>
        <w:pStyle w:val="ZW1415"/>
        <w:rPr>
          <w:sz w:val="24"/>
        </w:rPr>
      </w:pPr>
      <w:r w:rsidRPr="00B56603">
        <w:rPr>
          <w:rFonts w:hint="eastAsia"/>
          <w:sz w:val="24"/>
        </w:rPr>
        <w:t>（</w:t>
      </w:r>
      <w:r w:rsidRPr="00B56603">
        <w:rPr>
          <w:rFonts w:hint="eastAsia"/>
          <w:sz w:val="24"/>
        </w:rPr>
        <w:t>1</w:t>
      </w:r>
      <w:r w:rsidRPr="00B56603">
        <w:rPr>
          <w:rFonts w:hint="eastAsia"/>
          <w:sz w:val="24"/>
        </w:rPr>
        <w:t>）计算三角形网格顶点的平均法向量，即</w:t>
      </w:r>
    </w:p>
    <w:p w:rsidR="00B56603" w:rsidRPr="00B56603" w:rsidRDefault="00B56603" w:rsidP="00B56603">
      <w:pPr>
        <w:pStyle w:val="ac"/>
        <w:rPr>
          <w:rFonts w:hAnsi="宋体"/>
          <w:sz w:val="24"/>
          <w:szCs w:val="20"/>
        </w:rPr>
      </w:pPr>
      <w:r w:rsidRPr="00B56603">
        <w:rPr>
          <w:rFonts w:hAnsi="宋体" w:hint="eastAsia"/>
          <w:sz w:val="24"/>
          <w:szCs w:val="20"/>
        </w:rPr>
        <w:tab/>
      </w:r>
      <w:r w:rsidRPr="00B56603">
        <w:rPr>
          <w:rFonts w:hAnsi="宋体"/>
          <w:sz w:val="24"/>
          <w:szCs w:val="20"/>
        </w:rPr>
        <w:object w:dxaOrig="1020"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pt;height:56.4pt" o:ole="">
            <v:imagedata r:id="rId7" o:title=""/>
          </v:shape>
          <o:OLEObject Type="Embed" ProgID="Equation.DSMT4" ShapeID="_x0000_i1025" DrawAspect="Content" ObjectID="_1648443033" r:id="rId8"/>
        </w:object>
      </w:r>
    </w:p>
    <w:p w:rsidR="00B56603" w:rsidRPr="00B56603" w:rsidRDefault="00B56603" w:rsidP="00B56603">
      <w:pPr>
        <w:pStyle w:val="ad"/>
        <w:rPr>
          <w:sz w:val="24"/>
          <w:szCs w:val="20"/>
        </w:rPr>
      </w:pPr>
      <w:r w:rsidRPr="00B56603">
        <w:rPr>
          <w:rFonts w:hint="eastAsia"/>
          <w:sz w:val="24"/>
          <w:szCs w:val="20"/>
        </w:rPr>
        <w:t>式中，</w:t>
      </w:r>
      <w:r w:rsidRPr="00B56603">
        <w:rPr>
          <w:rFonts w:hint="eastAsia"/>
          <w:sz w:val="24"/>
          <w:szCs w:val="20"/>
        </w:rPr>
        <w:t>Ni</w:t>
      </w:r>
      <w:r w:rsidRPr="00B56603">
        <w:rPr>
          <w:rFonts w:hint="eastAsia"/>
          <w:sz w:val="24"/>
          <w:szCs w:val="20"/>
        </w:rPr>
        <w:t>为共享顶点的三角形网格的面法向量，</w:t>
      </w:r>
      <w:r w:rsidRPr="00B56603">
        <w:rPr>
          <w:rFonts w:hint="eastAsia"/>
          <w:sz w:val="24"/>
          <w:szCs w:val="20"/>
        </w:rPr>
        <w:t>N</w:t>
      </w:r>
      <w:r w:rsidRPr="00B56603">
        <w:rPr>
          <w:rFonts w:hint="eastAsia"/>
          <w:sz w:val="24"/>
          <w:szCs w:val="20"/>
        </w:rPr>
        <w:t>为点法向量。</w:t>
      </w:r>
    </w:p>
    <w:p w:rsidR="00B56603" w:rsidRPr="00B56603" w:rsidRDefault="00B56603" w:rsidP="00B56603">
      <w:pPr>
        <w:pStyle w:val="ZW1415"/>
        <w:rPr>
          <w:sz w:val="24"/>
        </w:rPr>
      </w:pPr>
      <w:r w:rsidRPr="00B56603">
        <w:rPr>
          <w:rFonts w:hint="eastAsia"/>
          <w:sz w:val="24"/>
        </w:rPr>
        <w:t>（</w:t>
      </w:r>
      <w:r w:rsidRPr="00B56603">
        <w:rPr>
          <w:rFonts w:hint="eastAsia"/>
          <w:sz w:val="24"/>
        </w:rPr>
        <w:t>2</w:t>
      </w:r>
      <w:r w:rsidRPr="00B56603">
        <w:rPr>
          <w:rFonts w:hint="eastAsia"/>
          <w:sz w:val="24"/>
        </w:rPr>
        <w:t>）按照扫描线顺序使用线性插值计算三角形网格边界上每一点的法向量。</w:t>
      </w:r>
    </w:p>
    <w:p w:rsidR="00B56603" w:rsidRPr="00B56603" w:rsidRDefault="00B56603" w:rsidP="00B56603">
      <w:pPr>
        <w:pStyle w:val="ZW1415"/>
        <w:rPr>
          <w:sz w:val="24"/>
        </w:rPr>
      </w:pPr>
      <w:r w:rsidRPr="00B56603">
        <w:rPr>
          <w:rFonts w:hint="eastAsia"/>
          <w:sz w:val="24"/>
        </w:rPr>
        <w:t>（</w:t>
      </w:r>
      <w:r w:rsidRPr="00B56603">
        <w:rPr>
          <w:sz w:val="24"/>
        </w:rPr>
        <w:t>3</w:t>
      </w:r>
      <w:r w:rsidRPr="00B56603">
        <w:rPr>
          <w:sz w:val="24"/>
        </w:rPr>
        <w:t>）在</w:t>
      </w:r>
      <w:r w:rsidRPr="00B56603">
        <w:rPr>
          <w:rFonts w:hint="eastAsia"/>
          <w:sz w:val="24"/>
        </w:rPr>
        <w:t>扫描线与三角形相交跨度内，使用线性插值算法计算三角形内每一点的法向量。</w:t>
      </w:r>
    </w:p>
    <w:p w:rsidR="00B56603" w:rsidRPr="00B56603" w:rsidRDefault="00B56603" w:rsidP="00B56603">
      <w:pPr>
        <w:pStyle w:val="ZW1415"/>
        <w:rPr>
          <w:sz w:val="24"/>
        </w:rPr>
      </w:pPr>
      <w:r w:rsidRPr="00B56603">
        <w:rPr>
          <w:rFonts w:hint="eastAsia"/>
          <w:sz w:val="24"/>
        </w:rPr>
        <w:t>（</w:t>
      </w:r>
      <w:r w:rsidRPr="00B56603">
        <w:rPr>
          <w:rFonts w:hint="eastAsia"/>
          <w:sz w:val="24"/>
        </w:rPr>
        <w:t>4</w:t>
      </w:r>
      <w:r w:rsidRPr="00B56603">
        <w:rPr>
          <w:rFonts w:hint="eastAsia"/>
          <w:sz w:val="24"/>
        </w:rPr>
        <w:t>）首先对三角形网格内的每一点使用法向量调用光照模型计算获得的光强，然后将光强分解为</w:t>
      </w:r>
      <w:proofErr w:type="spellStart"/>
      <w:r w:rsidRPr="00B56603">
        <w:rPr>
          <w:rFonts w:hint="eastAsia"/>
          <w:sz w:val="24"/>
        </w:rPr>
        <w:t>RGB</w:t>
      </w:r>
      <w:proofErr w:type="spellEnd"/>
      <w:r w:rsidRPr="00B56603">
        <w:rPr>
          <w:rFonts w:hint="eastAsia"/>
          <w:sz w:val="24"/>
        </w:rPr>
        <w:t>三原色的颜色值。需要注意的是，插值后的法向量也需要归一化为单位向量，才能用于光强计算。</w:t>
      </w:r>
    </w:p>
    <w:p w:rsidR="00B56603" w:rsidRPr="00B56603" w:rsidRDefault="00B56603" w:rsidP="00B56603">
      <w:pPr>
        <w:pStyle w:val="ZW1415"/>
        <w:rPr>
          <w:sz w:val="24"/>
        </w:rPr>
      </w:pPr>
      <w:r w:rsidRPr="00B56603">
        <w:rPr>
          <w:noProof/>
          <w:sz w:val="24"/>
        </w:rPr>
        <w:lastRenderedPageBreak/>
        <mc:AlternateContent>
          <mc:Choice Requires="wps">
            <w:drawing>
              <wp:anchor distT="0" distB="0" distL="114300" distR="114300" simplePos="0" relativeHeight="251659264" behindDoc="0" locked="0" layoutInCell="1" allowOverlap="1">
                <wp:simplePos x="0" y="0"/>
                <wp:positionH relativeFrom="column">
                  <wp:posOffset>2853055</wp:posOffset>
                </wp:positionH>
                <wp:positionV relativeFrom="paragraph">
                  <wp:posOffset>182245</wp:posOffset>
                </wp:positionV>
                <wp:extent cx="2416810" cy="2159000"/>
                <wp:effectExtent l="0" t="0" r="18415" b="1270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215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603" w:rsidRDefault="00B56603" w:rsidP="00B56603">
                            <w:pPr>
                              <w:pStyle w:val="ab"/>
                            </w:pPr>
                            <w:bookmarkStart w:id="1" w:name="_Hlk37426832"/>
                            <w:bookmarkEnd w:id="1"/>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79228B">
                              <w:rPr>
                                <w:rFonts w:ascii="宋体" w:eastAsia="宋体" w:hAnsi="宋体"/>
                                <w:bCs/>
                                <w:color w:val="auto"/>
                                <w:sz w:val="18"/>
                                <w:szCs w:val="18"/>
                              </w:rPr>
                              <w:t>4</w:t>
                            </w:r>
                            <w:r w:rsidR="00901BEC">
                              <w:rPr>
                                <w:rFonts w:ascii="宋体" w:eastAsia="宋体" w:hAnsi="宋体"/>
                                <w:bCs/>
                                <w:color w:val="auto"/>
                                <w:sz w:val="18"/>
                                <w:szCs w:val="18"/>
                              </w:rPr>
                              <w:t>5</w:t>
                            </w:r>
                            <w:r w:rsidR="00CD2120" w:rsidRPr="0079228B">
                              <w:rPr>
                                <w:rFonts w:ascii="宋体" w:eastAsia="宋体" w:hAnsi="宋体"/>
                                <w:bCs/>
                                <w:color w:val="auto"/>
                                <w:sz w:val="18"/>
                                <w:szCs w:val="18"/>
                              </w:rPr>
                              <w:t>-1</w:t>
                            </w:r>
                            <w:r w:rsidRPr="0079228B">
                              <w:rPr>
                                <w:rFonts w:ascii="宋体" w:eastAsia="宋体" w:hAnsi="宋体" w:hint="eastAsia"/>
                                <w:bCs/>
                                <w:color w:val="auto"/>
                                <w:sz w:val="18"/>
                                <w:szCs w:val="18"/>
                              </w:rPr>
                              <w:t xml:space="preserve"> </w:t>
                            </w:r>
                            <w:r w:rsidRPr="00CD2120">
                              <w:rPr>
                                <w:rFonts w:ascii="宋体" w:eastAsia="宋体" w:hAnsi="宋体" w:hint="eastAsia"/>
                                <w:color w:val="auto"/>
                                <w:sz w:val="18"/>
                                <w:szCs w:val="18"/>
                              </w:rPr>
                              <w:t>点法向量的双线性插值</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24.65pt;margin-top:14.35pt;width:190.3pt;height:170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N99wEAALYDAAAOAAAAZHJzL2Uyb0RvYy54bWysU0uO1DAQ3SNxB8t7OkkPjIao06NhRoOQ&#10;ho80cADHsTsWicsquztpDgA3YMWGPefqc1B2Os0AO8TGqlSVn1+9elldjn3Hdgq9AVvxYpFzpqyE&#10;xthNxT+8v31ywZkPwjaiA6sqvleeX64fP1oNrlRLaKFrFDICsb4cXMXbEFyZZV62qhd+AU5ZKmrA&#10;XgT6xE3WoBgIve+yZZ6fZwNg4xCk8p6yN1ORrxO+1kqGt1p7FVhXceIW0onprOOZrVei3KBwrZFH&#10;GuIfWPTCWHr0BHUjgmBbNH9B9UYieNBhIaHPQGsjVZqBpinyP6a5b4VTaRYSx7uTTP7/wco3u3fI&#10;TFPxM86s6GlFh69fDt9+HL5/ZmdRnsH5krruHfWF8QWMtOY0qnd3ID96ZuG6FXajrhBhaJVoiF4R&#10;b2YPrk44PoLUw2to6B2xDZCARo191I7UYIROa9qfVqPGwCQll0+L84uCSpJqy+LZ8zxPy8tEOV93&#10;6MNLBT2LQcWRdp/gxe7Oh0hHlHNLfM3Crem6tP/O/pagxphJ9CPjiXsY6/EoRw3NngZBmOxE9qeg&#10;BfzE2UBWqrglr3PWvbIkRXTdHOAc1HMgrKSLFQ+cTeF1mNy5dWg2LeFOYlu4Irm0SYNEXScOR5Zk&#10;jjTf0cjRfQ+/U9ev3239EwAA//8DAFBLAwQUAAYACAAAACEACBoYZN8AAAAKAQAADwAAAGRycy9k&#10;b3ducmV2LnhtbEyPwU7DMAyG70i8Q2QkbixpN422NJ0QgiOTNrhwSxuv7dY4VZJu5e3JTuNo+9Pv&#10;7y83sxnYGZ3vLUlIFgIYUmN1T62E76+PpwyYD4q0GiyhhF/0sKnu70pVaHuhHZ73oWUxhHyhJHQh&#10;jAXnvunQKL+wI1K8HawzKsTRtVw7dYnhZuCpEGtuVE/xQ6dGfOuwOe0nI+HwuT0d36edOLYiw5/E&#10;4VwnWykfH+bXF2AB53CD4aof1aGKTrWdSHs2SFit8mVEJaTZM7AIZGmeA6slLNdxw6uS/69Q/QEA&#10;AP//AwBQSwECLQAUAAYACAAAACEAtoM4kv4AAADhAQAAEwAAAAAAAAAAAAAAAAAAAAAAW0NvbnRl&#10;bnRfVHlwZXNdLnhtbFBLAQItABQABgAIAAAAIQA4/SH/1gAAAJQBAAALAAAAAAAAAAAAAAAAAC8B&#10;AABfcmVscy8ucmVsc1BLAQItABQABgAIAAAAIQB5R9N99wEAALYDAAAOAAAAAAAAAAAAAAAAAC4C&#10;AABkcnMvZTJvRG9jLnhtbFBLAQItABQABgAIAAAAIQAIGhhk3wAAAAoBAAAPAAAAAAAAAAAAAAAA&#10;AFEEAABkcnMvZG93bnJldi54bWxQSwUGAAAAAAQABADzAAAAXQUAAAAA&#10;" filled="f" stroked="f">
                <v:textbox inset="0,0,0,0">
                  <w:txbxContent>
                    <w:p w:rsidR="00B56603" w:rsidRDefault="00B56603" w:rsidP="00B56603">
                      <w:pPr>
                        <w:pStyle w:val="ab"/>
                      </w:pPr>
                      <w:bookmarkStart w:id="2" w:name="_Hlk37426832"/>
                      <w:bookmarkEnd w:id="2"/>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79228B">
                        <w:rPr>
                          <w:rFonts w:ascii="宋体" w:eastAsia="宋体" w:hAnsi="宋体"/>
                          <w:bCs/>
                          <w:color w:val="auto"/>
                          <w:sz w:val="18"/>
                          <w:szCs w:val="18"/>
                        </w:rPr>
                        <w:t>4</w:t>
                      </w:r>
                      <w:r w:rsidR="00901BEC">
                        <w:rPr>
                          <w:rFonts w:ascii="宋体" w:eastAsia="宋体" w:hAnsi="宋体"/>
                          <w:bCs/>
                          <w:color w:val="auto"/>
                          <w:sz w:val="18"/>
                          <w:szCs w:val="18"/>
                        </w:rPr>
                        <w:t>5</w:t>
                      </w:r>
                      <w:r w:rsidR="00CD2120" w:rsidRPr="0079228B">
                        <w:rPr>
                          <w:rFonts w:ascii="宋体" w:eastAsia="宋体" w:hAnsi="宋体"/>
                          <w:bCs/>
                          <w:color w:val="auto"/>
                          <w:sz w:val="18"/>
                          <w:szCs w:val="18"/>
                        </w:rPr>
                        <w:t>-1</w:t>
                      </w:r>
                      <w:r w:rsidRPr="0079228B">
                        <w:rPr>
                          <w:rFonts w:ascii="宋体" w:eastAsia="宋体" w:hAnsi="宋体" w:hint="eastAsia"/>
                          <w:bCs/>
                          <w:color w:val="auto"/>
                          <w:sz w:val="18"/>
                          <w:szCs w:val="18"/>
                        </w:rPr>
                        <w:t xml:space="preserve"> </w:t>
                      </w:r>
                      <w:r w:rsidRPr="00CD2120">
                        <w:rPr>
                          <w:rFonts w:ascii="宋体" w:eastAsia="宋体" w:hAnsi="宋体" w:hint="eastAsia"/>
                          <w:color w:val="auto"/>
                          <w:sz w:val="18"/>
                          <w:szCs w:val="18"/>
                        </w:rPr>
                        <w:t>点法向量的双线性插值</w:t>
                      </w:r>
                    </w:p>
                  </w:txbxContent>
                </v:textbox>
                <w10:wrap type="square"/>
              </v:shape>
            </w:pict>
          </mc:Fallback>
        </mc:AlternateContent>
      </w:r>
      <w:proofErr w:type="spellStart"/>
      <w:r w:rsidRPr="00B56603">
        <w:rPr>
          <w:rFonts w:hint="eastAsia"/>
          <w:sz w:val="24"/>
        </w:rPr>
        <w:t>Phong</w:t>
      </w:r>
      <w:proofErr w:type="spellEnd"/>
      <w:r w:rsidRPr="00B56603">
        <w:rPr>
          <w:rFonts w:hint="eastAsia"/>
          <w:sz w:val="24"/>
        </w:rPr>
        <w:t>采用双线性插值计算多边形内一点</w:t>
      </w:r>
      <w:r w:rsidRPr="00B56603">
        <w:rPr>
          <w:rFonts w:hint="eastAsia"/>
          <w:sz w:val="24"/>
        </w:rPr>
        <w:t>f</w:t>
      </w:r>
      <w:r w:rsidRPr="00B56603">
        <w:rPr>
          <w:rFonts w:hint="eastAsia"/>
          <w:sz w:val="24"/>
        </w:rPr>
        <w:t>处的法向量，如图</w:t>
      </w:r>
      <w:r w:rsidR="00CD2120">
        <w:rPr>
          <w:rFonts w:hint="eastAsia"/>
          <w:sz w:val="24"/>
        </w:rPr>
        <w:t>4</w:t>
      </w:r>
      <w:r w:rsidR="006E6AF7">
        <w:rPr>
          <w:rFonts w:hint="eastAsia"/>
          <w:sz w:val="24"/>
        </w:rPr>
        <w:t>5</w:t>
      </w:r>
      <w:r w:rsidR="00CD2120">
        <w:rPr>
          <w:rFonts w:hint="eastAsia"/>
          <w:sz w:val="24"/>
        </w:rPr>
        <w:t>-1</w:t>
      </w:r>
      <w:r w:rsidRPr="00B56603">
        <w:rPr>
          <w:rFonts w:hint="eastAsia"/>
          <w:sz w:val="24"/>
        </w:rPr>
        <w:t>所示：</w:t>
      </w:r>
    </w:p>
    <w:p w:rsidR="00B56603" w:rsidRPr="00B56603" w:rsidRDefault="00B56603" w:rsidP="00B56603">
      <w:pPr>
        <w:pStyle w:val="ac"/>
        <w:wordWrap w:val="0"/>
        <w:jc w:val="right"/>
        <w:rPr>
          <w:rFonts w:hAnsi="宋体"/>
          <w:sz w:val="24"/>
          <w:szCs w:val="20"/>
        </w:rPr>
      </w:pPr>
      <w:r w:rsidRPr="00B56603">
        <w:rPr>
          <w:rFonts w:hAnsi="宋体"/>
          <w:sz w:val="24"/>
          <w:szCs w:val="20"/>
        </w:rPr>
        <w:object w:dxaOrig="2560" w:dyaOrig="980">
          <v:shape id="_x0000_i1026" type="#_x0000_t75" style="width:127.8pt;height:49.2pt" o:ole="">
            <v:imagedata r:id="rId10" o:title=""/>
          </v:shape>
          <o:OLEObject Type="Embed" ProgID="Equation.DSMT4" ShapeID="_x0000_i1026" DrawAspect="Content" ObjectID="_1648443034" r:id="rId11"/>
        </w:object>
      </w:r>
      <w:r w:rsidRPr="00B56603">
        <w:rPr>
          <w:rFonts w:hAnsi="宋体" w:hint="eastAsia"/>
          <w:sz w:val="24"/>
          <w:szCs w:val="20"/>
        </w:rPr>
        <w:t xml:space="preserve">     </w:t>
      </w:r>
    </w:p>
    <w:p w:rsidR="00B56603" w:rsidRPr="00B56603" w:rsidRDefault="00B56603" w:rsidP="00B56603">
      <w:pPr>
        <w:pStyle w:val="ZW1415"/>
        <w:rPr>
          <w:sz w:val="24"/>
        </w:rPr>
      </w:pPr>
      <w:r w:rsidRPr="00B56603">
        <w:rPr>
          <w:rFonts w:hint="eastAsia"/>
          <w:sz w:val="24"/>
        </w:rPr>
        <w:t>与多边形顶点的坐标联系起来，有</w:t>
      </w:r>
    </w:p>
    <w:p w:rsidR="00AF5A2F" w:rsidRPr="004012D9" w:rsidRDefault="00B56603" w:rsidP="004012D9">
      <w:pPr>
        <w:pStyle w:val="ac"/>
        <w:wordWrap w:val="0"/>
        <w:jc w:val="right"/>
        <w:rPr>
          <w:rFonts w:hAnsi="宋体"/>
          <w:sz w:val="24"/>
          <w:szCs w:val="20"/>
        </w:rPr>
      </w:pPr>
      <w:r w:rsidRPr="00B56603">
        <w:rPr>
          <w:rFonts w:hAnsi="宋体"/>
          <w:sz w:val="24"/>
          <w:szCs w:val="20"/>
        </w:rPr>
        <w:object w:dxaOrig="2480" w:dyaOrig="1860">
          <v:shape id="_x0000_i1027" type="#_x0000_t75" style="width:123.6pt;height:93.6pt" o:ole="">
            <v:imagedata r:id="rId12" o:title=""/>
          </v:shape>
          <o:OLEObject Type="Embed" ProgID="Equation.DSMT4" ShapeID="_x0000_i1027" DrawAspect="Content" ObjectID="_1648443035" r:id="rId13"/>
        </w:object>
      </w:r>
      <w:r w:rsidRPr="00B56603">
        <w:rPr>
          <w:rFonts w:hAnsi="宋体" w:hint="eastAsia"/>
          <w:sz w:val="24"/>
          <w:szCs w:val="20"/>
        </w:rPr>
        <w:t xml:space="preserve">     </w:t>
      </w:r>
    </w:p>
    <w:p w:rsidR="00950B75" w:rsidRPr="00950B75" w:rsidRDefault="00950B75" w:rsidP="00950B75">
      <w:pPr>
        <w:numPr>
          <w:ilvl w:val="0"/>
          <w:numId w:val="1"/>
        </w:numPr>
        <w:rPr>
          <w:b/>
          <w:bCs/>
          <w:sz w:val="28"/>
          <w:szCs w:val="36"/>
        </w:rPr>
      </w:pPr>
      <w:r>
        <w:rPr>
          <w:rFonts w:hint="eastAsia"/>
          <w:b/>
          <w:bCs/>
          <w:sz w:val="28"/>
          <w:szCs w:val="36"/>
        </w:rPr>
        <w:t>实现步骤</w:t>
      </w:r>
    </w:p>
    <w:p w:rsidR="001267FB" w:rsidRPr="00AB389A" w:rsidRDefault="00101827" w:rsidP="00AB389A">
      <w:pPr>
        <w:numPr>
          <w:ilvl w:val="0"/>
          <w:numId w:val="3"/>
        </w:numPr>
        <w:tabs>
          <w:tab w:val="left" w:pos="312"/>
        </w:tabs>
        <w:spacing w:line="360" w:lineRule="auto"/>
        <w:ind w:firstLine="420"/>
        <w:rPr>
          <w:sz w:val="24"/>
        </w:rPr>
      </w:pPr>
      <w:r w:rsidRPr="00AB389A">
        <w:rPr>
          <w:rFonts w:hint="eastAsia"/>
          <w:sz w:val="24"/>
        </w:rPr>
        <w:t>添加基础类</w:t>
      </w:r>
      <w:r w:rsidR="00970AA0" w:rsidRPr="00AB389A">
        <w:rPr>
          <w:rFonts w:hint="eastAsia"/>
          <w:sz w:val="24"/>
        </w:rPr>
        <w:t>与</w:t>
      </w:r>
      <w:r w:rsidR="001267FB" w:rsidRPr="00AB389A">
        <w:rPr>
          <w:rFonts w:hint="eastAsia"/>
          <w:sz w:val="24"/>
        </w:rPr>
        <w:t>添加</w:t>
      </w:r>
      <w:r w:rsidR="00D56470" w:rsidRPr="00AB389A">
        <w:rPr>
          <w:rFonts w:hint="eastAsia"/>
          <w:sz w:val="24"/>
        </w:rPr>
        <w:t>绘制</w:t>
      </w:r>
      <w:r w:rsidR="006B059F">
        <w:rPr>
          <w:rFonts w:hint="eastAsia"/>
          <w:sz w:val="24"/>
        </w:rPr>
        <w:t>立方</w:t>
      </w:r>
      <w:r w:rsidR="00CE25D4" w:rsidRPr="00AB389A">
        <w:rPr>
          <w:rFonts w:hint="eastAsia"/>
          <w:sz w:val="24"/>
        </w:rPr>
        <w:t>体</w:t>
      </w:r>
      <w:r w:rsidR="001267FB" w:rsidRPr="00AB389A">
        <w:rPr>
          <w:rFonts w:hint="eastAsia"/>
          <w:sz w:val="24"/>
        </w:rPr>
        <w:t>的</w:t>
      </w:r>
      <w:proofErr w:type="spellStart"/>
      <w:r w:rsidR="0001588A">
        <w:rPr>
          <w:sz w:val="24"/>
        </w:rPr>
        <w:t>C</w:t>
      </w:r>
      <w:r w:rsidR="00597BD0">
        <w:rPr>
          <w:sz w:val="24"/>
        </w:rPr>
        <w:t>C</w:t>
      </w:r>
      <w:r w:rsidR="009C6EFE">
        <w:rPr>
          <w:rFonts w:hint="eastAsia"/>
          <w:sz w:val="24"/>
        </w:rPr>
        <w:t>one</w:t>
      </w:r>
      <w:proofErr w:type="spellEnd"/>
      <w:r w:rsidR="001267FB" w:rsidRPr="00AB389A">
        <w:rPr>
          <w:rFonts w:hint="eastAsia"/>
          <w:sz w:val="24"/>
        </w:rPr>
        <w:t>类。</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Projection</w:t>
      </w:r>
      <w:proofErr w:type="spellEnd"/>
      <w:r w:rsidR="00560456">
        <w:rPr>
          <w:rFonts w:hint="eastAsia"/>
          <w:sz w:val="24"/>
        </w:rPr>
        <w:t>类中进行透视变化。</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L</w:t>
      </w:r>
      <w:r w:rsidR="00560456">
        <w:rPr>
          <w:rFonts w:hint="eastAsia"/>
          <w:sz w:val="24"/>
        </w:rPr>
        <w:t>ightSource</w:t>
      </w:r>
      <w:proofErr w:type="spellEnd"/>
      <w:r w:rsidR="00560456">
        <w:rPr>
          <w:rFonts w:hint="eastAsia"/>
          <w:sz w:val="24"/>
        </w:rPr>
        <w:t>类中对光源参数进行初始化，</w:t>
      </w:r>
      <w:r w:rsidR="00E0103C">
        <w:rPr>
          <w:rFonts w:hint="eastAsia"/>
          <w:sz w:val="24"/>
        </w:rPr>
        <w:t>在</w:t>
      </w:r>
      <w:proofErr w:type="spellStart"/>
      <w:r w:rsidR="00E0103C">
        <w:rPr>
          <w:rFonts w:hint="eastAsia"/>
          <w:sz w:val="24"/>
        </w:rPr>
        <w:t>C</w:t>
      </w:r>
      <w:r w:rsidR="00E0103C">
        <w:rPr>
          <w:sz w:val="24"/>
        </w:rPr>
        <w:t>M</w:t>
      </w:r>
      <w:r w:rsidR="00E0103C">
        <w:rPr>
          <w:rFonts w:hint="eastAsia"/>
          <w:sz w:val="24"/>
        </w:rPr>
        <w:t>aterial</w:t>
      </w:r>
      <w:proofErr w:type="spellEnd"/>
      <w:r w:rsidR="00E0103C">
        <w:rPr>
          <w:rFonts w:hint="eastAsia"/>
          <w:sz w:val="24"/>
        </w:rPr>
        <w:t>类中对材质属性进行初始化，</w:t>
      </w:r>
      <w:r w:rsidR="00560456">
        <w:rPr>
          <w:rFonts w:hint="eastAsia"/>
          <w:sz w:val="24"/>
        </w:rPr>
        <w:t>在</w:t>
      </w:r>
      <w:proofErr w:type="spellStart"/>
      <w:r w:rsidR="00560456">
        <w:rPr>
          <w:rFonts w:hint="eastAsia"/>
          <w:sz w:val="24"/>
        </w:rPr>
        <w:t>C</w:t>
      </w:r>
      <w:r w:rsidR="00560456">
        <w:rPr>
          <w:sz w:val="24"/>
        </w:rPr>
        <w:t>L</w:t>
      </w:r>
      <w:r w:rsidR="00560456">
        <w:rPr>
          <w:rFonts w:hint="eastAsia"/>
          <w:sz w:val="24"/>
        </w:rPr>
        <w:t>ighting</w:t>
      </w:r>
      <w:proofErr w:type="spellEnd"/>
      <w:r w:rsidR="00560456">
        <w:rPr>
          <w:rFonts w:hint="eastAsia"/>
          <w:sz w:val="24"/>
        </w:rPr>
        <w:t>类中对光强进行计算。</w:t>
      </w:r>
    </w:p>
    <w:p w:rsidR="0054394D" w:rsidRDefault="0054394D" w:rsidP="00BB0374">
      <w:pPr>
        <w:numPr>
          <w:ilvl w:val="0"/>
          <w:numId w:val="3"/>
        </w:numPr>
        <w:tabs>
          <w:tab w:val="left" w:pos="312"/>
        </w:tabs>
        <w:spacing w:line="360" w:lineRule="auto"/>
        <w:ind w:firstLine="420"/>
        <w:rPr>
          <w:sz w:val="24"/>
        </w:rPr>
      </w:pPr>
      <w:r w:rsidRPr="00AB389A">
        <w:rPr>
          <w:rFonts w:hint="eastAsia"/>
          <w:sz w:val="24"/>
        </w:rPr>
        <w:t>在</w:t>
      </w:r>
      <w:proofErr w:type="spellStart"/>
      <w:r w:rsidR="009C6EFE">
        <w:rPr>
          <w:sz w:val="24"/>
        </w:rPr>
        <w:t>CC</w:t>
      </w:r>
      <w:r w:rsidR="009C6EFE">
        <w:rPr>
          <w:rFonts w:hint="eastAsia"/>
          <w:sz w:val="24"/>
        </w:rPr>
        <w:t>one</w:t>
      </w:r>
      <w:proofErr w:type="spellEnd"/>
      <w:r w:rsidRPr="00AB389A">
        <w:rPr>
          <w:rFonts w:hint="eastAsia"/>
          <w:sz w:val="24"/>
        </w:rPr>
        <w:t>类中计算顶点坐标、读入面表，绘制图形。</w:t>
      </w:r>
    </w:p>
    <w:p w:rsidR="00CA2128" w:rsidRPr="00BB0374" w:rsidRDefault="00CA2128" w:rsidP="00BB0374">
      <w:pPr>
        <w:numPr>
          <w:ilvl w:val="0"/>
          <w:numId w:val="3"/>
        </w:numPr>
        <w:tabs>
          <w:tab w:val="left" w:pos="312"/>
        </w:tabs>
        <w:spacing w:line="360" w:lineRule="auto"/>
        <w:ind w:firstLine="420"/>
        <w:rPr>
          <w:sz w:val="24"/>
        </w:rPr>
      </w:pPr>
      <w:r>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Pr>
          <w:rFonts w:hint="eastAsia"/>
          <w:sz w:val="24"/>
        </w:rPr>
        <w:t>类中调用</w:t>
      </w:r>
      <w:proofErr w:type="spellStart"/>
      <w:r w:rsidR="00872FDF">
        <w:rPr>
          <w:sz w:val="24"/>
        </w:rPr>
        <w:t>CC</w:t>
      </w:r>
      <w:r w:rsidR="00872FDF">
        <w:rPr>
          <w:rFonts w:hint="eastAsia"/>
          <w:sz w:val="24"/>
        </w:rPr>
        <w:t>one</w:t>
      </w:r>
      <w:proofErr w:type="spellEnd"/>
      <w:r>
        <w:rPr>
          <w:rFonts w:hint="eastAsia"/>
          <w:sz w:val="24"/>
        </w:rPr>
        <w:t>类</w:t>
      </w:r>
      <w:r w:rsidR="000B0DA7">
        <w:rPr>
          <w:rFonts w:hint="eastAsia"/>
          <w:sz w:val="24"/>
        </w:rPr>
        <w:t>的绘制函数</w:t>
      </w:r>
      <w:r w:rsidR="00B35511">
        <w:rPr>
          <w:rFonts w:hint="eastAsia"/>
          <w:sz w:val="24"/>
        </w:rPr>
        <w:t>。</w:t>
      </w:r>
    </w:p>
    <w:p w:rsidR="00101827" w:rsidRPr="00AB389A" w:rsidRDefault="00D6564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sidR="00CA2128">
        <w:rPr>
          <w:rFonts w:hint="eastAsia"/>
          <w:sz w:val="24"/>
        </w:rPr>
        <w:t>类</w:t>
      </w:r>
      <w:r w:rsidRPr="00AB389A">
        <w:rPr>
          <w:rFonts w:hint="eastAsia"/>
          <w:sz w:val="24"/>
        </w:rPr>
        <w:t>中添加消息</w:t>
      </w:r>
      <w:r w:rsidR="007A7B07" w:rsidRPr="00AB389A">
        <w:rPr>
          <w:rFonts w:hint="eastAsia"/>
          <w:sz w:val="24"/>
        </w:rPr>
        <w:t>响应</w:t>
      </w:r>
      <w:r w:rsidRPr="00AB389A">
        <w:rPr>
          <w:rFonts w:hint="eastAsia"/>
          <w:sz w:val="24"/>
        </w:rPr>
        <w:t>函数，在</w:t>
      </w:r>
      <w:proofErr w:type="spellStart"/>
      <w:r w:rsidRPr="00AB389A">
        <w:rPr>
          <w:rFonts w:hint="eastAsia"/>
          <w:sz w:val="24"/>
        </w:rPr>
        <w:t>O</w:t>
      </w:r>
      <w:r w:rsidRPr="00AB389A">
        <w:rPr>
          <w:sz w:val="24"/>
        </w:rPr>
        <w:t>nD</w:t>
      </w:r>
      <w:r w:rsidRPr="00AB389A">
        <w:rPr>
          <w:rFonts w:hint="eastAsia"/>
          <w:sz w:val="24"/>
        </w:rPr>
        <w:t>raw</w:t>
      </w:r>
      <w:proofErr w:type="spellEnd"/>
      <w:r w:rsidRPr="00AB389A">
        <w:rPr>
          <w:rFonts w:hint="eastAsia"/>
          <w:sz w:val="24"/>
        </w:rPr>
        <w:t>中调用</w:t>
      </w:r>
      <w:proofErr w:type="spellStart"/>
      <w:r w:rsidR="00A112DC" w:rsidRPr="00AB389A">
        <w:rPr>
          <w:sz w:val="24"/>
        </w:rPr>
        <w:t>D</w:t>
      </w:r>
      <w:r w:rsidR="00A112DC" w:rsidRPr="00AB389A">
        <w:rPr>
          <w:rFonts w:hint="eastAsia"/>
          <w:sz w:val="24"/>
        </w:rPr>
        <w:t>ouble</w:t>
      </w:r>
      <w:r w:rsidR="00A112DC" w:rsidRPr="00AB389A">
        <w:rPr>
          <w:sz w:val="24"/>
        </w:rPr>
        <w:t>Buffer</w:t>
      </w:r>
      <w:proofErr w:type="spellEnd"/>
      <w:r w:rsidRPr="00AB389A">
        <w:rPr>
          <w:rFonts w:hint="eastAsia"/>
          <w:sz w:val="24"/>
        </w:rPr>
        <w:t>函数</w:t>
      </w:r>
      <w:r w:rsidR="0053389E" w:rsidRPr="00AB389A">
        <w:rPr>
          <w:rFonts w:hint="eastAsia"/>
          <w:sz w:val="24"/>
        </w:rPr>
        <w:t>。</w:t>
      </w:r>
    </w:p>
    <w:p w:rsidR="00C55CEC" w:rsidRDefault="00C55CEC">
      <w:pPr>
        <w:numPr>
          <w:ilvl w:val="0"/>
          <w:numId w:val="1"/>
        </w:numPr>
        <w:rPr>
          <w:b/>
          <w:bCs/>
          <w:sz w:val="28"/>
          <w:szCs w:val="36"/>
        </w:rPr>
      </w:pPr>
      <w:r>
        <w:rPr>
          <w:rFonts w:hint="eastAsia"/>
          <w:b/>
          <w:bCs/>
          <w:sz w:val="28"/>
          <w:szCs w:val="36"/>
        </w:rPr>
        <w:t>主要算法</w:t>
      </w:r>
    </w:p>
    <w:p w:rsidR="005F7FC6" w:rsidRPr="006609FB" w:rsidRDefault="003F40BD" w:rsidP="005F7FC6">
      <w:pPr>
        <w:ind w:left="420"/>
        <w:rPr>
          <w:rFonts w:ascii="宋体" w:hAnsi="宋体"/>
          <w:sz w:val="24"/>
        </w:rPr>
      </w:pPr>
      <w:r w:rsidRPr="006609FB">
        <w:rPr>
          <w:rFonts w:ascii="宋体" w:hAnsi="宋体" w:hint="eastAsia"/>
          <w:sz w:val="24"/>
        </w:rPr>
        <w:t>1</w:t>
      </w:r>
      <w:r w:rsidR="00DC3F89" w:rsidRPr="006609FB">
        <w:rPr>
          <w:rFonts w:ascii="宋体" w:hAnsi="宋体" w:hint="eastAsia"/>
          <w:sz w:val="24"/>
        </w:rPr>
        <w:t>.</w:t>
      </w:r>
      <w:r w:rsidR="006A195A" w:rsidRPr="006609FB">
        <w:rPr>
          <w:rFonts w:ascii="宋体" w:hAnsi="宋体" w:hint="eastAsia"/>
          <w:sz w:val="24"/>
        </w:rPr>
        <w:t xml:space="preserve"> </w:t>
      </w:r>
      <w:proofErr w:type="spellStart"/>
      <w:r w:rsidR="009C6EFE">
        <w:rPr>
          <w:sz w:val="24"/>
        </w:rPr>
        <w:t>CC</w:t>
      </w:r>
      <w:r w:rsidR="009C6EFE">
        <w:rPr>
          <w:rFonts w:hint="eastAsia"/>
          <w:sz w:val="24"/>
        </w:rPr>
        <w:t>one</w:t>
      </w:r>
      <w:proofErr w:type="spellEnd"/>
      <w:r w:rsidR="005F7FC6" w:rsidRPr="006609FB">
        <w:rPr>
          <w:rFonts w:ascii="宋体" w:hAnsi="宋体" w:hint="eastAsia"/>
          <w:sz w:val="24"/>
        </w:rPr>
        <w:t>类：</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CCone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CCone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读入点表</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读入面表</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计算法矢量</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*V;</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**F;</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*N;</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r>
        <w:rPr>
          <w:rFonts w:ascii="新宋体" w:eastAsia="新宋体" w:cs="新宋体"/>
          <w:color w:val="008000"/>
          <w:kern w:val="0"/>
          <w:sz w:val="19"/>
          <w:szCs w:val="19"/>
        </w:rPr>
        <w:t>//</w:t>
      </w:r>
      <w:r>
        <w:rPr>
          <w:rFonts w:ascii="新宋体" w:eastAsia="新宋体" w:cs="新宋体" w:hint="eastAsia"/>
          <w:color w:val="008000"/>
          <w:kern w:val="0"/>
          <w:sz w:val="19"/>
          <w:szCs w:val="19"/>
        </w:rPr>
        <w:t>圆锥高度</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w:t>
      </w:r>
      <w:r>
        <w:rPr>
          <w:rFonts w:ascii="新宋体" w:eastAsia="新宋体" w:cs="新宋体"/>
          <w:color w:val="008000"/>
          <w:kern w:val="0"/>
          <w:sz w:val="19"/>
          <w:szCs w:val="19"/>
        </w:rPr>
        <w:t>//</w:t>
      </w:r>
      <w:r>
        <w:rPr>
          <w:rFonts w:ascii="新宋体" w:eastAsia="新宋体" w:cs="新宋体" w:hint="eastAsia"/>
          <w:color w:val="008000"/>
          <w:kern w:val="0"/>
          <w:sz w:val="19"/>
          <w:szCs w:val="19"/>
        </w:rPr>
        <w:t>圆锥底面半径</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为周向网格</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纵向网格</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光照环境</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物体材质</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9C6EFE" w:rsidRDefault="009C6EFE" w:rsidP="009C6EF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屏幕客户区的半宽和半高</w:t>
      </w:r>
    </w:p>
    <w:p w:rsidR="00C51BF0" w:rsidRDefault="009C6EFE" w:rsidP="009C6EFE">
      <w:pPr>
        <w:autoSpaceDE w:val="0"/>
        <w:autoSpaceDN w:val="0"/>
        <w:adjustRightInd w:val="0"/>
        <w:ind w:leftChars="400" w:left="840"/>
        <w:jc w:val="left"/>
        <w:rPr>
          <w:rFonts w:ascii="Consolas" w:hAnsi="Consolas" w:cs="Consolas"/>
          <w:color w:val="000000"/>
          <w:kern w:val="0"/>
          <w:sz w:val="19"/>
          <w:szCs w:val="19"/>
        </w:rPr>
      </w:pPr>
      <w:proofErr w:type="spellStart"/>
      <w:r>
        <w:rPr>
          <w:rFonts w:ascii="新宋体" w:eastAsia="新宋体" w:cs="新宋体"/>
          <w:color w:val="2B91AF"/>
          <w:kern w:val="0"/>
          <w:sz w:val="19"/>
          <w:szCs w:val="19"/>
        </w:rPr>
        <w:t>CProjection</w:t>
      </w:r>
      <w:proofErr w:type="spellEnd"/>
      <w:r>
        <w:rPr>
          <w:rFonts w:ascii="新宋体" w:eastAsia="新宋体" w:cs="新宋体"/>
          <w:color w:val="000000"/>
          <w:kern w:val="0"/>
          <w:sz w:val="19"/>
          <w:szCs w:val="19"/>
        </w:rPr>
        <w:t xml:space="preserve"> projection</w:t>
      </w:r>
      <w:r w:rsidR="002920B8">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CCone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CCone</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CCone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CCone</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V;</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V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N;</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n++)</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注意撤销次序</w:t>
      </w:r>
      <w:r>
        <w:rPr>
          <w:rFonts w:ascii="新宋体" w:eastAsia="新宋体" w:cs="新宋体"/>
          <w:color w:val="008000"/>
          <w:kern w:val="0"/>
          <w:sz w:val="19"/>
          <w:szCs w:val="19"/>
        </w:rPr>
        <w:t>,</w:t>
      </w:r>
      <w:r>
        <w:rPr>
          <w:rFonts w:ascii="新宋体" w:eastAsia="新宋体" w:cs="新宋体" w:hint="eastAsia"/>
          <w:color w:val="008000"/>
          <w:kern w:val="0"/>
          <w:sz w:val="19"/>
          <w:szCs w:val="19"/>
        </w:rPr>
        <w:t>先列后行</w:t>
      </w:r>
      <w:r>
        <w:rPr>
          <w:rFonts w:ascii="新宋体" w:eastAsia="新宋体" w:cs="新宋体"/>
          <w:color w:val="008000"/>
          <w:kern w:val="0"/>
          <w:sz w:val="19"/>
          <w:szCs w:val="19"/>
        </w:rPr>
        <w:t>,</w:t>
      </w:r>
      <w:r>
        <w:rPr>
          <w:rFonts w:ascii="新宋体" w:eastAsia="新宋体" w:cs="新宋体" w:hint="eastAsia"/>
          <w:color w:val="008000"/>
          <w:kern w:val="0"/>
          <w:sz w:val="19"/>
          <w:szCs w:val="19"/>
        </w:rPr>
        <w:t>与设置相反</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F</w:t>
      </w:r>
      <w:proofErr w:type="gramEnd"/>
      <w:r>
        <w:rPr>
          <w:rFonts w:ascii="新宋体" w:eastAsia="新宋体" w:cs="新宋体"/>
          <w:color w:val="000000"/>
          <w:kern w:val="0"/>
          <w:sz w:val="19"/>
          <w:szCs w:val="19"/>
        </w:rPr>
        <w:t>[n];</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F;</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CCone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r = 260;</w:t>
      </w:r>
      <w:r>
        <w:rPr>
          <w:rFonts w:ascii="新宋体" w:eastAsia="新宋体" w:cs="新宋体"/>
          <w:color w:val="008000"/>
          <w:kern w:val="0"/>
          <w:sz w:val="19"/>
          <w:szCs w:val="19"/>
        </w:rPr>
        <w:t>//</w:t>
      </w:r>
      <w:r>
        <w:rPr>
          <w:rFonts w:ascii="新宋体" w:eastAsia="新宋体" w:cs="新宋体" w:hint="eastAsia"/>
          <w:color w:val="008000"/>
          <w:kern w:val="0"/>
          <w:sz w:val="19"/>
          <w:szCs w:val="19"/>
        </w:rPr>
        <w:t>圆锥底面半径</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h = 400;</w:t>
      </w:r>
      <w:r>
        <w:rPr>
          <w:rFonts w:ascii="新宋体" w:eastAsia="新宋体" w:cs="新宋体"/>
          <w:color w:val="008000"/>
          <w:kern w:val="0"/>
          <w:sz w:val="19"/>
          <w:szCs w:val="19"/>
        </w:rPr>
        <w:t>//</w:t>
      </w:r>
      <w:r>
        <w:rPr>
          <w:rFonts w:ascii="新宋体" w:eastAsia="新宋体" w:cs="新宋体" w:hint="eastAsia"/>
          <w:color w:val="008000"/>
          <w:kern w:val="0"/>
          <w:sz w:val="19"/>
          <w:szCs w:val="19"/>
        </w:rPr>
        <w:t>圆锥的高</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面片夹角</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360 /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周向网格</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纵向间距</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ROUND</w:t>
      </w:r>
      <w:r>
        <w:rPr>
          <w:rFonts w:ascii="新宋体" w:eastAsia="新宋体" w:cs="新宋体"/>
          <w:color w:val="000000"/>
          <w:kern w:val="0"/>
          <w:sz w:val="19"/>
          <w:szCs w:val="19"/>
        </w:rPr>
        <w:t xml:space="preserve">(h /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为纵向网格数</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w:t>
      </w:r>
      <w:proofErr w:type="gramStart"/>
      <w:r>
        <w:rPr>
          <w:rFonts w:ascii="新宋体" w:eastAsia="新宋体" w:cs="新宋体"/>
          <w:color w:val="2B91AF"/>
          <w:kern w:val="0"/>
          <w:sz w:val="19"/>
          <w:szCs w:val="19"/>
        </w:rPr>
        <w:t>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cNum1</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V[0].x = 0; V[0].y = 0; V[0].z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圆锥底面中心</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cNum1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 xml:space="preserve"> = j *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180;</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r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+ 1].x = </w:t>
      </w:r>
      <w:proofErr w:type="spellStart"/>
      <w:r>
        <w:rPr>
          <w:rFonts w:ascii="新宋体" w:eastAsia="新宋体" w:cs="新宋体"/>
          <w:color w:val="000000"/>
          <w:kern w:val="0"/>
          <w:sz w:val="19"/>
          <w:szCs w:val="19"/>
        </w:rPr>
        <w:t>r1</w:t>
      </w:r>
      <w:proofErr w:type="spellEnd"/>
      <w:r>
        <w:rPr>
          <w:rFonts w:ascii="新宋体" w:eastAsia="新宋体" w:cs="新宋体"/>
          <w:color w:val="000000"/>
          <w:kern w:val="0"/>
          <w:sz w:val="19"/>
          <w:szCs w:val="19"/>
        </w:rPr>
        <w:t xml:space="preserve"> * cos(</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+ 1].y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+ 1].z = </w:t>
      </w:r>
      <w:proofErr w:type="spellStart"/>
      <w:r>
        <w:rPr>
          <w:rFonts w:ascii="新宋体" w:eastAsia="新宋体" w:cs="新宋体"/>
          <w:color w:val="000000"/>
          <w:kern w:val="0"/>
          <w:sz w:val="19"/>
          <w:szCs w:val="19"/>
        </w:rPr>
        <w:t>r1</w:t>
      </w:r>
      <w:proofErr w:type="spellEnd"/>
      <w:r>
        <w:rPr>
          <w:rFonts w:ascii="新宋体" w:eastAsia="新宋体" w:cs="新宋体"/>
          <w:color w:val="000000"/>
          <w:kern w:val="0"/>
          <w:sz w:val="19"/>
          <w:szCs w:val="19"/>
        </w:rPr>
        <w:t xml:space="preserve"> * sin(</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+ 1].x = 0; 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+ 1].y = h; 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+ 1].z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圆锥顶点</w:t>
      </w:r>
      <w:r>
        <w:rPr>
          <w:rFonts w:ascii="新宋体" w:eastAsia="新宋体" w:cs="新宋体"/>
          <w:color w:val="008000"/>
          <w:kern w:val="0"/>
          <w:sz w:val="19"/>
          <w:szCs w:val="19"/>
        </w:rPr>
        <w:tab/>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CCone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设置二维动态数组</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设置行</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n++)</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设置列</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构造底部三角形面片</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面片的首尾连接</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底部三角形面片索引号数组</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 0;</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F[0][j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(3);</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F[0][j].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k++)</w:t>
      </w:r>
      <w:r>
        <w:rPr>
          <w:rFonts w:ascii="新宋体" w:eastAsia="新宋体" w:cs="新宋体"/>
          <w:color w:val="008000"/>
          <w:kern w:val="0"/>
          <w:sz w:val="19"/>
          <w:szCs w:val="19"/>
        </w:rPr>
        <w:t>//</w:t>
      </w:r>
      <w:r>
        <w:rPr>
          <w:rFonts w:ascii="新宋体" w:eastAsia="新宋体" w:cs="新宋体" w:hint="eastAsia"/>
          <w:color w:val="008000"/>
          <w:kern w:val="0"/>
          <w:sz w:val="19"/>
          <w:szCs w:val="19"/>
        </w:rPr>
        <w:t>传入面中点的索引</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F[0][j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[k];</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构造圆锥侧面的四边形面片</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tempi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圆锥体四边形面片索引号数组</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 = (tempi - 1)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(tempi - 1)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3]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(4);</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k++)</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[k];</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构造侧面顶角附近的三角形面片</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顶部三角形面片索引号数组</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2]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N</w:t>
      </w:r>
      <w:proofErr w:type="gramStart"/>
      <w:r>
        <w:rPr>
          <w:rFonts w:ascii="新宋体" w:eastAsia="新宋体" w:cs="新宋体"/>
          <w:color w:val="000000"/>
          <w:kern w:val="0"/>
          <w:sz w:val="19"/>
          <w:szCs w:val="19"/>
        </w:rPr>
        <w:t>2</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(3);</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w:t>
      </w:r>
      <w:proofErr w:type="spellStart"/>
      <w:r>
        <w:rPr>
          <w:rFonts w:ascii="新宋体" w:eastAsia="新宋体" w:cs="新宋体"/>
          <w:color w:val="000000"/>
          <w:kern w:val="0"/>
          <w:sz w:val="19"/>
          <w:szCs w:val="19"/>
        </w:rPr>
        <w:t>N</w:t>
      </w:r>
      <w:proofErr w:type="gramStart"/>
      <w:r>
        <w:rPr>
          <w:rFonts w:ascii="新宋体" w:eastAsia="新宋体" w:cs="新宋体"/>
          <w:color w:val="000000"/>
          <w:kern w:val="0"/>
          <w:sz w:val="19"/>
          <w:szCs w:val="19"/>
        </w:rPr>
        <w:t>2</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k++)</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N</w:t>
      </w:r>
      <w:proofErr w:type="gramStart"/>
      <w:r>
        <w:rPr>
          <w:rFonts w:ascii="新宋体" w:eastAsia="新宋体" w:cs="新宋体"/>
          <w:color w:val="000000"/>
          <w:kern w:val="0"/>
          <w:sz w:val="19"/>
          <w:szCs w:val="19"/>
        </w:rPr>
        <w:t>2</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[k];</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CCone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计算顶点法矢量</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计算顶点的平均法矢量</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j - 1,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j)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0;</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相邻</w:t>
      </w:r>
      <w:r>
        <w:rPr>
          <w:rFonts w:ascii="新宋体" w:eastAsia="新宋体" w:cs="新宋体"/>
          <w:color w:val="008000"/>
          <w:kern w:val="0"/>
          <w:sz w:val="19"/>
          <w:szCs w:val="19"/>
        </w:rPr>
        <w:t>2</w:t>
      </w:r>
      <w:r>
        <w:rPr>
          <w:rFonts w:ascii="新宋体" w:eastAsia="新宋体" w:cs="新宋体" w:hint="eastAsia"/>
          <w:color w:val="008000"/>
          <w:kern w:val="0"/>
          <w:sz w:val="19"/>
          <w:szCs w:val="19"/>
        </w:rPr>
        <w:t>个面片的法矢量及平均法矢量</w:t>
      </w:r>
      <w:r>
        <w:rPr>
          <w:rFonts w:ascii="新宋体" w:eastAsia="新宋体" w:cs="新宋体"/>
          <w:color w:val="008000"/>
          <w:kern w:val="0"/>
          <w:sz w:val="19"/>
          <w:szCs w:val="19"/>
        </w:rPr>
        <w:tab/>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+ 1], V[</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+ 1],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 V[</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+ 1]);</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AveN.Mag</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顶点法矢量的平均值</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N[</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CCone</w:t>
      </w:r>
      <w:proofErr w:type="spellEnd"/>
      <w:r>
        <w:rPr>
          <w:rFonts w:ascii="新宋体" w:eastAsia="新宋体" w:cs="新宋体"/>
          <w:color w:val="000000"/>
          <w:kern w:val="0"/>
          <w:sz w:val="19"/>
          <w:szCs w:val="19"/>
        </w:rPr>
        <w:t>::Draw(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绘制球面</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申请内存</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(800, 800,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GetScreen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底面与顶面三角形顶点数组</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底面与顶面三角形法矢量数组</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侧面四边形顶点数组</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侧面四边形法矢量数组</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SetFaceNormal</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计算小面片法矢量</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Dot(</w:t>
      </w:r>
      <w:proofErr w:type="spellStart"/>
      <w:proofErr w:type="gramEnd"/>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&gt;= 0)</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(3 ==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处理三角形面片</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proofErr w:type="gram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 3);</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填充三角形</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处理四边形面片</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[m]];</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4);</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填充四边形</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304A1"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p>
    <w:p w:rsidR="00BB7F2A" w:rsidRDefault="007304A1" w:rsidP="007304A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00F01" w:rsidRDefault="00600F01" w:rsidP="00600F01">
      <w:pPr>
        <w:ind w:left="420"/>
        <w:rPr>
          <w:sz w:val="24"/>
          <w:szCs w:val="32"/>
        </w:rPr>
      </w:pPr>
      <w:proofErr w:type="spellStart"/>
      <w:r w:rsidRPr="00600F01">
        <w:rPr>
          <w:rFonts w:hint="eastAsia"/>
          <w:sz w:val="24"/>
          <w:szCs w:val="32"/>
        </w:rPr>
        <w:t>2.</w:t>
      </w:r>
      <w:r w:rsidRPr="00600F01">
        <w:rPr>
          <w:sz w:val="24"/>
          <w:szCs w:val="32"/>
        </w:rPr>
        <w:t>CL</w:t>
      </w:r>
      <w:r w:rsidRPr="00600F01">
        <w:rPr>
          <w:rFonts w:hint="eastAsia"/>
          <w:sz w:val="24"/>
          <w:szCs w:val="32"/>
        </w:rPr>
        <w:t>ighting</w:t>
      </w:r>
      <w:proofErr w:type="spellEnd"/>
      <w:r w:rsidRPr="00600F01">
        <w:rPr>
          <w:rFonts w:hint="eastAsia"/>
          <w:sz w:val="24"/>
          <w:szCs w:val="32"/>
        </w:rPr>
        <w:t>类</w:t>
      </w:r>
      <w:r>
        <w:rPr>
          <w:rFonts w:hint="eastAsia"/>
          <w:sz w:val="24"/>
          <w:szCs w:val="32"/>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r w:rsidR="004C400B">
        <w:rPr>
          <w:rFonts w:ascii="新宋体" w:eastAsia="新宋体" w:cs="新宋体"/>
          <w:color w:val="000000"/>
          <w:kern w:val="0"/>
          <w:sz w:val="19"/>
          <w:szCs w:val="19"/>
        </w:rPr>
        <w:t>Illuminate</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计算光照</w:t>
      </w:r>
      <w:r>
        <w:rPr>
          <w:rFonts w:ascii="新宋体" w:eastAsia="新宋体" w:cs="新宋体"/>
          <w:color w:val="008000"/>
          <w:kern w:val="0"/>
          <w:sz w:val="19"/>
          <w:szCs w:val="19"/>
        </w:rPr>
        <w:tab/>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 xml:space="preserve"> *Light;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光源数组</w:t>
      </w:r>
    </w:p>
    <w:p w:rsidR="00600F01" w:rsidRDefault="00621E47" w:rsidP="00621E47">
      <w:pPr>
        <w:autoSpaceDE w:val="0"/>
        <w:autoSpaceDN w:val="0"/>
        <w:adjustRightInd w:val="0"/>
        <w:ind w:leftChars="400" w:left="840"/>
        <w:jc w:val="left"/>
        <w:rPr>
          <w:rFonts w:ascii="新宋体" w:eastAsia="新宋体" w:cs="新宋体"/>
          <w:color w:val="008000"/>
          <w:kern w:val="0"/>
          <w:sz w:val="19"/>
          <w:szCs w:val="19"/>
        </w:rPr>
      </w:pP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Ambient;</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环境光恒定不变</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 xml:space="preserve">Light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0.3, 0.3, 0.3);</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sidR="004C400B" w:rsidRPr="004C400B">
        <w:rPr>
          <w:rFonts w:ascii="新宋体" w:eastAsia="新宋体" w:cs="新宋体"/>
          <w:color w:val="000000"/>
          <w:kern w:val="0"/>
          <w:sz w:val="19"/>
          <w:szCs w:val="19"/>
        </w:rPr>
        <w:t xml:space="preserve"> </w:t>
      </w:r>
      <w:r w:rsidR="004C400B">
        <w:rPr>
          <w:rFonts w:ascii="新宋体" w:eastAsia="新宋体" w:cs="新宋体"/>
          <w:color w:val="000000"/>
          <w:kern w:val="0"/>
          <w:sz w:val="19"/>
          <w:szCs w:val="19"/>
        </w:rPr>
        <w:t>Illuminate</w:t>
      </w:r>
      <w:bookmarkStart w:id="3" w:name="_GoBack"/>
      <w:bookmarkEnd w:id="3"/>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Point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Normal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B41E5" w:rsidRDefault="00621E47"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sidR="00EB41E5">
        <w:rPr>
          <w:rFonts w:ascii="新宋体" w:eastAsia="新宋体" w:cs="新宋体" w:hint="eastAsia"/>
          <w:color w:val="2B91AF"/>
          <w:kern w:val="0"/>
          <w:sz w:val="19"/>
          <w:szCs w:val="19"/>
        </w:rPr>
        <w:t>CRGB</w:t>
      </w:r>
      <w:proofErr w:type="spellEnd"/>
      <w:r w:rsidR="00EB41E5">
        <w:rPr>
          <w:rFonts w:ascii="新宋体" w:eastAsia="新宋体" w:cs="新宋体" w:hint="eastAsia"/>
          <w:color w:val="000000"/>
          <w:kern w:val="0"/>
          <w:sz w:val="19"/>
          <w:szCs w:val="19"/>
        </w:rPr>
        <w:t xml:space="preserve"> </w:t>
      </w:r>
      <w:proofErr w:type="spellStart"/>
      <w:r w:rsidR="00EB41E5">
        <w:rPr>
          <w:rFonts w:ascii="新宋体" w:eastAsia="新宋体" w:cs="新宋体" w:hint="eastAsia"/>
          <w:color w:val="000000"/>
          <w:kern w:val="0"/>
          <w:sz w:val="19"/>
          <w:szCs w:val="19"/>
        </w:rPr>
        <w:t>ResultI</w:t>
      </w:r>
      <w:proofErr w:type="spellEnd"/>
      <w:r w:rsidR="00EB41E5">
        <w:rPr>
          <w:rFonts w:ascii="新宋体" w:eastAsia="新宋体" w:cs="新宋体" w:hint="eastAsia"/>
          <w:color w:val="000000"/>
          <w:kern w:val="0"/>
          <w:sz w:val="19"/>
          <w:szCs w:val="19"/>
        </w:rPr>
        <w:t xml:space="preserve"> = </w:t>
      </w:r>
      <w:proofErr w:type="spellStart"/>
      <w:r w:rsidR="00EB41E5">
        <w:rPr>
          <w:rFonts w:ascii="新宋体" w:eastAsia="新宋体" w:cs="新宋体" w:hint="eastAsia"/>
          <w:color w:val="808080"/>
          <w:kern w:val="0"/>
          <w:sz w:val="19"/>
          <w:szCs w:val="19"/>
        </w:rPr>
        <w:t>pMaterial</w:t>
      </w:r>
      <w:proofErr w:type="spellEnd"/>
      <w:r w:rsidR="00EB41E5">
        <w:rPr>
          <w:rFonts w:ascii="新宋体" w:eastAsia="新宋体" w:cs="新宋体" w:hint="eastAsia"/>
          <w:color w:val="000000"/>
          <w:kern w:val="0"/>
          <w:sz w:val="19"/>
          <w:szCs w:val="19"/>
        </w:rPr>
        <w:t>-&gt;</w:t>
      </w:r>
      <w:proofErr w:type="spellStart"/>
      <w:r w:rsidR="00EB41E5">
        <w:rPr>
          <w:rFonts w:ascii="新宋体" w:eastAsia="新宋体" w:cs="新宋体" w:hint="eastAsia"/>
          <w:color w:val="000000"/>
          <w:kern w:val="0"/>
          <w:sz w:val="19"/>
          <w:szCs w:val="19"/>
        </w:rPr>
        <w:t>M_Emit</w:t>
      </w:r>
      <w:proofErr w:type="spellEnd"/>
      <w:r w:rsidR="00EB41E5">
        <w:rPr>
          <w:rFonts w:ascii="新宋体" w:eastAsia="新宋体" w:cs="新宋体" w:hint="eastAsia"/>
          <w:color w:val="000000"/>
          <w:kern w:val="0"/>
          <w:sz w:val="19"/>
          <w:szCs w:val="19"/>
        </w:rPr>
        <w:t>;</w:t>
      </w:r>
      <w:r w:rsidR="00EB41E5">
        <w:rPr>
          <w:rFonts w:ascii="新宋体" w:eastAsia="新宋体" w:cs="新宋体" w:hint="eastAsia"/>
          <w:color w:val="008000"/>
          <w:kern w:val="0"/>
          <w:sz w:val="19"/>
          <w:szCs w:val="19"/>
        </w:rPr>
        <w:t>//材质自身发散色为初始值</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for</w:t>
      </w:r>
      <w:r>
        <w:rPr>
          <w:rFonts w:ascii="新宋体" w:eastAsia="新宋体" w:cs="新宋体" w:hint="eastAsia"/>
          <w:color w:val="000000"/>
          <w:kern w:val="0"/>
          <w:sz w:val="19"/>
          <w:szCs w:val="19"/>
        </w:rPr>
        <w:t xml:space="preserve"> (</w:t>
      </w:r>
      <w:r>
        <w:rPr>
          <w:rFonts w:ascii="新宋体" w:eastAsia="新宋体" w:cs="新宋体" w:hint="eastAsia"/>
          <w:color w:val="0000FF"/>
          <w:kern w:val="0"/>
          <w:sz w:val="19"/>
          <w:szCs w:val="19"/>
        </w:rPr>
        <w:t>int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 xml:space="preserve"> = 0;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 xml:space="preserve"> &lt; </w:t>
      </w:r>
      <w:proofErr w:type="spellStart"/>
      <w:r>
        <w:rPr>
          <w:rFonts w:ascii="新宋体" w:eastAsia="新宋体" w:cs="新宋体" w:hint="eastAsia"/>
          <w:color w:val="000000"/>
          <w:kern w:val="0"/>
          <w:sz w:val="19"/>
          <w:szCs w:val="19"/>
        </w:rPr>
        <w:t>LightNum</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//来自光源</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_OnOff</w:t>
      </w:r>
      <w:proofErr w:type="spellEnd"/>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CRGB</w:t>
      </w:r>
      <w:proofErr w:type="spellEnd"/>
      <w:r>
        <w:rPr>
          <w:rFonts w:ascii="新宋体" w:eastAsia="新宋体" w:cs="新宋体" w:hint="eastAsia"/>
          <w:color w:val="000000"/>
          <w:kern w:val="0"/>
          <w:sz w:val="19"/>
          <w:szCs w:val="19"/>
        </w:rPr>
        <w:t xml:space="preserve"> I = </w:t>
      </w:r>
      <w:proofErr w:type="spellStart"/>
      <w:proofErr w:type="gramStart"/>
      <w:r>
        <w:rPr>
          <w:rFonts w:ascii="新宋体" w:eastAsia="新宋体" w:cs="新宋体" w:hint="eastAsia"/>
          <w:color w:val="2B91AF"/>
          <w:kern w:val="0"/>
          <w:sz w:val="19"/>
          <w:szCs w:val="19"/>
        </w:rPr>
        <w:t>CRGB</w:t>
      </w:r>
      <w:proofErr w:type="spellEnd"/>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0.0, 0.0, 0.0);</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w:t>
      </w:r>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L_Position</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//指向光源的矢量</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d = </w:t>
      </w:r>
      <w:proofErr w:type="spellStart"/>
      <w:r>
        <w:rPr>
          <w:rFonts w:ascii="新宋体" w:eastAsia="新宋体" w:cs="新宋体" w:hint="eastAsia"/>
          <w:color w:val="000000"/>
          <w:kern w:val="0"/>
          <w:sz w:val="19"/>
          <w:szCs w:val="19"/>
        </w:rPr>
        <w:t>VL.Mag</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//光传播的距离，等于矢量</w:t>
      </w:r>
      <w:proofErr w:type="spellStart"/>
      <w:r>
        <w:rPr>
          <w:rFonts w:ascii="新宋体" w:eastAsia="新宋体" w:cs="新宋体" w:hint="eastAsia"/>
          <w:color w:val="008000"/>
          <w:kern w:val="0"/>
          <w:sz w:val="19"/>
          <w:szCs w:val="19"/>
        </w:rPr>
        <w:t>VL</w:t>
      </w:r>
      <w:proofErr w:type="spellEnd"/>
      <w:r>
        <w:rPr>
          <w:rFonts w:ascii="新宋体" w:eastAsia="新宋体" w:cs="新宋体" w:hint="eastAsia"/>
          <w:color w:val="008000"/>
          <w:kern w:val="0"/>
          <w:sz w:val="19"/>
          <w:szCs w:val="19"/>
        </w:rPr>
        <w:t>的模</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//单位化光矢量</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 </w:t>
      </w:r>
      <w:r>
        <w:rPr>
          <w:rFonts w:ascii="新宋体" w:eastAsia="新宋体" w:cs="新宋体" w:hint="eastAsia"/>
          <w:color w:val="808080"/>
          <w:kern w:val="0"/>
          <w:sz w:val="19"/>
          <w:szCs w:val="19"/>
        </w:rPr>
        <w:t>Normal</w:t>
      </w:r>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//单位化法矢量</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//第1步，加入漫反射光</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_Diffuse</w:t>
      </w:r>
      <w:proofErr w:type="spellEnd"/>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CosTheta</w:t>
      </w:r>
      <w:proofErr w:type="spellEnd"/>
      <w:r>
        <w:rPr>
          <w:rFonts w:ascii="新宋体" w:eastAsia="新宋体" w:cs="新宋体" w:hint="eastAsia"/>
          <w:color w:val="000000"/>
          <w:kern w:val="0"/>
          <w:sz w:val="19"/>
          <w:szCs w:val="19"/>
        </w:rPr>
        <w:t xml:space="preserve"> = </w:t>
      </w:r>
      <w:proofErr w:type="gramStart"/>
      <w:r>
        <w:rPr>
          <w:rFonts w:ascii="新宋体" w:eastAsia="新宋体" w:cs="新宋体" w:hint="eastAsia"/>
          <w:color w:val="6F008A"/>
          <w:kern w:val="0"/>
          <w:sz w:val="19"/>
          <w:szCs w:val="19"/>
        </w:rPr>
        <w:t>max</w:t>
      </w:r>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Dot(</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0);</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_Diffuse</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M_Diffuse</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000000"/>
          <w:kern w:val="0"/>
          <w:sz w:val="19"/>
          <w:szCs w:val="19"/>
        </w:rPr>
        <w:t>CosTheta</w:t>
      </w:r>
      <w:proofErr w:type="spellEnd"/>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//第2步，加入镜面反射光</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_Specular</w:t>
      </w:r>
      <w:proofErr w:type="spellEnd"/>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w:t>
      </w:r>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ViewPoint</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VV</w:t>
      </w:r>
      <w:proofErr w:type="spellEnd"/>
      <w:r>
        <w:rPr>
          <w:rFonts w:ascii="新宋体" w:eastAsia="新宋体" w:cs="新宋体" w:hint="eastAsia"/>
          <w:color w:val="008000"/>
          <w:kern w:val="0"/>
          <w:sz w:val="19"/>
          <w:szCs w:val="19"/>
        </w:rPr>
        <w:t>为视矢量</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VH</w:t>
      </w:r>
      <w:proofErr w:type="spellEnd"/>
      <w:r>
        <w:rPr>
          <w:rFonts w:ascii="新宋体" w:eastAsia="新宋体" w:cs="新宋体" w:hint="eastAsia"/>
          <w:color w:val="000000"/>
          <w:kern w:val="0"/>
          <w:sz w:val="19"/>
          <w:szCs w:val="19"/>
        </w:rPr>
        <w:t xml:space="preserve"> =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).Mag();</w:t>
      </w:r>
      <w:r>
        <w:rPr>
          <w:rFonts w:ascii="新宋体" w:eastAsia="新宋体" w:cs="新宋体" w:hint="eastAsia"/>
          <w:color w:val="008000"/>
          <w:kern w:val="0"/>
          <w:sz w:val="19"/>
          <w:szCs w:val="19"/>
        </w:rPr>
        <w:t>//平分矢量</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nHN</w:t>
      </w:r>
      <w:proofErr w:type="spellEnd"/>
      <w:r>
        <w:rPr>
          <w:rFonts w:ascii="新宋体" w:eastAsia="新宋体" w:cs="新宋体" w:hint="eastAsia"/>
          <w:color w:val="000000"/>
          <w:kern w:val="0"/>
          <w:sz w:val="19"/>
          <w:szCs w:val="19"/>
        </w:rPr>
        <w:t xml:space="preserve"> = </w:t>
      </w:r>
      <w:proofErr w:type="gramStart"/>
      <w:r>
        <w:rPr>
          <w:rFonts w:ascii="新宋体" w:eastAsia="新宋体" w:cs="新宋体" w:hint="eastAsia"/>
          <w:color w:val="000000"/>
          <w:kern w:val="0"/>
          <w:sz w:val="19"/>
          <w:szCs w:val="19"/>
        </w:rPr>
        <w:t>pow(</w:t>
      </w:r>
      <w:proofErr w:type="gramEnd"/>
      <w:r>
        <w:rPr>
          <w:rFonts w:ascii="新宋体" w:eastAsia="新宋体" w:cs="新宋体" w:hint="eastAsia"/>
          <w:color w:val="6F008A"/>
          <w:kern w:val="0"/>
          <w:sz w:val="19"/>
          <w:szCs w:val="19"/>
        </w:rPr>
        <w:t>max</w:t>
      </w:r>
      <w:r>
        <w:rPr>
          <w:rFonts w:ascii="新宋体" w:eastAsia="新宋体" w:cs="新宋体" w:hint="eastAsia"/>
          <w:color w:val="000000"/>
          <w:kern w:val="0"/>
          <w:sz w:val="19"/>
          <w:szCs w:val="19"/>
        </w:rPr>
        <w:t>(Dot(</w:t>
      </w:r>
      <w:proofErr w:type="spellStart"/>
      <w:r>
        <w:rPr>
          <w:rFonts w:ascii="新宋体" w:eastAsia="新宋体" w:cs="新宋体" w:hint="eastAsia"/>
          <w:color w:val="000000"/>
          <w:kern w:val="0"/>
          <w:sz w:val="19"/>
          <w:szCs w:val="19"/>
        </w:rPr>
        <w:t>VH</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0), </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M_n</w:t>
      </w:r>
      <w:proofErr w:type="spellEnd"/>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_Specular</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M_Specular</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000000"/>
          <w:kern w:val="0"/>
          <w:sz w:val="19"/>
          <w:szCs w:val="19"/>
        </w:rPr>
        <w:t>nHN</w:t>
      </w:r>
      <w:proofErr w:type="spellEnd"/>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//第3步，光强衰减</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c0</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L_C0</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c0</w:t>
      </w:r>
      <w:proofErr w:type="spellEnd"/>
      <w:r>
        <w:rPr>
          <w:rFonts w:ascii="新宋体" w:eastAsia="新宋体" w:cs="新宋体" w:hint="eastAsia"/>
          <w:color w:val="008000"/>
          <w:kern w:val="0"/>
          <w:sz w:val="19"/>
          <w:szCs w:val="19"/>
        </w:rPr>
        <w:t>为常数衰减因子</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c1</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L_C1</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c1</w:t>
      </w:r>
      <w:proofErr w:type="spellEnd"/>
      <w:r>
        <w:rPr>
          <w:rFonts w:ascii="新宋体" w:eastAsia="新宋体" w:cs="新宋体" w:hint="eastAsia"/>
          <w:color w:val="008000"/>
          <w:kern w:val="0"/>
          <w:sz w:val="19"/>
          <w:szCs w:val="19"/>
        </w:rPr>
        <w:t>线性衰减因子</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c2</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L_C2</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c2</w:t>
      </w:r>
      <w:proofErr w:type="spellEnd"/>
      <w:proofErr w:type="gramStart"/>
      <w:r>
        <w:rPr>
          <w:rFonts w:ascii="新宋体" w:eastAsia="新宋体" w:cs="新宋体" w:hint="eastAsia"/>
          <w:color w:val="008000"/>
          <w:kern w:val="0"/>
          <w:sz w:val="19"/>
          <w:szCs w:val="19"/>
        </w:rPr>
        <w:t>二</w:t>
      </w:r>
      <w:proofErr w:type="gramEnd"/>
      <w:r>
        <w:rPr>
          <w:rFonts w:ascii="新宋体" w:eastAsia="新宋体" w:cs="新宋体" w:hint="eastAsia"/>
          <w:color w:val="008000"/>
          <w:kern w:val="0"/>
          <w:sz w:val="19"/>
          <w:szCs w:val="19"/>
        </w:rPr>
        <w:t>次衰减因子</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f = (1.0 / (</w:t>
      </w:r>
      <w:proofErr w:type="spellStart"/>
      <w:r>
        <w:rPr>
          <w:rFonts w:ascii="新宋体" w:eastAsia="新宋体" w:cs="新宋体" w:hint="eastAsia"/>
          <w:color w:val="000000"/>
          <w:kern w:val="0"/>
          <w:sz w:val="19"/>
          <w:szCs w:val="19"/>
        </w:rPr>
        <w:t>c0</w:t>
      </w:r>
      <w:proofErr w:type="spellEnd"/>
      <w:r>
        <w:rPr>
          <w:rFonts w:ascii="新宋体" w:eastAsia="新宋体" w:cs="新宋体" w:hint="eastAsia"/>
          <w:color w:val="000000"/>
          <w:kern w:val="0"/>
          <w:sz w:val="19"/>
          <w:szCs w:val="19"/>
        </w:rPr>
        <w:t xml:space="preserve"> + </w:t>
      </w:r>
      <w:proofErr w:type="spellStart"/>
      <w:r>
        <w:rPr>
          <w:rFonts w:ascii="新宋体" w:eastAsia="新宋体" w:cs="新宋体" w:hint="eastAsia"/>
          <w:color w:val="000000"/>
          <w:kern w:val="0"/>
          <w:sz w:val="19"/>
          <w:szCs w:val="19"/>
        </w:rPr>
        <w:t>c1</w:t>
      </w:r>
      <w:proofErr w:type="spellEnd"/>
      <w:r>
        <w:rPr>
          <w:rFonts w:ascii="新宋体" w:eastAsia="新宋体" w:cs="新宋体" w:hint="eastAsia"/>
          <w:color w:val="000000"/>
          <w:kern w:val="0"/>
          <w:sz w:val="19"/>
          <w:szCs w:val="19"/>
        </w:rPr>
        <w:t xml:space="preserve"> * d + </w:t>
      </w:r>
      <w:proofErr w:type="spellStart"/>
      <w:r>
        <w:rPr>
          <w:rFonts w:ascii="新宋体" w:eastAsia="新宋体" w:cs="新宋体" w:hint="eastAsia"/>
          <w:color w:val="000000"/>
          <w:kern w:val="0"/>
          <w:sz w:val="19"/>
          <w:szCs w:val="19"/>
        </w:rPr>
        <w:t>c2</w:t>
      </w:r>
      <w:proofErr w:type="spellEnd"/>
      <w:r>
        <w:rPr>
          <w:rFonts w:ascii="新宋体" w:eastAsia="新宋体" w:cs="新宋体" w:hint="eastAsia"/>
          <w:color w:val="000000"/>
          <w:kern w:val="0"/>
          <w:sz w:val="19"/>
          <w:szCs w:val="19"/>
        </w:rPr>
        <w:t xml:space="preserve"> * d*d));</w:t>
      </w:r>
      <w:r>
        <w:rPr>
          <w:rFonts w:ascii="新宋体" w:eastAsia="新宋体" w:cs="新宋体" w:hint="eastAsia"/>
          <w:color w:val="008000"/>
          <w:kern w:val="0"/>
          <w:sz w:val="19"/>
          <w:szCs w:val="19"/>
        </w:rPr>
        <w:t>//光强衰减函数</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f = </w:t>
      </w:r>
      <w:proofErr w:type="gramStart"/>
      <w:r>
        <w:rPr>
          <w:rFonts w:ascii="新宋体" w:eastAsia="新宋体" w:cs="新宋体" w:hint="eastAsia"/>
          <w:color w:val="6F008A"/>
          <w:kern w:val="0"/>
          <w:sz w:val="19"/>
          <w:szCs w:val="19"/>
        </w:rPr>
        <w:t>min</w:t>
      </w:r>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1.0, f);</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f;</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else</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.c</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//物体自身颜色</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//第4步，加入环境光</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(Light[0</w:t>
      </w:r>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_Ambient</w:t>
      </w:r>
      <w:proofErr w:type="spellEnd"/>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Ambient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M_Ambient</w:t>
      </w:r>
      <w:proofErr w:type="spellEnd"/>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//第5步，颜色归一化到[0,1]区间</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ResultI.Normalize</w:t>
      </w:r>
      <w:proofErr w:type="spellEnd"/>
      <w:r>
        <w:rPr>
          <w:rFonts w:ascii="新宋体" w:eastAsia="新宋体" w:cs="新宋体" w:hint="eastAsia"/>
          <w:color w:val="000000"/>
          <w:kern w:val="0"/>
          <w:sz w:val="19"/>
          <w:szCs w:val="19"/>
        </w:rPr>
        <w:t>();</w:t>
      </w:r>
    </w:p>
    <w:p w:rsidR="00EB41E5" w:rsidRDefault="00EB41E5" w:rsidP="00EB41E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//第6步，返回所计算顶点的光强颜色</w:t>
      </w:r>
    </w:p>
    <w:p w:rsidR="00621E47" w:rsidRDefault="00EB41E5" w:rsidP="00EB41E5">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return</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w:t>
      </w:r>
    </w:p>
    <w:p w:rsidR="00621E47" w:rsidRPr="00600F01" w:rsidRDefault="00621E47" w:rsidP="00621E47">
      <w:pPr>
        <w:autoSpaceDE w:val="0"/>
        <w:autoSpaceDN w:val="0"/>
        <w:adjustRightInd w:val="0"/>
        <w:ind w:leftChars="400" w:left="840"/>
        <w:jc w:val="left"/>
        <w:rPr>
          <w:sz w:val="24"/>
          <w:szCs w:val="32"/>
        </w:rPr>
      </w:pPr>
      <w:r>
        <w:rPr>
          <w:rFonts w:ascii="新宋体" w:eastAsia="新宋体" w:cs="新宋体"/>
          <w:color w:val="000000"/>
          <w:kern w:val="0"/>
          <w:sz w:val="19"/>
          <w:szCs w:val="19"/>
        </w:rPr>
        <w:t>}</w:t>
      </w:r>
    </w:p>
    <w:p w:rsidR="003F40BD" w:rsidRPr="00C80B2E" w:rsidRDefault="00600F01" w:rsidP="003F40BD">
      <w:pPr>
        <w:ind w:left="420"/>
        <w:rPr>
          <w:sz w:val="24"/>
          <w:szCs w:val="32"/>
        </w:rPr>
      </w:pPr>
      <w:proofErr w:type="spellStart"/>
      <w:r>
        <w:rPr>
          <w:rFonts w:hint="eastAsia"/>
          <w:sz w:val="24"/>
          <w:szCs w:val="32"/>
        </w:rPr>
        <w:t>3</w:t>
      </w:r>
      <w:r w:rsidR="003F40BD">
        <w:rPr>
          <w:rFonts w:hint="eastAsia"/>
          <w:sz w:val="24"/>
          <w:szCs w:val="32"/>
        </w:rPr>
        <w:t>.</w:t>
      </w:r>
      <w:r w:rsidR="003F40BD" w:rsidRPr="00C80B2E">
        <w:rPr>
          <w:rFonts w:hint="eastAsia"/>
          <w:sz w:val="24"/>
          <w:szCs w:val="32"/>
        </w:rPr>
        <w:t>C</w:t>
      </w:r>
      <w:r w:rsidR="003F40BD" w:rsidRPr="00C80B2E">
        <w:rPr>
          <w:sz w:val="24"/>
          <w:szCs w:val="32"/>
        </w:rPr>
        <w:t>TestView</w:t>
      </w:r>
      <w:proofErr w:type="spellEnd"/>
      <w:r w:rsidR="003F40BD" w:rsidRPr="00C80B2E">
        <w:rPr>
          <w:rFonts w:hint="eastAsia"/>
          <w:sz w:val="24"/>
          <w:szCs w:val="32"/>
        </w:rPr>
        <w:t>类：</w:t>
      </w:r>
    </w:p>
    <w:p w:rsidR="003F40BD" w:rsidRDefault="003F40BD" w:rsidP="003F40BD">
      <w:pPr>
        <w:autoSpaceDE w:val="0"/>
        <w:autoSpaceDN w:val="0"/>
        <w:adjustRightInd w:val="0"/>
        <w:ind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双缓冲绘图</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A545F9" w:rsidRDefault="0006719F" w:rsidP="0006719F">
      <w:pPr>
        <w:autoSpaceDE w:val="0"/>
        <w:autoSpaceDN w:val="0"/>
        <w:adjustRightInd w:val="0"/>
        <w:ind w:firstLine="420"/>
        <w:jc w:val="left"/>
        <w:rPr>
          <w:rFonts w:ascii="Consolas" w:hAnsi="Consolas" w:cs="Consolas"/>
          <w:color w:val="008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3F40BD" w:rsidRDefault="003F40BD" w:rsidP="00911787">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protected</w:t>
      </w:r>
      <w:r>
        <w:rPr>
          <w:rFonts w:ascii="Consolas" w:hAnsi="Consolas" w:cs="Consolas"/>
          <w:color w:val="000000"/>
          <w:kern w:val="0"/>
          <w:sz w:val="19"/>
          <w:szCs w:val="19"/>
        </w:rPr>
        <w:t>:</w:t>
      </w:r>
    </w:p>
    <w:p w:rsidR="00772C8E"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bPlay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动画开关</w:t>
      </w:r>
    </w:p>
    <w:p w:rsidR="00772C8E"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CTransform3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变换对象</w:t>
      </w:r>
    </w:p>
    <w:p w:rsidR="00772C8E"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06719F"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sidR="003D7D9C">
        <w:rPr>
          <w:rFonts w:ascii="新宋体" w:eastAsia="新宋体" w:cs="新宋体"/>
          <w:color w:val="2B91AF"/>
          <w:kern w:val="0"/>
          <w:sz w:val="19"/>
          <w:szCs w:val="19"/>
        </w:rPr>
        <w:t>CCone</w:t>
      </w:r>
      <w:proofErr w:type="spellEnd"/>
      <w:r w:rsidR="003D7D9C">
        <w:rPr>
          <w:rFonts w:ascii="新宋体" w:eastAsia="新宋体" w:cs="新宋体"/>
          <w:color w:val="000000"/>
          <w:kern w:val="0"/>
          <w:sz w:val="19"/>
          <w:szCs w:val="19"/>
        </w:rPr>
        <w:t xml:space="preserve"> cone;</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光源个数</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一维光源动态数组</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-&gt;Light[0].</w:t>
      </w:r>
      <w:proofErr w:type="spellStart"/>
      <w:r>
        <w:rPr>
          <w:rFonts w:ascii="新宋体" w:eastAsia="新宋体" w:cs="新宋体"/>
          <w:color w:val="000000"/>
          <w:kern w:val="0"/>
          <w:sz w:val="19"/>
          <w:szCs w:val="19"/>
        </w:rPr>
        <w:t>SetPosition</w:t>
      </w:r>
      <w:proofErr w:type="spellEnd"/>
      <w:r>
        <w:rPr>
          <w:rFonts w:ascii="新宋体" w:eastAsia="新宋体" w:cs="新宋体"/>
          <w:color w:val="000000"/>
          <w:kern w:val="0"/>
          <w:sz w:val="19"/>
          <w:szCs w:val="19"/>
        </w:rPr>
        <w:t>(0, 0, 800);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设置光源位置坐标</w:t>
      </w:r>
      <w:r>
        <w:rPr>
          <w:rFonts w:ascii="新宋体" w:eastAsia="新宋体" w:cs="新宋体"/>
          <w:color w:val="008000"/>
          <w:kern w:val="0"/>
          <w:sz w:val="19"/>
          <w:szCs w:val="19"/>
        </w:rPr>
        <w:tab/>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L_Diffuse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光源的漫反射颜色</w:t>
      </w:r>
      <w:r>
        <w:rPr>
          <w:rFonts w:ascii="新宋体" w:eastAsia="新宋体" w:cs="新宋体"/>
          <w:color w:val="008000"/>
          <w:kern w:val="0"/>
          <w:sz w:val="19"/>
          <w:szCs w:val="19"/>
        </w:rPr>
        <w:tab/>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L_Specular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光源镜面高光颜色</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L_C0</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常数衰减系数</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L_C1</w:t>
      </w:r>
      <w:proofErr w:type="spellEnd"/>
      <w:r>
        <w:rPr>
          <w:rFonts w:ascii="新宋体" w:eastAsia="新宋体" w:cs="新宋体"/>
          <w:color w:val="000000"/>
          <w:kern w:val="0"/>
          <w:sz w:val="19"/>
          <w:szCs w:val="19"/>
        </w:rPr>
        <w:t xml:space="preserve"> = 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线性衰减系数</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L_C2</w:t>
      </w:r>
      <w:proofErr w:type="spellEnd"/>
      <w:r>
        <w:rPr>
          <w:rFonts w:ascii="新宋体" w:eastAsia="新宋体" w:cs="新宋体"/>
          <w:color w:val="000000"/>
          <w:kern w:val="0"/>
          <w:sz w:val="19"/>
          <w:szCs w:val="19"/>
        </w:rPr>
        <w:t xml:space="preserve"> = 0.00000001;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二次衰减系数</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L_OnOff</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光源开启</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一维材质动态数组</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SetAmbient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(0.175, 0.012, 0.012));</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材质对环境光光的反射率</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SetDiffuse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(0.614, 0.041, 0.041));</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材质对漫反射光的反射率</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SetSpecular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材质对镜面反射光的反射率</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SetEmit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 0.0, 0.0));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材质自身发散的颜色</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SetExp</w:t>
      </w:r>
      <w:proofErr w:type="spellEnd"/>
      <w:r>
        <w:rPr>
          <w:rFonts w:ascii="新宋体" w:eastAsia="新宋体" w:cs="新宋体"/>
          <w:color w:val="000000"/>
          <w:kern w:val="0"/>
          <w:sz w:val="19"/>
          <w:szCs w:val="19"/>
        </w:rPr>
        <w:t>(30);</w:t>
      </w:r>
      <w:r>
        <w:rPr>
          <w:rFonts w:ascii="新宋体" w:eastAsia="新宋体" w:cs="新宋体"/>
          <w:color w:val="008000"/>
          <w:kern w:val="0"/>
          <w:sz w:val="19"/>
          <w:szCs w:val="19"/>
        </w:rPr>
        <w:t>//</w:t>
      </w:r>
      <w:r>
        <w:rPr>
          <w:rFonts w:ascii="新宋体" w:eastAsia="新宋体" w:cs="新宋体" w:hint="eastAsia"/>
          <w:color w:val="008000"/>
          <w:kern w:val="0"/>
          <w:sz w:val="19"/>
          <w:szCs w:val="19"/>
        </w:rPr>
        <w:t>高光指数</w:t>
      </w:r>
    </w:p>
    <w:p w:rsidR="00B96B6D" w:rsidRDefault="00B96B6D" w:rsidP="00D4520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CRect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定义客户区</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GetClientRect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获得客户区的大小</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cylinder.nClientWidth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cylinder.nClientHeight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cylinder.nHWidth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cylinder.nClientWidth</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屏幕客户区半宽</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cylinder.nHHeight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cylinder.nClientHeight</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屏幕客户区半高</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NewBitmap.CreateCompatibleBitmap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cylinder.nClientWidth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cylinder.nClientHeight</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memDC.FillSolidRect</w:t>
      </w:r>
      <w:proofErr w:type="spellEnd"/>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rect,pDC</w:t>
      </w:r>
      <w:proofErr w:type="spellEnd"/>
      <w:proofErr w:type="gram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GetBkColor</w:t>
      </w:r>
      <w:proofErr w:type="spellEnd"/>
      <w:r>
        <w:rPr>
          <w:rFonts w:ascii="新宋体" w:eastAsia="新宋体" w:cs="新宋体"/>
          <w:color w:val="008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0, 0, </w:t>
      </w:r>
      <w:proofErr w:type="spellStart"/>
      <w:r>
        <w:rPr>
          <w:rFonts w:ascii="新宋体" w:eastAsia="新宋体" w:cs="新宋体"/>
          <w:color w:val="000000"/>
          <w:kern w:val="0"/>
          <w:sz w:val="19"/>
          <w:szCs w:val="19"/>
        </w:rPr>
        <w:t>cylinder.nClientWidth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cylinder.nClientHeight</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 xml:space="preserve">, 0, 0, </w:t>
      </w:r>
      <w:proofErr w:type="spellStart"/>
      <w:r>
        <w:rPr>
          <w:rFonts w:ascii="新宋体" w:eastAsia="新宋体" w:cs="新宋体"/>
          <w:color w:val="6F008A"/>
          <w:kern w:val="0"/>
          <w:sz w:val="19"/>
          <w:szCs w:val="19"/>
        </w:rPr>
        <w:t>SRCCOPY</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NewBitmap.DeleteObject</w:t>
      </w:r>
      <w:proofErr w:type="spellEnd"/>
      <w:r>
        <w:rPr>
          <w:rFonts w:ascii="新宋体" w:eastAsia="新宋体" w:cs="新宋体"/>
          <w:color w:val="000000"/>
          <w:kern w:val="0"/>
          <w:sz w:val="19"/>
          <w:szCs w:val="19"/>
        </w:rPr>
        <w:t>();</w:t>
      </w:r>
    </w:p>
    <w:p w:rsidR="00B96B6D" w:rsidRDefault="00B96B6D" w:rsidP="00D4520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96B6D" w:rsidRDefault="00B96B6D" w:rsidP="00B96B6D">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sidR="005519C9">
        <w:rPr>
          <w:rFonts w:ascii="新宋体" w:eastAsia="新宋体" w:cs="新宋体"/>
          <w:color w:val="000000"/>
          <w:kern w:val="0"/>
          <w:sz w:val="19"/>
          <w:szCs w:val="19"/>
        </w:rPr>
        <w:t>cone.Draw</w:t>
      </w:r>
      <w:proofErr w:type="spellEnd"/>
      <w:proofErr w:type="gramEnd"/>
      <w:r w:rsidR="005519C9">
        <w:rPr>
          <w:rFonts w:ascii="新宋体" w:eastAsia="新宋体" w:cs="新宋体"/>
          <w:color w:val="000000"/>
          <w:kern w:val="0"/>
          <w:sz w:val="19"/>
          <w:szCs w:val="19"/>
        </w:rPr>
        <w:t>(</w:t>
      </w:r>
      <w:proofErr w:type="spellStart"/>
      <w:r w:rsidR="005519C9">
        <w:rPr>
          <w:rFonts w:ascii="新宋体" w:eastAsia="新宋体" w:cs="新宋体"/>
          <w:color w:val="808080"/>
          <w:kern w:val="0"/>
          <w:sz w:val="19"/>
          <w:szCs w:val="19"/>
        </w:rPr>
        <w:t>pDC</w:t>
      </w:r>
      <w:proofErr w:type="spellEnd"/>
      <w:r w:rsidR="005519C9">
        <w:rPr>
          <w:rFonts w:ascii="新宋体" w:eastAsia="新宋体" w:cs="新宋体"/>
          <w:color w:val="000000"/>
          <w:kern w:val="0"/>
          <w:sz w:val="19"/>
          <w:szCs w:val="19"/>
        </w:rPr>
        <w:t>)</w:t>
      </w:r>
      <w:r>
        <w:rPr>
          <w:rFonts w:ascii="新宋体" w:eastAsia="新宋体" w:cs="新宋体"/>
          <w:color w:val="000000"/>
          <w:kern w:val="0"/>
          <w:sz w:val="19"/>
          <w:szCs w:val="19"/>
        </w:rPr>
        <w:t>;</w:t>
      </w:r>
    </w:p>
    <w:p w:rsidR="003F40BD" w:rsidRPr="00586D9B" w:rsidRDefault="00B96B6D" w:rsidP="00B96B6D">
      <w:pPr>
        <w:autoSpaceDE w:val="0"/>
        <w:autoSpaceDN w:val="0"/>
        <w:adjustRightInd w:val="0"/>
        <w:ind w:leftChars="200" w:left="420"/>
        <w:jc w:val="left"/>
        <w:rPr>
          <w:rFonts w:ascii="Consolas" w:hAnsi="Consolas" w:cs="Consolas"/>
          <w:color w:val="000000"/>
          <w:kern w:val="0"/>
          <w:sz w:val="19"/>
          <w:szCs w:val="19"/>
        </w:rPr>
      </w:pPr>
      <w:r>
        <w:rPr>
          <w:rFonts w:ascii="新宋体" w:eastAsia="新宋体" w:cs="新宋体"/>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202660" w:rsidRPr="00202660" w:rsidRDefault="00A133CB" w:rsidP="00202660">
      <w:pPr>
        <w:ind w:firstLineChars="200" w:firstLine="480"/>
        <w:rPr>
          <w:rFonts w:ascii="宋体" w:hAnsi="宋体"/>
          <w:sz w:val="24"/>
        </w:rPr>
      </w:pPr>
      <w:r>
        <w:rPr>
          <w:rFonts w:ascii="宋体" w:hAnsi="宋体" w:hint="eastAsia"/>
          <w:sz w:val="24"/>
        </w:rPr>
        <w:t>圆</w:t>
      </w:r>
      <w:r w:rsidR="00C81633">
        <w:rPr>
          <w:rFonts w:ascii="宋体" w:hAnsi="宋体" w:hint="eastAsia"/>
          <w:sz w:val="24"/>
        </w:rPr>
        <w:t>锥</w:t>
      </w:r>
      <w:proofErr w:type="spellStart"/>
      <w:r w:rsidR="00202660" w:rsidRPr="00202660">
        <w:rPr>
          <w:rFonts w:ascii="宋体" w:hAnsi="宋体" w:hint="eastAsia"/>
          <w:sz w:val="24"/>
        </w:rPr>
        <w:t>Phong</w:t>
      </w:r>
      <w:proofErr w:type="spellEnd"/>
      <w:r w:rsidR="00202660" w:rsidRPr="00202660">
        <w:rPr>
          <w:rFonts w:ascii="宋体" w:hAnsi="宋体" w:hint="eastAsia"/>
          <w:sz w:val="24"/>
        </w:rPr>
        <w:t>明暗处理如图4</w:t>
      </w:r>
      <w:r w:rsidR="00C81633">
        <w:rPr>
          <w:rFonts w:ascii="宋体" w:hAnsi="宋体" w:hint="eastAsia"/>
          <w:sz w:val="24"/>
        </w:rPr>
        <w:t>5</w:t>
      </w:r>
      <w:r w:rsidR="00202660" w:rsidRPr="00202660">
        <w:rPr>
          <w:rFonts w:ascii="宋体" w:hAnsi="宋体" w:hint="eastAsia"/>
          <w:sz w:val="24"/>
        </w:rPr>
        <w:t>-</w:t>
      </w:r>
      <w:r w:rsidR="0033777B">
        <w:rPr>
          <w:rFonts w:ascii="宋体" w:hAnsi="宋体" w:hint="eastAsia"/>
          <w:sz w:val="24"/>
        </w:rPr>
        <w:t>2</w:t>
      </w:r>
      <w:r w:rsidR="00202660" w:rsidRPr="00202660">
        <w:rPr>
          <w:rFonts w:ascii="宋体" w:hAnsi="宋体" w:hint="eastAsia"/>
          <w:sz w:val="24"/>
        </w:rPr>
        <w:t>所示。</w:t>
      </w:r>
    </w:p>
    <w:p w:rsidR="00C55CEC" w:rsidRDefault="002838F9" w:rsidP="00075EC6">
      <w:pPr>
        <w:jc w:val="center"/>
      </w:pPr>
      <w:r>
        <w:rPr>
          <w:noProof/>
        </w:rPr>
        <w:lastRenderedPageBreak/>
        <w:drawing>
          <wp:inline distT="0" distB="0" distL="0" distR="0" wp14:anchorId="5D5B437E" wp14:editId="4B05BCB4">
            <wp:extent cx="3153124" cy="2537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3124" cy="2537880"/>
                    </a:xfrm>
                    <a:prstGeom prst="rect">
                      <a:avLst/>
                    </a:prstGeom>
                  </pic:spPr>
                </pic:pic>
              </a:graphicData>
            </a:graphic>
          </wp:inline>
        </w:drawing>
      </w:r>
    </w:p>
    <w:p w:rsidR="00E1471B" w:rsidRPr="0022671F" w:rsidRDefault="00186B31" w:rsidP="0022671F">
      <w:pPr>
        <w:jc w:val="center"/>
        <w:rPr>
          <w:sz w:val="18"/>
          <w:szCs w:val="18"/>
        </w:rPr>
      </w:pPr>
      <w:r w:rsidRPr="0079228B">
        <w:rPr>
          <w:rFonts w:hint="eastAsia"/>
          <w:sz w:val="18"/>
          <w:szCs w:val="18"/>
        </w:rPr>
        <w:t>图</w:t>
      </w:r>
      <w:r w:rsidR="00086528" w:rsidRPr="0079228B">
        <w:rPr>
          <w:rFonts w:hint="eastAsia"/>
          <w:sz w:val="18"/>
          <w:szCs w:val="18"/>
        </w:rPr>
        <w:t>4</w:t>
      </w:r>
      <w:r w:rsidR="00C81633">
        <w:rPr>
          <w:rFonts w:hint="eastAsia"/>
          <w:sz w:val="18"/>
          <w:szCs w:val="18"/>
        </w:rPr>
        <w:t>5</w:t>
      </w:r>
      <w:r w:rsidR="00536CFB" w:rsidRPr="0079228B">
        <w:rPr>
          <w:rFonts w:hint="eastAsia"/>
          <w:sz w:val="18"/>
          <w:szCs w:val="18"/>
        </w:rPr>
        <w:t>-</w:t>
      </w:r>
      <w:r w:rsidR="0033777B" w:rsidRPr="0079228B">
        <w:rPr>
          <w:rFonts w:hint="eastAsia"/>
          <w:sz w:val="18"/>
          <w:szCs w:val="18"/>
        </w:rPr>
        <w:t>2</w:t>
      </w:r>
      <w:r w:rsidR="000D5A00" w:rsidRPr="0079228B">
        <w:rPr>
          <w:sz w:val="18"/>
          <w:szCs w:val="18"/>
        </w:rPr>
        <w:t xml:space="preserve"> </w:t>
      </w:r>
      <w:r w:rsidR="0022671F">
        <w:rPr>
          <w:rFonts w:hint="eastAsia"/>
          <w:sz w:val="18"/>
          <w:szCs w:val="18"/>
        </w:rPr>
        <w:t>圆</w:t>
      </w:r>
      <w:r w:rsidR="00C81633">
        <w:rPr>
          <w:rFonts w:hint="eastAsia"/>
          <w:sz w:val="18"/>
          <w:szCs w:val="18"/>
        </w:rPr>
        <w:t>锥</w:t>
      </w:r>
      <w:proofErr w:type="spellStart"/>
      <w:r w:rsidR="00086528" w:rsidRPr="0079228B">
        <w:rPr>
          <w:rFonts w:hint="eastAsia"/>
          <w:sz w:val="18"/>
          <w:szCs w:val="18"/>
        </w:rPr>
        <w:t>P</w:t>
      </w:r>
      <w:r w:rsidR="00086528" w:rsidRPr="0079228B">
        <w:rPr>
          <w:sz w:val="18"/>
          <w:szCs w:val="18"/>
        </w:rPr>
        <w:t>hong</w:t>
      </w:r>
      <w:proofErr w:type="spellEnd"/>
      <w:r w:rsidR="00086528" w:rsidRPr="0079228B">
        <w:rPr>
          <w:rFonts w:hint="eastAsia"/>
          <w:sz w:val="18"/>
          <w:szCs w:val="18"/>
        </w:rPr>
        <w:t>明暗处理</w:t>
      </w:r>
      <w:r w:rsidR="00C55CEC" w:rsidRPr="0079228B">
        <w:rPr>
          <w:rFonts w:hint="eastAsia"/>
          <w:sz w:val="18"/>
          <w:szCs w:val="18"/>
        </w:rPr>
        <w:t>效果图</w:t>
      </w:r>
    </w:p>
    <w:sectPr w:rsidR="00E1471B" w:rsidRPr="0022671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E95" w:rsidRDefault="00EA4E95" w:rsidP="00D50EFD">
      <w:r>
        <w:separator/>
      </w:r>
    </w:p>
  </w:endnote>
  <w:endnote w:type="continuationSeparator" w:id="0">
    <w:p w:rsidR="00EA4E95" w:rsidRDefault="00EA4E95"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E95" w:rsidRDefault="00EA4E95" w:rsidP="00D50EFD">
      <w:r>
        <w:separator/>
      </w:r>
    </w:p>
  </w:footnote>
  <w:footnote w:type="continuationSeparator" w:id="0">
    <w:p w:rsidR="00EA4E95" w:rsidRDefault="00EA4E95"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7EDE"/>
    <w:multiLevelType w:val="singleLevel"/>
    <w:tmpl w:val="25B87EDE"/>
    <w:lvl w:ilvl="0">
      <w:start w:val="1"/>
      <w:numFmt w:val="decimal"/>
      <w:lvlText w:val="%1."/>
      <w:lvlJc w:val="left"/>
      <w:pPr>
        <w:tabs>
          <w:tab w:val="num" w:pos="312"/>
        </w:tabs>
      </w:pPr>
    </w:lvl>
  </w:abstractNum>
  <w:abstractNum w:abstractNumId="3"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599F0DE4"/>
    <w:multiLevelType w:val="singleLevel"/>
    <w:tmpl w:val="599F0DE4"/>
    <w:lvl w:ilvl="0">
      <w:start w:val="1"/>
      <w:numFmt w:val="decimal"/>
      <w:lvlText w:val="%1."/>
      <w:lvlJc w:val="left"/>
      <w:pPr>
        <w:tabs>
          <w:tab w:val="num" w:pos="312"/>
        </w:tabs>
      </w:pPr>
    </w:lvl>
  </w:abstractNum>
  <w:abstractNum w:abstractNumId="7"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8"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2"/>
  </w:num>
  <w:num w:numId="4">
    <w:abstractNumId w:val="6"/>
  </w:num>
  <w:num w:numId="5">
    <w:abstractNumId w:val="5"/>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09"/>
    <w:rsid w:val="00005131"/>
    <w:rsid w:val="000070DF"/>
    <w:rsid w:val="0001181A"/>
    <w:rsid w:val="00011BD9"/>
    <w:rsid w:val="0001588A"/>
    <w:rsid w:val="00020EC6"/>
    <w:rsid w:val="0002144B"/>
    <w:rsid w:val="00022964"/>
    <w:rsid w:val="000273DF"/>
    <w:rsid w:val="00030E5A"/>
    <w:rsid w:val="00032CEF"/>
    <w:rsid w:val="000430AD"/>
    <w:rsid w:val="00053F0F"/>
    <w:rsid w:val="000623FC"/>
    <w:rsid w:val="0006719F"/>
    <w:rsid w:val="00072E82"/>
    <w:rsid w:val="00072FCC"/>
    <w:rsid w:val="000754AE"/>
    <w:rsid w:val="000758FC"/>
    <w:rsid w:val="00075EC6"/>
    <w:rsid w:val="00076109"/>
    <w:rsid w:val="0008555A"/>
    <w:rsid w:val="00086528"/>
    <w:rsid w:val="00096303"/>
    <w:rsid w:val="000A05EE"/>
    <w:rsid w:val="000A27B4"/>
    <w:rsid w:val="000A5AD2"/>
    <w:rsid w:val="000A6838"/>
    <w:rsid w:val="000B019A"/>
    <w:rsid w:val="000B0DA7"/>
    <w:rsid w:val="000B18CF"/>
    <w:rsid w:val="000B255B"/>
    <w:rsid w:val="000B48F9"/>
    <w:rsid w:val="000C17DD"/>
    <w:rsid w:val="000C2531"/>
    <w:rsid w:val="000C52BC"/>
    <w:rsid w:val="000C7C7F"/>
    <w:rsid w:val="000C7F8F"/>
    <w:rsid w:val="000D209F"/>
    <w:rsid w:val="000D43DB"/>
    <w:rsid w:val="000D5A00"/>
    <w:rsid w:val="000D710E"/>
    <w:rsid w:val="000E0696"/>
    <w:rsid w:val="000E4CE5"/>
    <w:rsid w:val="000F0411"/>
    <w:rsid w:val="000F4766"/>
    <w:rsid w:val="00101827"/>
    <w:rsid w:val="00105E41"/>
    <w:rsid w:val="00107520"/>
    <w:rsid w:val="001104A3"/>
    <w:rsid w:val="00110A30"/>
    <w:rsid w:val="00111791"/>
    <w:rsid w:val="001174E8"/>
    <w:rsid w:val="00117AAD"/>
    <w:rsid w:val="001267FB"/>
    <w:rsid w:val="001278BC"/>
    <w:rsid w:val="0013450D"/>
    <w:rsid w:val="001402A0"/>
    <w:rsid w:val="00142963"/>
    <w:rsid w:val="00142F00"/>
    <w:rsid w:val="0014392F"/>
    <w:rsid w:val="00144B48"/>
    <w:rsid w:val="001509E0"/>
    <w:rsid w:val="00151104"/>
    <w:rsid w:val="001520DC"/>
    <w:rsid w:val="00154593"/>
    <w:rsid w:val="00157E68"/>
    <w:rsid w:val="0016006F"/>
    <w:rsid w:val="00160139"/>
    <w:rsid w:val="0016280C"/>
    <w:rsid w:val="00164F8D"/>
    <w:rsid w:val="00172A27"/>
    <w:rsid w:val="0017426A"/>
    <w:rsid w:val="00177AF1"/>
    <w:rsid w:val="0018258E"/>
    <w:rsid w:val="00186B31"/>
    <w:rsid w:val="00186C90"/>
    <w:rsid w:val="00195D31"/>
    <w:rsid w:val="001B024B"/>
    <w:rsid w:val="001B0CDD"/>
    <w:rsid w:val="001B30C8"/>
    <w:rsid w:val="001B48CD"/>
    <w:rsid w:val="001C0D28"/>
    <w:rsid w:val="001C1CC9"/>
    <w:rsid w:val="001C2518"/>
    <w:rsid w:val="001C292F"/>
    <w:rsid w:val="001C59E3"/>
    <w:rsid w:val="001D1378"/>
    <w:rsid w:val="001D14BD"/>
    <w:rsid w:val="001D1746"/>
    <w:rsid w:val="001D4DCB"/>
    <w:rsid w:val="001D687B"/>
    <w:rsid w:val="001E0739"/>
    <w:rsid w:val="001E7847"/>
    <w:rsid w:val="001F3F37"/>
    <w:rsid w:val="001F4AD9"/>
    <w:rsid w:val="001F5ECF"/>
    <w:rsid w:val="001F6066"/>
    <w:rsid w:val="001F62C9"/>
    <w:rsid w:val="00202660"/>
    <w:rsid w:val="00204DAF"/>
    <w:rsid w:val="00214E3B"/>
    <w:rsid w:val="002162F5"/>
    <w:rsid w:val="00217F1B"/>
    <w:rsid w:val="002205B5"/>
    <w:rsid w:val="00222C45"/>
    <w:rsid w:val="002255C4"/>
    <w:rsid w:val="00225BAB"/>
    <w:rsid w:val="0022671F"/>
    <w:rsid w:val="00227FD4"/>
    <w:rsid w:val="00230751"/>
    <w:rsid w:val="00240B45"/>
    <w:rsid w:val="00242BF4"/>
    <w:rsid w:val="002449F1"/>
    <w:rsid w:val="0024655A"/>
    <w:rsid w:val="00252275"/>
    <w:rsid w:val="002572B2"/>
    <w:rsid w:val="00261EFE"/>
    <w:rsid w:val="00264690"/>
    <w:rsid w:val="0027290B"/>
    <w:rsid w:val="0027500C"/>
    <w:rsid w:val="002827E9"/>
    <w:rsid w:val="002838F9"/>
    <w:rsid w:val="002920B8"/>
    <w:rsid w:val="002A17B9"/>
    <w:rsid w:val="002A1EC0"/>
    <w:rsid w:val="002A2FC6"/>
    <w:rsid w:val="002A469C"/>
    <w:rsid w:val="002B1136"/>
    <w:rsid w:val="002B14D7"/>
    <w:rsid w:val="002B1F5C"/>
    <w:rsid w:val="002B2F17"/>
    <w:rsid w:val="002B347F"/>
    <w:rsid w:val="002B5D7A"/>
    <w:rsid w:val="002B7118"/>
    <w:rsid w:val="002B7336"/>
    <w:rsid w:val="002B7591"/>
    <w:rsid w:val="002C29F7"/>
    <w:rsid w:val="002C385F"/>
    <w:rsid w:val="002C7FC0"/>
    <w:rsid w:val="002D4CBC"/>
    <w:rsid w:val="002E2CB6"/>
    <w:rsid w:val="002E4339"/>
    <w:rsid w:val="002E6DCB"/>
    <w:rsid w:val="002F273A"/>
    <w:rsid w:val="002F6566"/>
    <w:rsid w:val="002F65F8"/>
    <w:rsid w:val="00303A94"/>
    <w:rsid w:val="0030661F"/>
    <w:rsid w:val="003073C4"/>
    <w:rsid w:val="003133C0"/>
    <w:rsid w:val="00314B5B"/>
    <w:rsid w:val="00315211"/>
    <w:rsid w:val="0031641F"/>
    <w:rsid w:val="003323D2"/>
    <w:rsid w:val="00332E59"/>
    <w:rsid w:val="00333E22"/>
    <w:rsid w:val="0033510B"/>
    <w:rsid w:val="003365E9"/>
    <w:rsid w:val="0033777B"/>
    <w:rsid w:val="003404D2"/>
    <w:rsid w:val="00346BF4"/>
    <w:rsid w:val="003473F6"/>
    <w:rsid w:val="003513B0"/>
    <w:rsid w:val="003546C9"/>
    <w:rsid w:val="00360490"/>
    <w:rsid w:val="00361CFD"/>
    <w:rsid w:val="00362DCA"/>
    <w:rsid w:val="003637EA"/>
    <w:rsid w:val="00367F50"/>
    <w:rsid w:val="00374EB7"/>
    <w:rsid w:val="0037671F"/>
    <w:rsid w:val="003802EC"/>
    <w:rsid w:val="003817D4"/>
    <w:rsid w:val="00381CDD"/>
    <w:rsid w:val="00382F3A"/>
    <w:rsid w:val="00393D99"/>
    <w:rsid w:val="003A2C33"/>
    <w:rsid w:val="003A4BF2"/>
    <w:rsid w:val="003B2D80"/>
    <w:rsid w:val="003B3E03"/>
    <w:rsid w:val="003B485E"/>
    <w:rsid w:val="003B51D5"/>
    <w:rsid w:val="003B5A2A"/>
    <w:rsid w:val="003B63A8"/>
    <w:rsid w:val="003B7AC0"/>
    <w:rsid w:val="003C03AD"/>
    <w:rsid w:val="003C1366"/>
    <w:rsid w:val="003C225B"/>
    <w:rsid w:val="003C3C1F"/>
    <w:rsid w:val="003C545A"/>
    <w:rsid w:val="003D26C1"/>
    <w:rsid w:val="003D298F"/>
    <w:rsid w:val="003D5660"/>
    <w:rsid w:val="003D7D9C"/>
    <w:rsid w:val="003E2E1D"/>
    <w:rsid w:val="003E3B04"/>
    <w:rsid w:val="003E6815"/>
    <w:rsid w:val="003E7C3A"/>
    <w:rsid w:val="003F40BD"/>
    <w:rsid w:val="003F4F45"/>
    <w:rsid w:val="003F702C"/>
    <w:rsid w:val="00400DC1"/>
    <w:rsid w:val="004012D9"/>
    <w:rsid w:val="00405075"/>
    <w:rsid w:val="004061E9"/>
    <w:rsid w:val="00411392"/>
    <w:rsid w:val="0041475B"/>
    <w:rsid w:val="00416D67"/>
    <w:rsid w:val="004203DB"/>
    <w:rsid w:val="00422F35"/>
    <w:rsid w:val="0042477C"/>
    <w:rsid w:val="00425B41"/>
    <w:rsid w:val="00426DA3"/>
    <w:rsid w:val="00430615"/>
    <w:rsid w:val="00432BC7"/>
    <w:rsid w:val="00437BD9"/>
    <w:rsid w:val="00453DDA"/>
    <w:rsid w:val="00455DF2"/>
    <w:rsid w:val="0045797E"/>
    <w:rsid w:val="00461EEE"/>
    <w:rsid w:val="004620E5"/>
    <w:rsid w:val="00464088"/>
    <w:rsid w:val="00470106"/>
    <w:rsid w:val="00473171"/>
    <w:rsid w:val="004736A2"/>
    <w:rsid w:val="0047779D"/>
    <w:rsid w:val="00481365"/>
    <w:rsid w:val="00496E14"/>
    <w:rsid w:val="0049727C"/>
    <w:rsid w:val="004976FA"/>
    <w:rsid w:val="004A0764"/>
    <w:rsid w:val="004A343B"/>
    <w:rsid w:val="004B1573"/>
    <w:rsid w:val="004B1D5D"/>
    <w:rsid w:val="004B386E"/>
    <w:rsid w:val="004B7CEA"/>
    <w:rsid w:val="004C1044"/>
    <w:rsid w:val="004C400B"/>
    <w:rsid w:val="004C5159"/>
    <w:rsid w:val="004D4DA9"/>
    <w:rsid w:val="004E05B1"/>
    <w:rsid w:val="004E3E33"/>
    <w:rsid w:val="004E56DF"/>
    <w:rsid w:val="004F00B2"/>
    <w:rsid w:val="004F16F2"/>
    <w:rsid w:val="004F67A6"/>
    <w:rsid w:val="004F7D55"/>
    <w:rsid w:val="005032FF"/>
    <w:rsid w:val="00510D4F"/>
    <w:rsid w:val="00510D66"/>
    <w:rsid w:val="00511DDD"/>
    <w:rsid w:val="00514276"/>
    <w:rsid w:val="00515434"/>
    <w:rsid w:val="00523035"/>
    <w:rsid w:val="005236CA"/>
    <w:rsid w:val="005310ED"/>
    <w:rsid w:val="00531B3F"/>
    <w:rsid w:val="0053389E"/>
    <w:rsid w:val="00534A44"/>
    <w:rsid w:val="00536CFB"/>
    <w:rsid w:val="00541EAD"/>
    <w:rsid w:val="00542A37"/>
    <w:rsid w:val="005436B7"/>
    <w:rsid w:val="0054394D"/>
    <w:rsid w:val="00546E63"/>
    <w:rsid w:val="005519C9"/>
    <w:rsid w:val="00553177"/>
    <w:rsid w:val="005556FB"/>
    <w:rsid w:val="00556BAE"/>
    <w:rsid w:val="00560456"/>
    <w:rsid w:val="00561594"/>
    <w:rsid w:val="005719DF"/>
    <w:rsid w:val="00572EAF"/>
    <w:rsid w:val="00573056"/>
    <w:rsid w:val="005769DD"/>
    <w:rsid w:val="00586D9B"/>
    <w:rsid w:val="00587212"/>
    <w:rsid w:val="00587B4A"/>
    <w:rsid w:val="00591D2F"/>
    <w:rsid w:val="00597BD0"/>
    <w:rsid w:val="005A065C"/>
    <w:rsid w:val="005A2244"/>
    <w:rsid w:val="005A2EAC"/>
    <w:rsid w:val="005A33ED"/>
    <w:rsid w:val="005A4DAF"/>
    <w:rsid w:val="005A6CD6"/>
    <w:rsid w:val="005B7390"/>
    <w:rsid w:val="005B79B4"/>
    <w:rsid w:val="005C1427"/>
    <w:rsid w:val="005C1C05"/>
    <w:rsid w:val="005C4A62"/>
    <w:rsid w:val="005C5411"/>
    <w:rsid w:val="005C61EF"/>
    <w:rsid w:val="005C6B66"/>
    <w:rsid w:val="005D26B3"/>
    <w:rsid w:val="005D5BA9"/>
    <w:rsid w:val="005E1383"/>
    <w:rsid w:val="005E33BD"/>
    <w:rsid w:val="005F2A08"/>
    <w:rsid w:val="005F2EA0"/>
    <w:rsid w:val="005F7FC6"/>
    <w:rsid w:val="00600F01"/>
    <w:rsid w:val="00601AF9"/>
    <w:rsid w:val="00606BBD"/>
    <w:rsid w:val="0061055A"/>
    <w:rsid w:val="00611D52"/>
    <w:rsid w:val="0061372F"/>
    <w:rsid w:val="00616ED3"/>
    <w:rsid w:val="0061756C"/>
    <w:rsid w:val="0062004B"/>
    <w:rsid w:val="00620CB4"/>
    <w:rsid w:val="00621611"/>
    <w:rsid w:val="00621E47"/>
    <w:rsid w:val="00622BE6"/>
    <w:rsid w:val="006274A8"/>
    <w:rsid w:val="00630033"/>
    <w:rsid w:val="00630D52"/>
    <w:rsid w:val="00631B11"/>
    <w:rsid w:val="00641754"/>
    <w:rsid w:val="00642950"/>
    <w:rsid w:val="00643C4E"/>
    <w:rsid w:val="0065331F"/>
    <w:rsid w:val="006609FB"/>
    <w:rsid w:val="00660F77"/>
    <w:rsid w:val="00665EFA"/>
    <w:rsid w:val="00667DAB"/>
    <w:rsid w:val="0067246D"/>
    <w:rsid w:val="00672646"/>
    <w:rsid w:val="00673332"/>
    <w:rsid w:val="00674A81"/>
    <w:rsid w:val="00675263"/>
    <w:rsid w:val="00675529"/>
    <w:rsid w:val="0067566B"/>
    <w:rsid w:val="006769E7"/>
    <w:rsid w:val="00677086"/>
    <w:rsid w:val="00677EED"/>
    <w:rsid w:val="00680F8A"/>
    <w:rsid w:val="00681799"/>
    <w:rsid w:val="00691D8E"/>
    <w:rsid w:val="00695090"/>
    <w:rsid w:val="006A195A"/>
    <w:rsid w:val="006A19F0"/>
    <w:rsid w:val="006A6EFD"/>
    <w:rsid w:val="006B059F"/>
    <w:rsid w:val="006B741C"/>
    <w:rsid w:val="006B7CD0"/>
    <w:rsid w:val="006C466B"/>
    <w:rsid w:val="006D0387"/>
    <w:rsid w:val="006D2081"/>
    <w:rsid w:val="006D3750"/>
    <w:rsid w:val="006D676A"/>
    <w:rsid w:val="006E21C1"/>
    <w:rsid w:val="006E4FA8"/>
    <w:rsid w:val="006E6AF7"/>
    <w:rsid w:val="006E7404"/>
    <w:rsid w:val="006F340C"/>
    <w:rsid w:val="006F6D56"/>
    <w:rsid w:val="00702E03"/>
    <w:rsid w:val="0070416F"/>
    <w:rsid w:val="007059B4"/>
    <w:rsid w:val="00705A82"/>
    <w:rsid w:val="00705DFB"/>
    <w:rsid w:val="00710BCD"/>
    <w:rsid w:val="00716331"/>
    <w:rsid w:val="007244B0"/>
    <w:rsid w:val="00724F4A"/>
    <w:rsid w:val="00726205"/>
    <w:rsid w:val="0072622D"/>
    <w:rsid w:val="00727EB7"/>
    <w:rsid w:val="007304A1"/>
    <w:rsid w:val="00735E54"/>
    <w:rsid w:val="007507A8"/>
    <w:rsid w:val="00751751"/>
    <w:rsid w:val="00754B84"/>
    <w:rsid w:val="00760899"/>
    <w:rsid w:val="00763839"/>
    <w:rsid w:val="00763A9B"/>
    <w:rsid w:val="00765990"/>
    <w:rsid w:val="007721AE"/>
    <w:rsid w:val="007721F1"/>
    <w:rsid w:val="00772C8E"/>
    <w:rsid w:val="00773C92"/>
    <w:rsid w:val="00781FFF"/>
    <w:rsid w:val="00785D66"/>
    <w:rsid w:val="00787012"/>
    <w:rsid w:val="00791A31"/>
    <w:rsid w:val="0079228B"/>
    <w:rsid w:val="0079364E"/>
    <w:rsid w:val="007954D3"/>
    <w:rsid w:val="007A0CD9"/>
    <w:rsid w:val="007A0EFD"/>
    <w:rsid w:val="007A25C4"/>
    <w:rsid w:val="007A6799"/>
    <w:rsid w:val="007A7B07"/>
    <w:rsid w:val="007A7B88"/>
    <w:rsid w:val="007B1891"/>
    <w:rsid w:val="007B52D0"/>
    <w:rsid w:val="007B7981"/>
    <w:rsid w:val="007C1BE7"/>
    <w:rsid w:val="007C25DF"/>
    <w:rsid w:val="007C490D"/>
    <w:rsid w:val="007C7360"/>
    <w:rsid w:val="007D3162"/>
    <w:rsid w:val="007E1FE2"/>
    <w:rsid w:val="007E2906"/>
    <w:rsid w:val="007F0923"/>
    <w:rsid w:val="007F18DA"/>
    <w:rsid w:val="007F264F"/>
    <w:rsid w:val="007F3872"/>
    <w:rsid w:val="00814982"/>
    <w:rsid w:val="008174E1"/>
    <w:rsid w:val="008228F5"/>
    <w:rsid w:val="00823292"/>
    <w:rsid w:val="00824260"/>
    <w:rsid w:val="008254C1"/>
    <w:rsid w:val="00825530"/>
    <w:rsid w:val="00826BC2"/>
    <w:rsid w:val="00832489"/>
    <w:rsid w:val="00852383"/>
    <w:rsid w:val="0085310E"/>
    <w:rsid w:val="00853A90"/>
    <w:rsid w:val="00860DD0"/>
    <w:rsid w:val="00863CF7"/>
    <w:rsid w:val="00865B3F"/>
    <w:rsid w:val="0087063B"/>
    <w:rsid w:val="00870DCB"/>
    <w:rsid w:val="00872FDF"/>
    <w:rsid w:val="00876F8B"/>
    <w:rsid w:val="008859F7"/>
    <w:rsid w:val="00886569"/>
    <w:rsid w:val="00887A00"/>
    <w:rsid w:val="00890880"/>
    <w:rsid w:val="0089130E"/>
    <w:rsid w:val="00891D27"/>
    <w:rsid w:val="008935F9"/>
    <w:rsid w:val="008A0A70"/>
    <w:rsid w:val="008A13F1"/>
    <w:rsid w:val="008A4264"/>
    <w:rsid w:val="008A5801"/>
    <w:rsid w:val="008A5D18"/>
    <w:rsid w:val="008B3A25"/>
    <w:rsid w:val="008B3FB5"/>
    <w:rsid w:val="008B4F9D"/>
    <w:rsid w:val="008C0440"/>
    <w:rsid w:val="008C1D0B"/>
    <w:rsid w:val="008C77A6"/>
    <w:rsid w:val="008D0036"/>
    <w:rsid w:val="008D4599"/>
    <w:rsid w:val="008D6012"/>
    <w:rsid w:val="008D70EC"/>
    <w:rsid w:val="008E41CA"/>
    <w:rsid w:val="008F1DB4"/>
    <w:rsid w:val="008F323B"/>
    <w:rsid w:val="0090017B"/>
    <w:rsid w:val="0090019F"/>
    <w:rsid w:val="00901BEC"/>
    <w:rsid w:val="00903657"/>
    <w:rsid w:val="00903A5D"/>
    <w:rsid w:val="0090779A"/>
    <w:rsid w:val="00911643"/>
    <w:rsid w:val="00911787"/>
    <w:rsid w:val="00912EBC"/>
    <w:rsid w:val="009131C5"/>
    <w:rsid w:val="0091423B"/>
    <w:rsid w:val="00915996"/>
    <w:rsid w:val="009167F5"/>
    <w:rsid w:val="00921F39"/>
    <w:rsid w:val="009243C6"/>
    <w:rsid w:val="00924C78"/>
    <w:rsid w:val="00930398"/>
    <w:rsid w:val="009439F1"/>
    <w:rsid w:val="00944B88"/>
    <w:rsid w:val="00944F80"/>
    <w:rsid w:val="00946542"/>
    <w:rsid w:val="009467E0"/>
    <w:rsid w:val="00950B75"/>
    <w:rsid w:val="009605DF"/>
    <w:rsid w:val="009629E9"/>
    <w:rsid w:val="009637CD"/>
    <w:rsid w:val="0096576D"/>
    <w:rsid w:val="009659EA"/>
    <w:rsid w:val="009662DE"/>
    <w:rsid w:val="00970AA0"/>
    <w:rsid w:val="00971489"/>
    <w:rsid w:val="00971A13"/>
    <w:rsid w:val="00974322"/>
    <w:rsid w:val="0097706A"/>
    <w:rsid w:val="00977FD5"/>
    <w:rsid w:val="00980020"/>
    <w:rsid w:val="00980197"/>
    <w:rsid w:val="009813A7"/>
    <w:rsid w:val="009813D1"/>
    <w:rsid w:val="009841FD"/>
    <w:rsid w:val="009907E5"/>
    <w:rsid w:val="00992C5D"/>
    <w:rsid w:val="00993048"/>
    <w:rsid w:val="009930E5"/>
    <w:rsid w:val="00994379"/>
    <w:rsid w:val="00994BFE"/>
    <w:rsid w:val="009A1590"/>
    <w:rsid w:val="009A4E58"/>
    <w:rsid w:val="009A55E6"/>
    <w:rsid w:val="009B35B5"/>
    <w:rsid w:val="009B465E"/>
    <w:rsid w:val="009B471B"/>
    <w:rsid w:val="009B5089"/>
    <w:rsid w:val="009B5ABC"/>
    <w:rsid w:val="009B626A"/>
    <w:rsid w:val="009C3107"/>
    <w:rsid w:val="009C36ED"/>
    <w:rsid w:val="009C377A"/>
    <w:rsid w:val="009C4530"/>
    <w:rsid w:val="009C6EFE"/>
    <w:rsid w:val="009D1E76"/>
    <w:rsid w:val="009D4383"/>
    <w:rsid w:val="009D539A"/>
    <w:rsid w:val="009E182B"/>
    <w:rsid w:val="009E2469"/>
    <w:rsid w:val="009E2613"/>
    <w:rsid w:val="009E7A10"/>
    <w:rsid w:val="009F0BC1"/>
    <w:rsid w:val="009F196F"/>
    <w:rsid w:val="009F2B35"/>
    <w:rsid w:val="009F56D2"/>
    <w:rsid w:val="009F5DBF"/>
    <w:rsid w:val="00A00086"/>
    <w:rsid w:val="00A032FE"/>
    <w:rsid w:val="00A0744B"/>
    <w:rsid w:val="00A0776F"/>
    <w:rsid w:val="00A078F1"/>
    <w:rsid w:val="00A112DC"/>
    <w:rsid w:val="00A112EE"/>
    <w:rsid w:val="00A11A07"/>
    <w:rsid w:val="00A133CB"/>
    <w:rsid w:val="00A1349A"/>
    <w:rsid w:val="00A208F5"/>
    <w:rsid w:val="00A20DEE"/>
    <w:rsid w:val="00A213A3"/>
    <w:rsid w:val="00A247F8"/>
    <w:rsid w:val="00A250C0"/>
    <w:rsid w:val="00A26775"/>
    <w:rsid w:val="00A267EC"/>
    <w:rsid w:val="00A31236"/>
    <w:rsid w:val="00A32DAC"/>
    <w:rsid w:val="00A411D1"/>
    <w:rsid w:val="00A441ED"/>
    <w:rsid w:val="00A46FF9"/>
    <w:rsid w:val="00A545F9"/>
    <w:rsid w:val="00A55119"/>
    <w:rsid w:val="00A57D3A"/>
    <w:rsid w:val="00A6651C"/>
    <w:rsid w:val="00A71EA1"/>
    <w:rsid w:val="00A74B42"/>
    <w:rsid w:val="00A75AA1"/>
    <w:rsid w:val="00A81515"/>
    <w:rsid w:val="00A82E6C"/>
    <w:rsid w:val="00A90680"/>
    <w:rsid w:val="00A939EA"/>
    <w:rsid w:val="00AA28D0"/>
    <w:rsid w:val="00AA52DA"/>
    <w:rsid w:val="00AA53FA"/>
    <w:rsid w:val="00AA5A95"/>
    <w:rsid w:val="00AA79F1"/>
    <w:rsid w:val="00AB2AFD"/>
    <w:rsid w:val="00AB347E"/>
    <w:rsid w:val="00AB389A"/>
    <w:rsid w:val="00AC0A48"/>
    <w:rsid w:val="00AC2A87"/>
    <w:rsid w:val="00AD071D"/>
    <w:rsid w:val="00AD434A"/>
    <w:rsid w:val="00AD5644"/>
    <w:rsid w:val="00AD5F73"/>
    <w:rsid w:val="00AD7139"/>
    <w:rsid w:val="00AE0131"/>
    <w:rsid w:val="00AE28FB"/>
    <w:rsid w:val="00AE4D41"/>
    <w:rsid w:val="00AE5FE3"/>
    <w:rsid w:val="00AE71F0"/>
    <w:rsid w:val="00AF0760"/>
    <w:rsid w:val="00AF5A2F"/>
    <w:rsid w:val="00B00A67"/>
    <w:rsid w:val="00B0139A"/>
    <w:rsid w:val="00B01645"/>
    <w:rsid w:val="00B01EC4"/>
    <w:rsid w:val="00B03940"/>
    <w:rsid w:val="00B059E1"/>
    <w:rsid w:val="00B157D7"/>
    <w:rsid w:val="00B1584D"/>
    <w:rsid w:val="00B308CF"/>
    <w:rsid w:val="00B345CB"/>
    <w:rsid w:val="00B35511"/>
    <w:rsid w:val="00B426F6"/>
    <w:rsid w:val="00B56603"/>
    <w:rsid w:val="00B63E90"/>
    <w:rsid w:val="00B7007F"/>
    <w:rsid w:val="00B70D40"/>
    <w:rsid w:val="00B77466"/>
    <w:rsid w:val="00B801C9"/>
    <w:rsid w:val="00B82E08"/>
    <w:rsid w:val="00B8465A"/>
    <w:rsid w:val="00B8502C"/>
    <w:rsid w:val="00B8586C"/>
    <w:rsid w:val="00B87E86"/>
    <w:rsid w:val="00B9020A"/>
    <w:rsid w:val="00B90880"/>
    <w:rsid w:val="00B92396"/>
    <w:rsid w:val="00B95C79"/>
    <w:rsid w:val="00B96B6D"/>
    <w:rsid w:val="00B96CC3"/>
    <w:rsid w:val="00BA046A"/>
    <w:rsid w:val="00BA5012"/>
    <w:rsid w:val="00BA7204"/>
    <w:rsid w:val="00BB0374"/>
    <w:rsid w:val="00BB3081"/>
    <w:rsid w:val="00BB4314"/>
    <w:rsid w:val="00BB6BD7"/>
    <w:rsid w:val="00BB7F2A"/>
    <w:rsid w:val="00BC0D10"/>
    <w:rsid w:val="00BC3B2E"/>
    <w:rsid w:val="00BD1AB8"/>
    <w:rsid w:val="00BD2206"/>
    <w:rsid w:val="00BD4265"/>
    <w:rsid w:val="00BD4719"/>
    <w:rsid w:val="00BD65D2"/>
    <w:rsid w:val="00BE0795"/>
    <w:rsid w:val="00BF4759"/>
    <w:rsid w:val="00C0130C"/>
    <w:rsid w:val="00C0247F"/>
    <w:rsid w:val="00C059AA"/>
    <w:rsid w:val="00C05B40"/>
    <w:rsid w:val="00C06B44"/>
    <w:rsid w:val="00C06EE1"/>
    <w:rsid w:val="00C07CE3"/>
    <w:rsid w:val="00C14B2D"/>
    <w:rsid w:val="00C15638"/>
    <w:rsid w:val="00C159DC"/>
    <w:rsid w:val="00C2001A"/>
    <w:rsid w:val="00C223E7"/>
    <w:rsid w:val="00C35099"/>
    <w:rsid w:val="00C35D97"/>
    <w:rsid w:val="00C40DFE"/>
    <w:rsid w:val="00C41480"/>
    <w:rsid w:val="00C51BF0"/>
    <w:rsid w:val="00C54371"/>
    <w:rsid w:val="00C544C1"/>
    <w:rsid w:val="00C55CEC"/>
    <w:rsid w:val="00C55DD1"/>
    <w:rsid w:val="00C62848"/>
    <w:rsid w:val="00C701A4"/>
    <w:rsid w:val="00C723BC"/>
    <w:rsid w:val="00C72982"/>
    <w:rsid w:val="00C7650F"/>
    <w:rsid w:val="00C80B2E"/>
    <w:rsid w:val="00C813EF"/>
    <w:rsid w:val="00C81633"/>
    <w:rsid w:val="00C82F94"/>
    <w:rsid w:val="00C84C08"/>
    <w:rsid w:val="00C91BE7"/>
    <w:rsid w:val="00C943A2"/>
    <w:rsid w:val="00C97A43"/>
    <w:rsid w:val="00CA2128"/>
    <w:rsid w:val="00CA7995"/>
    <w:rsid w:val="00CB1A05"/>
    <w:rsid w:val="00CB2FBA"/>
    <w:rsid w:val="00CB6DA0"/>
    <w:rsid w:val="00CC6FF5"/>
    <w:rsid w:val="00CD075F"/>
    <w:rsid w:val="00CD2120"/>
    <w:rsid w:val="00CD7085"/>
    <w:rsid w:val="00CE25D4"/>
    <w:rsid w:val="00CE42E7"/>
    <w:rsid w:val="00CF3E12"/>
    <w:rsid w:val="00CF6DA2"/>
    <w:rsid w:val="00D11EEE"/>
    <w:rsid w:val="00D13F1F"/>
    <w:rsid w:val="00D1594B"/>
    <w:rsid w:val="00D23C95"/>
    <w:rsid w:val="00D265FE"/>
    <w:rsid w:val="00D32D0E"/>
    <w:rsid w:val="00D354DA"/>
    <w:rsid w:val="00D36B52"/>
    <w:rsid w:val="00D373BD"/>
    <w:rsid w:val="00D373F0"/>
    <w:rsid w:val="00D4152A"/>
    <w:rsid w:val="00D4347E"/>
    <w:rsid w:val="00D44E74"/>
    <w:rsid w:val="00D45203"/>
    <w:rsid w:val="00D5029D"/>
    <w:rsid w:val="00D5047A"/>
    <w:rsid w:val="00D50EFD"/>
    <w:rsid w:val="00D55F75"/>
    <w:rsid w:val="00D56470"/>
    <w:rsid w:val="00D60719"/>
    <w:rsid w:val="00D6124E"/>
    <w:rsid w:val="00D62F66"/>
    <w:rsid w:val="00D649AD"/>
    <w:rsid w:val="00D65648"/>
    <w:rsid w:val="00D676DE"/>
    <w:rsid w:val="00D80894"/>
    <w:rsid w:val="00D818E8"/>
    <w:rsid w:val="00D87703"/>
    <w:rsid w:val="00D91A14"/>
    <w:rsid w:val="00DA7094"/>
    <w:rsid w:val="00DB227B"/>
    <w:rsid w:val="00DB7DAE"/>
    <w:rsid w:val="00DC2F42"/>
    <w:rsid w:val="00DC34E9"/>
    <w:rsid w:val="00DC37A6"/>
    <w:rsid w:val="00DC3F89"/>
    <w:rsid w:val="00DD4667"/>
    <w:rsid w:val="00DE419B"/>
    <w:rsid w:val="00DE429D"/>
    <w:rsid w:val="00DF1F4E"/>
    <w:rsid w:val="00DF44E0"/>
    <w:rsid w:val="00DF7F9F"/>
    <w:rsid w:val="00E0103C"/>
    <w:rsid w:val="00E10D5B"/>
    <w:rsid w:val="00E139AD"/>
    <w:rsid w:val="00E1427B"/>
    <w:rsid w:val="00E1471B"/>
    <w:rsid w:val="00E1611B"/>
    <w:rsid w:val="00E168F7"/>
    <w:rsid w:val="00E1790E"/>
    <w:rsid w:val="00E22621"/>
    <w:rsid w:val="00E23B34"/>
    <w:rsid w:val="00E23CB6"/>
    <w:rsid w:val="00E25230"/>
    <w:rsid w:val="00E2543D"/>
    <w:rsid w:val="00E274B8"/>
    <w:rsid w:val="00E333E8"/>
    <w:rsid w:val="00E420F2"/>
    <w:rsid w:val="00E43573"/>
    <w:rsid w:val="00E43ADA"/>
    <w:rsid w:val="00E50CE0"/>
    <w:rsid w:val="00E51054"/>
    <w:rsid w:val="00E529B7"/>
    <w:rsid w:val="00E557A9"/>
    <w:rsid w:val="00E56015"/>
    <w:rsid w:val="00E625DD"/>
    <w:rsid w:val="00E6301E"/>
    <w:rsid w:val="00E64FF8"/>
    <w:rsid w:val="00E75046"/>
    <w:rsid w:val="00E7550B"/>
    <w:rsid w:val="00E75D5F"/>
    <w:rsid w:val="00E81013"/>
    <w:rsid w:val="00E816DC"/>
    <w:rsid w:val="00E92B81"/>
    <w:rsid w:val="00E938B8"/>
    <w:rsid w:val="00E9431B"/>
    <w:rsid w:val="00E97704"/>
    <w:rsid w:val="00EA093F"/>
    <w:rsid w:val="00EA2C1F"/>
    <w:rsid w:val="00EA3587"/>
    <w:rsid w:val="00EA4E95"/>
    <w:rsid w:val="00EA6640"/>
    <w:rsid w:val="00EA70B8"/>
    <w:rsid w:val="00EB3905"/>
    <w:rsid w:val="00EB41E5"/>
    <w:rsid w:val="00EC58DD"/>
    <w:rsid w:val="00EC7CF1"/>
    <w:rsid w:val="00EC7FD2"/>
    <w:rsid w:val="00ED68F9"/>
    <w:rsid w:val="00EE00E7"/>
    <w:rsid w:val="00EE0C28"/>
    <w:rsid w:val="00EE0DC5"/>
    <w:rsid w:val="00EE15A8"/>
    <w:rsid w:val="00EE32DD"/>
    <w:rsid w:val="00EE4B0C"/>
    <w:rsid w:val="00EE7E06"/>
    <w:rsid w:val="00EF23FD"/>
    <w:rsid w:val="00EF5E16"/>
    <w:rsid w:val="00F05283"/>
    <w:rsid w:val="00F07EDE"/>
    <w:rsid w:val="00F13D18"/>
    <w:rsid w:val="00F21BE5"/>
    <w:rsid w:val="00F31D2F"/>
    <w:rsid w:val="00F3345C"/>
    <w:rsid w:val="00F41C7C"/>
    <w:rsid w:val="00F431FE"/>
    <w:rsid w:val="00F43627"/>
    <w:rsid w:val="00F462D8"/>
    <w:rsid w:val="00F46505"/>
    <w:rsid w:val="00F506CC"/>
    <w:rsid w:val="00F55A93"/>
    <w:rsid w:val="00F56CA1"/>
    <w:rsid w:val="00F63522"/>
    <w:rsid w:val="00F645C9"/>
    <w:rsid w:val="00F67C13"/>
    <w:rsid w:val="00F73F1B"/>
    <w:rsid w:val="00F82C77"/>
    <w:rsid w:val="00F850CB"/>
    <w:rsid w:val="00F90F02"/>
    <w:rsid w:val="00F9471A"/>
    <w:rsid w:val="00F94D41"/>
    <w:rsid w:val="00F95454"/>
    <w:rsid w:val="00F9728C"/>
    <w:rsid w:val="00F97943"/>
    <w:rsid w:val="00FA1666"/>
    <w:rsid w:val="00FA4B59"/>
    <w:rsid w:val="00FB017D"/>
    <w:rsid w:val="00FB4B51"/>
    <w:rsid w:val="00FC0D91"/>
    <w:rsid w:val="00FD0542"/>
    <w:rsid w:val="00FD5E5A"/>
    <w:rsid w:val="00FD7971"/>
    <w:rsid w:val="00FE26B1"/>
    <w:rsid w:val="00FE2DC5"/>
    <w:rsid w:val="00FE5ECE"/>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049D7F85"/>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 w:type="paragraph" w:customStyle="1" w:styleId="CharCharCharCharCharChar1CharCharCharChar">
    <w:name w:val="Char Char Char Char Char Char1 Char Char Char Char"/>
    <w:basedOn w:val="a"/>
    <w:semiHidden/>
    <w:rsid w:val="007C25DF"/>
    <w:pPr>
      <w:widowControl/>
      <w:spacing w:after="160" w:line="240" w:lineRule="exact"/>
      <w:jc w:val="left"/>
    </w:pPr>
    <w:rPr>
      <w:rFonts w:ascii="Arial" w:eastAsia="Times New Roman" w:hAnsi="Arial" w:cs="Verdana"/>
      <w:b/>
      <w:kern w:val="0"/>
      <w:sz w:val="24"/>
      <w:lang w:eastAsia="en-US"/>
    </w:rPr>
  </w:style>
  <w:style w:type="paragraph" w:customStyle="1" w:styleId="ZW1415">
    <w:name w:val="ZW14.15"/>
    <w:basedOn w:val="a"/>
    <w:rsid w:val="00FA1666"/>
    <w:pPr>
      <w:topLinePunct/>
      <w:adjustRightInd w:val="0"/>
      <w:snapToGrid w:val="0"/>
      <w:spacing w:line="283" w:lineRule="atLeast"/>
      <w:ind w:firstLine="386"/>
    </w:pPr>
    <w:rPr>
      <w:rFonts w:hAnsi="宋体"/>
      <w:sz w:val="20"/>
      <w:szCs w:val="20"/>
    </w:rPr>
  </w:style>
  <w:style w:type="paragraph" w:customStyle="1" w:styleId="ab">
    <w:name w:val="图"/>
    <w:basedOn w:val="a"/>
    <w:link w:val="Char"/>
    <w:rsid w:val="00B56603"/>
    <w:pPr>
      <w:topLinePunct/>
      <w:adjustRightInd w:val="0"/>
      <w:snapToGrid w:val="0"/>
      <w:spacing w:before="156"/>
      <w:jc w:val="center"/>
    </w:pPr>
    <w:rPr>
      <w:kern w:val="20"/>
      <w:sz w:val="20"/>
      <w:szCs w:val="20"/>
    </w:rPr>
  </w:style>
  <w:style w:type="character" w:customStyle="1" w:styleId="Char">
    <w:name w:val="图 Char"/>
    <w:link w:val="ab"/>
    <w:rsid w:val="00B56603"/>
    <w:rPr>
      <w:kern w:val="20"/>
    </w:rPr>
  </w:style>
  <w:style w:type="paragraph" w:customStyle="1" w:styleId="CharCharCharCharCharChar1CharCharCharChar0">
    <w:name w:val="Char Char Char Char Char Char1 Char Char Char Char"/>
    <w:basedOn w:val="a"/>
    <w:semiHidden/>
    <w:rsid w:val="00B56603"/>
    <w:pPr>
      <w:widowControl/>
      <w:spacing w:after="160" w:line="240" w:lineRule="exact"/>
      <w:jc w:val="left"/>
    </w:pPr>
    <w:rPr>
      <w:rFonts w:ascii="Arial" w:eastAsia="Times New Roman" w:hAnsi="Arial" w:cs="Verdana"/>
      <w:b/>
      <w:kern w:val="0"/>
      <w:sz w:val="24"/>
      <w:lang w:eastAsia="en-US"/>
    </w:rPr>
  </w:style>
  <w:style w:type="paragraph" w:customStyle="1" w:styleId="TS">
    <w:name w:val="图TS"/>
    <w:basedOn w:val="a"/>
    <w:rsid w:val="00B56603"/>
    <w:pPr>
      <w:topLinePunct/>
      <w:adjustRightInd w:val="0"/>
      <w:snapToGrid w:val="0"/>
      <w:spacing w:before="140" w:after="160"/>
      <w:jc w:val="center"/>
    </w:pPr>
    <w:rPr>
      <w:rFonts w:eastAsia="黑体"/>
      <w:color w:val="0081BA"/>
      <w:sz w:val="15"/>
      <w:szCs w:val="15"/>
    </w:rPr>
  </w:style>
  <w:style w:type="paragraph" w:customStyle="1" w:styleId="ac">
    <w:name w:val="居右"/>
    <w:basedOn w:val="ZW1415"/>
    <w:rsid w:val="00B56603"/>
    <w:pPr>
      <w:tabs>
        <w:tab w:val="center" w:pos="4253"/>
        <w:tab w:val="right" w:pos="8505"/>
      </w:tabs>
      <w:ind w:firstLine="0"/>
    </w:pPr>
    <w:rPr>
      <w:rFonts w:hAnsi="Times New Roman"/>
      <w:sz w:val="19"/>
      <w:szCs w:val="19"/>
    </w:rPr>
  </w:style>
  <w:style w:type="paragraph" w:customStyle="1" w:styleId="ad">
    <w:name w:val="顶齐"/>
    <w:basedOn w:val="ZW1415"/>
    <w:rsid w:val="00B56603"/>
    <w:pPr>
      <w:ind w:firstLine="0"/>
    </w:pPr>
    <w:rPr>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 w:id="14984207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3133</TotalTime>
  <Pages>11</Pages>
  <Words>1529</Words>
  <Characters>8718</Characters>
  <Application>Microsoft Office Word</Application>
  <DocSecurity>0</DocSecurity>
  <Lines>72</Lines>
  <Paragraphs>20</Paragraphs>
  <ScaleCrop>false</ScaleCrop>
  <Company>china</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870</cp:revision>
  <dcterms:created xsi:type="dcterms:W3CDTF">2019-05-22T12:41:00Z</dcterms:created>
  <dcterms:modified xsi:type="dcterms:W3CDTF">2020-04-15T00:04:00Z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