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Luồng sử dụng ShelfCash và các API liên quan</w:t>
      </w:r>
    </w:p>
    <w:p>
      <w:r>
        <w:t>Hai persona: anh Nam chủ quán và Nguyên nhân viên quản lý kiểm kho</w:t>
      </w:r>
    </w:p>
    <w:p>
      <w:r>
        <w:t>Ngày 12/10/2026</w:t>
      </w:r>
    </w:p>
    <w:p>
      <w:r>
        <w:t>Tài liệu mô tả luồng hoạt động lý tưởng khi frontend đã nối đầy đủ API. Mỗi bước ghi rõ vị trí trên giao diện, API được gọi và tác động nghiệp vụ. Đây là kịch bản sử dụng, không phải xác nhận mọi màn hình frontend đã triển khai.</w:t>
      </w:r>
    </w:p>
    <w:p>
      <w:pPr>
        <w:pStyle w:val="Heading2"/>
      </w:pPr>
      <w:r>
        <w:t>Vai trò và phạm vi</w:t>
      </w:r>
    </w:p>
    <w:p>
      <w:r>
        <w:t>Anh Nam là Owner, có toàn quyền trong Store của mình. Nguyên là Staff được anh Nam cấp quyền xem kho, lô và biến động; ghi kiểm kê; nhận hàng và chuẩn bị import liên quan đến kho. Các quyền này là cấu hình cho persona minh họa, không phải bộ quyền tự động cấp cho mọi Staff.</w:t>
      </w:r>
    </w:p>
    <w:p>
      <w:r>
        <w:t>Anh Nam giữ quyền cấp quyền, duyệt mapping và cấu hình/chạy planning. Nếu Nguyên cần xem kế hoạch hoặc giá mua, anh Nam phải cấp thêm các quyền tương ứng.</w:t>
      </w:r>
    </w:p>
    <w:p>
      <w:pPr>
        <w:pStyle w:val="Heading1"/>
      </w:pPr>
      <w:r>
        <w:t>1. Anh Nam thiết lập tài khoản và mời Nguyên</w:t>
      </w:r>
    </w:p>
    <w:tbl>
      <w:tblPr>
        <w:tblW w:type="auto" w:w="0"/>
        <w:tblLayout w:type="fixed"/>
        <w:tblLook w:firstColumn="1" w:firstRow="1" w:lastColumn="0" w:lastRow="0" w:noHBand="0" w:noVBand="1" w:val="04A0"/>
      </w:tblPr>
      <w:tblGrid>
        <w:gridCol w:w="2376"/>
        <w:gridCol w:w="7992"/>
      </w:tblGrid>
      <w:tr>
        <w:trPr>
          <w:tblHeader/>
          <w:cantSplit/>
        </w:trPr>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Vị trí và thao tác</w:t>
            </w:r>
          </w:p>
        </w:tc>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API và xử lý</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Thiết lập mật khẩu</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POST /api/v1/auth/credentials/complete</w:t>
              <w:br/>
              <w:t>Hoàn tất credential bằng token được cấp; không tự tạo Store.</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Đăng nhập</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POST /api/v1/auth/login</w:t>
              <w:br/>
              <w:t>Cấp cookie session và CSRF.</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Xác nhận phiên</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/api/v1/auth/me</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Chọn cửa hàng</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/api/v1/stores</w:t>
              <w:br/>
              <w:t>GET /api/v1/stores/{store_id}</w:t>
              <w:br/>
              <w:t>Đọc danh sách và context Store.</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Cửa hàng → Thành viên</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/api/v1/stores/{store_id}/memberships</w:t>
              <w:br/>
              <w:t>Đọc Staff và catalogue quyền.</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Mời Nguyên</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POST /api/v1/stores/{store_id}/staff-invitations</w:t>
              <w:br/>
              <w:t>Gửi email và quyền đề nghị.</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Theo dõi lời mời</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/api/v1/stores/{store_id}/staff-invitations</w:t>
            </w:r>
          </w:p>
        </w:tc>
      </w:tr>
    </w:tbl>
    <w:p/>
    <w:p>
      <w:r>
        <w:t>Gửi lời mời chưa cấp membership. Nguyên chỉ được gia nhập sau khi chấp nhận hợp lệ.</w:t>
      </w:r>
    </w:p>
    <w:p>
      <w:r>
        <w:br w:type="page"/>
      </w:r>
    </w:p>
    <w:p>
      <w:pPr>
        <w:pStyle w:val="Heading1"/>
      </w:pPr>
      <w:r>
        <w:t>2. Nguyên nhận lời mời và vào quán</w:t>
      </w:r>
    </w:p>
    <w:tbl>
      <w:tblPr>
        <w:tblW w:type="auto" w:w="0"/>
        <w:tblLayout w:type="fixed"/>
        <w:tblLook w:firstColumn="1" w:firstRow="1" w:lastColumn="0" w:lastRow="0" w:noHBand="0" w:noVBand="1" w:val="04A0"/>
      </w:tblPr>
      <w:tblGrid>
        <w:gridCol w:w="2376"/>
        <w:gridCol w:w="7992"/>
      </w:tblGrid>
      <w:tr>
        <w:trPr>
          <w:tblHeader/>
          <w:cantSplit/>
        </w:trPr>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Vị trí và thao tác</w:t>
            </w:r>
          </w:p>
        </w:tc>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API và xử lý</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Thiết lập tài khoản nếu cần</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POST /api/v1/auth/credentials/complete</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Đăng nhập</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POST /api/v1/auth/login</w:t>
              <w:br/>
              <w:t>GET /api/v1/auth/me</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Mở lời mời</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/api/v1/staff-invitations/{invitation_id}</w:t>
              <w:br/>
              <w:t>Gửi proof/token đúng contract; đọc Store, quyền và khả năng accept.</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Chấp nhận</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POST /api/v1/staff-invitations/{invitation_id}/accept</w:t>
              <w:br/>
              <w:t>Tạo membership, grants và audit atomic.</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Vào cửa hàng</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/api/v1/stores</w:t>
              <w:br/>
              <w:t>GET /api/v1/stores/{store_id}</w:t>
            </w:r>
          </w:p>
        </w:tc>
      </w:tr>
    </w:tbl>
    <w:p/>
    <w:p>
      <w:r>
        <w:t>Sai tài khoản/email, token hết hạn hoặc lời mời đã thu hồi thì không được accept. Retry không tạo membership trùng; replay accept cũ không khôi phục grants đã bị thu hồi.</w:t>
      </w:r>
    </w:p>
    <w:p>
      <w:pPr>
        <w:pStyle w:val="Heading1"/>
      </w:pPr>
      <w:r>
        <w:t>3. Nguyên kiểm kho đầu ca</w:t>
      </w:r>
    </w:p>
    <w:tbl>
      <w:tblPr>
        <w:tblW w:type="auto" w:w="0"/>
        <w:tblLayout w:type="fixed"/>
        <w:tblLook w:firstColumn="1" w:firstRow="1" w:lastColumn="0" w:lastRow="0" w:noHBand="0" w:noVBand="1" w:val="04A0"/>
      </w:tblPr>
      <w:tblGrid>
        <w:gridCol w:w="2376"/>
        <w:gridCol w:w="7992"/>
      </w:tblGrid>
      <w:tr>
        <w:trPr>
          <w:tblHeader/>
          <w:cantSplit/>
        </w:trPr>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Vị trí và thao tác</w:t>
            </w:r>
          </w:p>
        </w:tc>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API và xử lý</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Kho → Danh sách</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/api/v1/stores/{store_id}/inventory</w:t>
              <w:br/>
              <w:t>Xem tổng quan, tìm kiếm và lọc.</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Chi tiết nguyên liệu</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/api/v1/stores/{store_id}/inventory/{ingredient_id}</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Đọc thêm lô</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/api/v1/stores/{store_id}/inventory/{ingredient_id}/lots</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Tab biến động</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/api/v1/stores/{store_id}/inventory/{ingredient_id}/movements</w:t>
            </w:r>
          </w:p>
        </w:tc>
      </w:tr>
    </w:tbl>
    <w:p/>
    <w:p>
      <w:r>
        <w:t>FE truyền snapshot_id/cursor theo contract. Snapshot không còn hợp lệ thì đọc lại kho, không trộn dữ liệu từ những snapshot không tương thích.</w:t>
      </w:r>
    </w:p>
    <w:p>
      <w:r>
        <w:t>Ví dụ: hệ thống ghi lô sữa có 12 lít, Nguyên đếm còn 10 lít. Nguyên dùng luồng import kiểm kê theo lô. Đây là điều chỉnh −2 lít, không phải nhận thêm 10 lít; danh sách API hiện tại không có endpoint sửa tồn trực tiếp riêng.</w:t>
      </w:r>
    </w:p>
    <w:p>
      <w:r>
        <w:br w:type="page"/>
      </w:r>
    </w:p>
    <w:p>
      <w:pPr>
        <w:pStyle w:val="Heading1"/>
      </w:pPr>
      <w:r>
        <w:t>4. Nguyên nhập kết quả kiểm kê</w:t>
      </w:r>
    </w:p>
    <w:p>
      <w:r>
        <w:t>Upload và preview chưa ghi dữ liệu nghiệp vụ. Chỉ commit thành công mới thay đổi tồn kho.</w:t>
      </w:r>
    </w:p>
    <w:tbl>
      <w:tblPr>
        <w:tblW w:type="auto" w:w="0"/>
        <w:tblLayout w:type="fixed"/>
        <w:tblLook w:firstColumn="1" w:firstRow="1" w:lastColumn="0" w:lastRow="0" w:noHBand="0" w:noVBand="1" w:val="04A0"/>
      </w:tblPr>
      <w:tblGrid>
        <w:gridCol w:w="2376"/>
        <w:gridCol w:w="7992"/>
      </w:tblGrid>
      <w:tr>
        <w:trPr>
          <w:tblHeader/>
          <w:cantSplit/>
        </w:trPr>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Vị trí và thao tác</w:t>
            </w:r>
          </w:p>
        </w:tc>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API và xử lý</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Tạo batch theo ngày</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POST /api/v1/stores/{store_id}/imports</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Upload file</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POST /api/v1/imports/{import_id}/files</w:t>
              <w:br/>
              <w:t>Nhận file và biên nhận upload.</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Kiểm tra tập file</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/api/v1/imports/{import_id}</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Phân tích</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POST /api/v1/imports/{import_id}/analyze</w:t>
              <w:br/>
              <w:t>Khóa tập file và tạo job.</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Theo dõi job</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/api/v1/jobs/{job_id}</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Xem mapping</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/api/v1/imports/{import_id}/mapping-summary</w:t>
              <w:br/>
              <w:t>GET /api/v1/imports/{import_id}/mappings</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Xem lựa chọn xử lý</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/api/v1/imports/{import_id}/sheets/{sheet_id}/field-options</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Giải quyết mapping</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PATCH /api/v1/imports/{import_id}/mappings/{mapping_id}</w:t>
              <w:br/>
              <w:t>Chỉ thực hiện lựa chọn/đề xuất được cấp quyền.</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Tạo preview</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POST /api/v1/imports/{import_id}/process</w:t>
              <w:br/>
              <w:t>phase: preview</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Đọc preview</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/api/v1/imports/{import_id}</w:t>
              <w:br/>
              <w:t>Gửi query preview theo contract.</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Xác nhận review nếu cần</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POST /api/v1/imports/{import_id}/process</w:t>
              <w:br/>
              <w:t>phase: confirm_review</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Commit</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POST /api/v1/imports/{import_id}/process</w:t>
              <w:br/>
              <w:t>phase: commit; BE kiểm quyền ghi và áp dụng toàn batch atomic.</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Xác nhận hoàn tất</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/api/v1/imports/{import_id}/completion</w:t>
            </w:r>
          </w:p>
        </w:tc>
      </w:tr>
    </w:tbl>
    <w:p/>
    <w:p>
      <w:r>
        <w:t>Poll job khi response trả job_id. Sau completion thành công, FE đọc lại Kho. Lô sữa còn 10 lít, movement điều chỉnh −2 lít.</w:t>
      </w:r>
    </w:p>
    <w:p>
      <w:r>
        <w:t>Mapping quen thuộc đã được Owner duyệt được tái sử dụng, không cần LLM xác nhận lại. Mapping mới/mơ hồ cần review và phần thuộc quyền Owner phải chuyển cho anh Nam.</w:t>
      </w:r>
    </w:p>
    <w:p>
      <w:r>
        <w:br w:type="page"/>
      </w:r>
    </w:p>
    <w:p>
      <w:pPr>
        <w:pStyle w:val="Heading1"/>
      </w:pPr>
      <w:r>
        <w:t>5. Anh Nam duyệt mapping mới</w:t>
      </w:r>
    </w:p>
    <w:tbl>
      <w:tblPr>
        <w:tblW w:type="auto" w:w="0"/>
        <w:tblLayout w:type="fixed"/>
        <w:tblLook w:firstColumn="1" w:firstRow="1" w:lastColumn="0" w:lastRow="0" w:noHBand="0" w:noVBand="1" w:val="04A0"/>
      </w:tblPr>
      <w:tblGrid>
        <w:gridCol w:w="2376"/>
        <w:gridCol w:w="7992"/>
      </w:tblGrid>
      <w:tr>
        <w:trPr>
          <w:tblHeader/>
          <w:cantSplit/>
        </w:trPr>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Vị trí và thao tác</w:t>
            </w:r>
          </w:p>
        </w:tc>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API và xử lý</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Mở batch của Nguyên</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/api/v1/imports/{import_id}</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Xem vấn đề/profile</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/api/v1/imports/{import_id}/mapping-summary</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Xem và sửa mapping</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/api/v1/imports/{import_id}/mappings</w:t>
              <w:br/>
              <w:t>PATCH /api/v1/imports/{import_id}/mappings/{mapping_id}</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Quyết định profile</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POST /api/v1/stores/{store_id}/mapping-profiles/{profile_id}/decisions</w:t>
              <w:br/>
              <w:t>Approve/activate, reject hoặc retire theo contract.</w:t>
            </w:r>
          </w:p>
        </w:tc>
      </w:tr>
    </w:tbl>
    <w:p/>
    <w:p>
      <w:r>
        <w:t>Anh Nam duyệt cách hiểu dữ liệu. Mapping được duyệt không cấp thêm quyền ghi cho Nguyên; commit vẫn cần đủ quyền và không còn blocker.</w:t>
      </w:r>
    </w:p>
    <w:p>
      <w:pPr>
        <w:pStyle w:val="Heading1"/>
      </w:pPr>
      <w:r>
        <w:t>6. Nguyên nhận hàng giao đến</w:t>
      </w:r>
    </w:p>
    <w:tbl>
      <w:tblPr>
        <w:tblW w:type="auto" w:w="0"/>
        <w:tblLayout w:type="fixed"/>
        <w:tblLook w:firstColumn="1" w:firstRow="1" w:lastColumn="0" w:lastRow="0" w:noHBand="0" w:noVBand="1" w:val="04A0"/>
      </w:tblPr>
      <w:tblGrid>
        <w:gridCol w:w="2376"/>
        <w:gridCol w:w="7992"/>
      </w:tblGrid>
      <w:tr>
        <w:trPr>
          <w:tblHeader/>
          <w:cantSplit/>
        </w:trPr>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Vị trí và thao tác</w:t>
            </w:r>
          </w:p>
        </w:tc>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API và xử lý</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Kho → Form nhận hàng</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Nhập nguyên liệu, quantity, unit, ngày nhận, expiry và thông tin bắt buộc; chưa gọi mutation.</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Xác nhận nhận hàng</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POST /api/v1/stores/{store_id}/inventory/receipts</w:t>
              <w:br/>
              <w:t>Kiểm quyền, tạo lot và movement theo contract.</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Đọc lại Kho</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/api/v1/stores/{store_id}/inventory</w:t>
              <w:br/>
              <w:t>Gọi API chi tiết/lots khi cần.</w:t>
            </w:r>
          </w:p>
        </w:tc>
      </w:tr>
    </w:tbl>
    <w:p/>
    <w:p>
      <w:r>
        <w:t>Retry giữ đúng idempotency để không nhập hai lần. Purchases giả định trong kế hoạch chưa phải tồn kho; xem hoặc in kế hoạch không tạo lot.</w:t>
      </w:r>
    </w:p>
    <w:p>
      <w:pPr>
        <w:pStyle w:val="Heading2"/>
      </w:pPr>
      <w:r>
        <w:t>Tra lại lịch sử import</w:t>
      </w:r>
    </w:p>
    <w:tbl>
      <w:tblPr>
        <w:tblW w:type="auto" w:w="0"/>
        <w:tblLayout w:type="fixed"/>
        <w:tblLook w:firstColumn="1" w:firstRow="1" w:lastColumn="0" w:lastRow="0" w:noHBand="0" w:noVBand="1" w:val="04A0"/>
      </w:tblPr>
      <w:tblGrid>
        <w:gridCol w:w="2376"/>
        <w:gridCol w:w="7992"/>
      </w:tblGrid>
      <w:tr>
        <w:trPr>
          <w:tblHeader/>
          <w:cantSplit/>
        </w:trPr>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Vị trí và thao tác</w:t>
            </w:r>
          </w:p>
        </w:tc>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API và xử lý</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Chọn tháng/ngày</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/api/v1/stores/{store_id}/imports/calendar</w:t>
              <w:br/>
              <w:t>GET /api/v1/stores/{store_id}/imports</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Mở batch cũ</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/api/v1/imports/{import_id}</w:t>
              <w:br/>
              <w:t>Đọc trạng thái và mở đúng bước.</w:t>
            </w:r>
          </w:p>
        </w:tc>
      </w:tr>
    </w:tbl>
    <w:p/>
    <w:p>
      <w:r>
        <w:t>Nếu cần thiết lập ngưỡng kho và được cấp quyền: PUT /api/v1/stores/{store_id}/inventory/{ingredient_id}/threshold. Ngưỡng chưa khai báo không được coi là 0.</w:t>
      </w:r>
    </w:p>
    <w:p>
      <w:r>
        <w:br w:type="page"/>
      </w:r>
    </w:p>
    <w:p>
      <w:pPr>
        <w:pStyle w:val="Heading1"/>
      </w:pPr>
      <w:r>
        <w:t>7. Anh Nam thiết lập và chạy planning</w:t>
      </w:r>
    </w:p>
    <w:p>
      <w:r>
        <w:t>Sau khi lịch sử bán hàng, công thức, tồn kho và điều kiện nhà cung cấp đã đủ, anh Nam mở Kế hoạch nhập.</w:t>
      </w:r>
    </w:p>
    <w:tbl>
      <w:tblPr>
        <w:tblW w:type="auto" w:w="0"/>
        <w:tblLayout w:type="fixed"/>
        <w:tblLook w:firstColumn="1" w:firstRow="1" w:lastColumn="0" w:lastRow="0" w:noHBand="0" w:noVBand="1" w:val="04A0"/>
      </w:tblPr>
      <w:tblGrid>
        <w:gridCol w:w="2376"/>
        <w:gridCol w:w="7992"/>
      </w:tblGrid>
      <w:tr>
        <w:trPr>
          <w:tblHeader/>
          <w:cantSplit/>
        </w:trPr>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Vị trí và thao tác</w:t>
            </w:r>
          </w:p>
        </w:tc>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API và xử lý</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Mở thiết lập</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/api/v1/stores/{store_id}/planning-context</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Chọn ngày bắt đầu</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/api/v1/stores/{store_id}/readiness</w:t>
              <w:br/>
              <w:t>Kiểm tra actions=planning và ngày theo contract.</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Thiết lập trần Store</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PUT /api/v1/stores/{store_id}/planning-budget</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Lưu requirements mới</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POST /api/v1/stores/{store_id}/planning-requirements</w:t>
              <w:br/>
              <w:t>Save độc lập với chạy planning.</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Đọc bộ đã lưu</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/api/v1/stores/{store_id}/planning-requirements/{saved_requirement_id}</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Sửa bộ đã lưu</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PUT /api/v1/stores/{store_id}/planning-requirements/{saved_requirement_id}</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Chuẩn bị Run</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Chọn default/custom/saved và nhập ngân sách lần chạy; chưa ghi Run.</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Tạo kế hoạch</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POST /api/v1/stores/{store_id}/procurement-plans</w:t>
              <w:br/>
              <w:t>Accepted Run; worker xử lý nền.</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Theo dõi kết quả</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/api/v1/procurement-plans/{plan_id}</w:t>
              <w:br/>
              <w:t>Poll queued/running, đọc kết quả retained.</w:t>
            </w:r>
          </w:p>
        </w:tc>
      </w:tr>
    </w:tbl>
    <w:p/>
    <w:p>
      <w:r>
        <w:t>Ngân sách Run không tự sửa trần Store. Requirements là điều kiện đánh giá chung cho các phương án. Engine thực hiện forecast, BOM, serving/FEFO, tìm basket và chọn winner theo policy; FE không tự chọn winner từ các số đang hiển thị.</w:t>
      </w:r>
    </w:p>
    <w:p>
      <w:r>
        <w:t>Không có winner chưa chắc là không có nghiệm. FE phải giữ riêng lifecycle, eligibility và proof/search status; chưa có chứng minh thì không hiển thị như kết luận infeasible.</w:t>
      </w:r>
    </w:p>
    <w:p>
      <w:r>
        <w:t>Nếu timeout khi tạo Run, retry giữ nguyên intent/body/idempotency key; không tự tạo Run mới. Polling tạm dừng không biến Run thành FAILED.</w:t>
      </w:r>
    </w:p>
    <w:p>
      <w:r>
        <w:br w:type="page"/>
      </w:r>
    </w:p>
    <w:p>
      <w:pPr>
        <w:pStyle w:val="Heading1"/>
      </w:pPr>
      <w:r>
        <w:t>8. Anh Nam xem và in phương án</w:t>
      </w:r>
    </w:p>
    <w:tbl>
      <w:tblPr>
        <w:tblW w:type="auto" w:w="0"/>
        <w:tblLayout w:type="fixed"/>
        <w:tblLook w:firstColumn="1" w:firstRow="1" w:lastColumn="0" w:lastRow="0" w:noHBand="0" w:noVBand="1" w:val="04A0"/>
      </w:tblPr>
      <w:tblGrid>
        <w:gridCol w:w="2376"/>
        <w:gridCol w:w="7992"/>
      </w:tblGrid>
      <w:tr>
        <w:trPr>
          <w:tblHeader/>
          <w:cantSplit/>
        </w:trPr>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Vị trí và thao tác</w:t>
            </w:r>
          </w:p>
        </w:tc>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API và xử lý</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Danh sách nguyên liệu</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/api/v1/procurement-plans/{plan_id}/ingredients</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Chi tiết nguyên liệu</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/api/v1/procurement-plans/{plan_id}/ingredients/{ingredient_id}</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Lý do từ engine</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/api/v1/procurement-plans/{plan_id}/explanation</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Lịch sử kế hoạch</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/api/v1/stores/{store_id}/procurement-plans</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Mở Run cũ</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/api/v1/procurement-plans/{plan_id}</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Tạo PDF</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POST /api/v1/procurement-plans/{plan_id}/exports</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Theo dõi export</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/api/v1/jobs/{job_id}</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Tải PDF</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/api/v1/procurement-plans/{plan_id}/exports/{export_id}</w:t>
            </w:r>
          </w:p>
        </w:tc>
      </w:tr>
    </w:tbl>
    <w:p/>
    <w:p>
      <w:r>
        <w:t>Khi xem phương án khác, FE truyền option_id theo contract. Có thể xuất winner hoặc phương án khác đủ điều kiện export. Xem/in không đổi winner, không đặt mua và không nhập kho.</w:t>
      </w:r>
    </w:p>
    <w:p>
      <w:r>
        <w:t>Nguyên chỉ xem kết quả/PDF khi được cấp đủ quyền, bao gồm các quyền ngân sách/giá mua áp dụng. Quyền kiểm kho không mặc nhiên bao gồm quyền tài chính. Download cũng được BE kiểm quyền hiện hành.</w:t>
      </w:r>
    </w:p>
    <w:p>
      <w:pPr>
        <w:pStyle w:val="Heading2"/>
      </w:pPr>
      <w:r>
        <w:t>Một tình huống sử dụng</w:t>
      </w:r>
    </w:p>
    <w:p>
      <w:r>
        <w:t>Anh Nam thấy một phương án đáp ứng requirements với chi phí thấp nhất trong tập đủ điều kiện và xem lý do lựa chọn. Anh có thể xem phương án khác, mở chi tiết thiếu/hết hạn theo nguyên liệu rồi in PDF phù hợp. Hệ thống dừng ở đề xuất; việc đặt hàng và hàng thực nhận là bước vận hành riêng.</w:t>
      </w:r>
    </w:p>
    <w:p>
      <w:r>
        <w:br w:type="page"/>
      </w:r>
    </w:p>
    <w:p>
      <w:pPr>
        <w:pStyle w:val="Heading1"/>
      </w:pPr>
      <w:r>
        <w:t>9. Anh Nam quản lý công thức và quyền</w:t>
      </w:r>
    </w:p>
    <w:p>
      <w:pPr>
        <w:pStyle w:val="Heading2"/>
      </w:pPr>
      <w:r>
        <w:t>Thay đổi công thức</w:t>
      </w:r>
    </w:p>
    <w:tbl>
      <w:tblPr>
        <w:tblW w:type="auto" w:w="0"/>
        <w:tblLayout w:type="fixed"/>
        <w:tblLook w:firstColumn="1" w:firstRow="1" w:lastColumn="0" w:lastRow="0" w:noHBand="0" w:noVBand="1" w:val="04A0"/>
      </w:tblPr>
      <w:tblGrid>
        <w:gridCol w:w="2376"/>
        <w:gridCol w:w="7992"/>
      </w:tblGrid>
      <w:tr>
        <w:trPr>
          <w:tblHeader/>
          <w:cantSplit/>
        </w:trPr>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Vị trí và thao tác</w:t>
            </w:r>
          </w:p>
        </w:tc>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API và xử lý</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Xem Menu và món</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/api/v1/stores/{store_id}/products</w:t>
              <w:br/>
              <w:t>GET /api/v1/stores/{store_id}/products/{product_id}</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Xem timeline recipe</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/api/v1/stores/{store_id}/products/{product_id}/recipe-schedule</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Preview rồi commit</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POST /api/v1/stores/{store_id}/products/{product_id}/recipe-schedule/changes</w:t>
              <w:br/>
              <w:t>Gửi phase tương ứng theo contract.</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Mở bằng chứng change</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/api/v1/stores/{store_id}/products/{product_id}/recipe-schedule/changes/{change_id}</w:t>
            </w:r>
          </w:p>
        </w:tc>
      </w:tr>
    </w:tbl>
    <w:p/>
    <w:p>
      <w:r>
        <w:t>Thay đổi chỉ từ ngày Store kế tiếp trở đi theo policy. Preview không phải commit; không sửa lịch sử hoặc Run đã lưu.</w:t>
      </w:r>
    </w:p>
    <w:p>
      <w:pPr>
        <w:pStyle w:val="Heading2"/>
      </w:pPr>
      <w:r>
        <w:t>Thay đổi quyền Nguyên</w:t>
      </w:r>
    </w:p>
    <w:tbl>
      <w:tblPr>
        <w:tblW w:type="auto" w:w="0"/>
        <w:tblLayout w:type="fixed"/>
        <w:tblLook w:firstColumn="1" w:firstRow="1" w:lastColumn="0" w:lastRow="0" w:noHBand="0" w:noVBand="1" w:val="04A0"/>
      </w:tblPr>
      <w:tblGrid>
        <w:gridCol w:w="2376"/>
        <w:gridCol w:w="7992"/>
      </w:tblGrid>
      <w:tr>
        <w:trPr>
          <w:tblHeader/>
          <w:cantSplit/>
        </w:trPr>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Vị trí và thao tác</w:t>
            </w:r>
          </w:p>
        </w:tc>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API và xử lý</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Đọc Staff</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/api/v1/stores/{store_id}/memberships</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Lưu toàn bộ grants</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PUT /api/v1/stores/{store_id}/memberships/{membership_id}/permissions</w:t>
              <w:br/>
              <w:t>CAS/version và idempotency theo contract.</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Xem audit</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GET /api/v1/stores/{store_id}/permission-events</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Reissue/revoke lời mời</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POST /api/v1/stores/{store_id}/staff-invitations/{invitation_id}/actions</w:t>
            </w:r>
          </w:p>
        </w:tc>
      </w:tr>
    </w:tbl>
    <w:p/>
    <w:p>
      <w:r>
        <w:t>Nếu anh Nam thu hồi quyền nhận hàng, request nhận hàng tiếp theo của Nguyên bị chặn dù session vẫn hợp lệ. Hai người sửa grants đồng thời phải xử lý version conflict, không âm thầm ghi đè.</w:t>
      </w:r>
    </w:p>
    <w:p>
      <w:r>
        <w:br w:type="page"/>
      </w:r>
    </w:p>
    <w:p>
      <w:pPr>
        <w:pStyle w:val="Heading1"/>
      </w:pPr>
      <w:r>
        <w:t>10. Nguyên tắc hoạt động xuyên suốt</w:t>
      </w:r>
    </w:p>
    <w:p>
      <w:r>
        <w:t>Session: browser giữ cookie HttpOnly; FE gửi credentials include. Protected mutation gửi thêm CSRF theo contract. Login và credential completion tuân theo security semantics riêng.</w:t>
      </w:r>
    </w:p>
    <w:p>
      <w:r>
        <w:t>Authorization: BE kiểm tài khoản, membership Store và quyền hiện hành. FE ẩn nút không thay thế kiểm quyền.</w:t>
      </w:r>
    </w:p>
    <w:p>
      <w:r>
        <w:t>Store isolation: quyền tại một Store không áp dụng sang Store khác. Đổi Store phải đọc context mới và bỏ workspace không còn phù hợp.</w:t>
      </w:r>
    </w:p>
    <w:p>
      <w:r>
        <w:t>Import: upload/phân tích/preview chưa ghi nghiệp vụ. Mapping Owner duyệt không thay thế quyền commit của Staff.</w:t>
      </w:r>
    </w:p>
    <w:p>
      <w:r>
        <w:t>Atomicity: commit batch kiểm quyền mọi nhóm dữ liệu bị tác động; không âm thầm ghi một phần khi batch bị chặn.</w:t>
      </w:r>
    </w:p>
    <w:p>
      <w:r>
        <w:t>Retry: giữ nguyên intent/body/key/version khi kết quả mutation chưa xác định; không tự tạo intent mới để thử lại.</w:t>
      </w:r>
    </w:p>
    <w:p>
      <w:r>
        <w:t>Exact values: giữ quantity/tiền theo representation contract. Missing hoặc UNKNOWN không chuyển thành 0.</w:t>
      </w:r>
    </w:p>
    <w:p>
      <w:r>
        <w:t>Async: acceptance và job receipt chưa chứng minh completion. Đọc trạng thái và biên nhận cuối.</w:t>
      </w:r>
    </w:p>
    <w:p>
      <w:r>
        <w:t>Không vượt quyền: hiện không có luồng nhập Owner-key để vượt quyền. Muốn Nguyên có thêm quyền, anh Nam cập nhật grants.</w:t>
      </w:r>
    </w:p>
    <w:p>
      <w:r>
        <w:t>Đăng xuất: POST /api/v1/auth/logout. FE chỉ xác nhận đăng xuất sau response thành công theo contract.</w:t>
      </w:r>
    </w:p>
    <w:p>
      <w:pPr>
        <w:pStyle w:val="Heading2"/>
      </w:pPr>
      <w:r>
        <w:t>Cách xử lý các tình huống lỗi</w:t>
      </w:r>
    </w:p>
    <w:tbl>
      <w:tblPr>
        <w:tblW w:type="auto" w:w="0"/>
        <w:tblLayout w:type="fixed"/>
        <w:tblLook w:firstColumn="1" w:firstRow="1" w:lastColumn="0" w:lastRow="0" w:noHBand="0" w:noVBand="1" w:val="04A0"/>
      </w:tblPr>
      <w:tblGrid>
        <w:gridCol w:w="2376"/>
        <w:gridCol w:w="7992"/>
      </w:tblGrid>
      <w:tr>
        <w:trPr>
          <w:tblHeader/>
          <w:cantSplit/>
        </w:trPr>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Vị trí và thao tác</w:t>
            </w:r>
          </w:p>
        </w:tc>
        <w:tc>
          <w:tcPr>
            <w:tcW w:type="dxa" w:w="5184"/>
            <w:shd w:fill="E8EDF2"/>
            <w:tcBorders>
              <w:top w:val="single" w:sz="4" w:color="D9D9D9"/>
              <w:left w:val="single" w:sz="4" w:color="D9D9D9"/>
              <w:bottom w:val="single" w:sz="4" w:color="D9D9D9"/>
              <w:right w:val="single" w:sz="4" w:color="D9D9D9"/>
            </w:tcBorders>
          </w:tcPr>
          <w:p>
            <w:pPr>
              <w:spacing w:after="80" w:before="80"/>
            </w:pPr>
            <w:r>
              <w:rPr>
                <w:b/>
                <w:sz w:val="18"/>
              </w:rPr>
              <w:t>API và xử lý</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401 trên API protected</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Session không hợp lệ; FE đưa về đăng nhập theo xử lý chung.</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Thiếu quyền</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Dừng tác vụ, báo thiếu quyền và đọc lại context khi phù hợp. Không tự gửi lại mutation.</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409 version conflict</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Đọc state mới; để người dùng xem và tạo intent mới nếu vẫn muốn thay đổi.</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Timeout hoặc mất mạng</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Kết quả có thể chưa xác định; phục hồi theo locator/receipt và retry đúng intent.</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18"/>
              </w:rPr>
              <w:t>CORS</w:t>
            </w:r>
          </w:p>
        </w:tc>
        <w:tc>
          <w:tcPr>
            <w:tcW w:type="dxa" w:w="7992"/>
            <w:shd w:fill="FFFFFF"/>
            <w:tcBorders>
              <w:top w:val="single" w:sz="4" w:color="D9D9D9"/>
              <w:left w:val="single" w:sz="4" w:color="D9D9D9"/>
              <w:bottom w:val="single" w:sz="4" w:color="D9D9D9"/>
              <w:right w:val="single" w:sz="4" w:color="D9D9D9"/>
            </w:tcBorders>
          </w:tcPr>
          <w:p>
            <w:pPr>
              <w:spacing w:after="80" w:before="80"/>
            </w:pPr>
            <w:r>
              <w:rPr>
                <w:b w:val="0"/>
                <w:sz w:val="18"/>
              </w:rPr>
              <w:t>Lỗi trình duyệt đọc response; kiểm tra origins và credentials, không suy ra đây là lỗi quyền.</w:t>
            </w:r>
          </w:p>
        </w:tc>
      </w:tr>
    </w:tbl>
    <w:p/>
    <w:p>
      <w:r>
        <w:t>Nguồn đối chiếu: danh sách 53 operations nghiệp vụ BE được nhóm cung cấp và tài liệu FE 008-fe-pages-actions-api.md ngày 12/10/2026. Path trong tài liệu là API backend; vị trí màn hình là workflow lý tưởng khi frontend đã tích hợp đầy đủ.</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