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Luồng import ShelfCash</w:t>
      </w:r>
    </w:p>
    <w:p>
      <w:r>
        <w:rPr>
          <w:b/>
        </w:rPr>
        <w:t>Nam chủ quán và Nguyên nhân viên</w:t>
      </w:r>
    </w:p>
    <w:p>
      <w:r>
        <w:rPr>
          <w:b w:val="0"/>
        </w:rPr>
        <w:t>Hướng dẫn nghiệp vụ và các tình huống nhập dữ liệu • Cập nhật ngày 13 tháng 10 năm 2026</w:t>
      </w:r>
    </w:p>
    <w:p>
      <w:r>
        <w:rPr>
          <w:b/>
        </w:rPr>
        <w:t>ShelfCash nhận file, xác định cấu trúc và nguồn, nối dữ liệu với quán, cho review cách hiểu, rồi mới preview và ghi dữ liệu. Nam quyết định mapping layer dùng lâu dài; Nguyên nhập theo quyền được cấp. Duyệt profile không đồng nghĩa dữ liệu đã được nhập.</w:t>
      </w:r>
    </w:p>
    <w:p>
      <w:pPr>
        <w:pStyle w:val="Heading2"/>
      </w:pPr>
      <w:r>
        <w:t>Hai người làm những việc gì</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7920"/>
      </w:tblGrid>
      <w:tr>
        <w:trPr>
          <w:cantSplit/>
          <w:tblHeader/>
        </w:trPr>
        <w:tc>
          <w:tcPr>
            <w:tcW w:type="dxa" w:w="2304"/>
            <w:vAlign w:val="center"/>
            <w:shd w:fill="DCE6F1"/>
            <w:tcMar>
              <w:top w:w="90" w:type="dxa"/>
              <w:left w:w="90" w:type="dxa"/>
              <w:bottom w:w="90" w:type="dxa"/>
              <w:right w:w="90" w:type="dxa"/>
            </w:tcMar>
          </w:tcPr>
          <w:p>
            <w:pPr>
              <w:spacing w:after="60" w:line="254" w:lineRule="auto"/>
            </w:pPr>
            <w:r>
              <w:rPr>
                <w:b/>
                <w:sz w:val="19"/>
              </w:rPr>
              <w:t>Persona</w:t>
            </w:r>
          </w:p>
        </w:tc>
        <w:tc>
          <w:tcPr>
            <w:tcW w:type="dxa" w:w="7920"/>
            <w:vAlign w:val="center"/>
            <w:shd w:fill="DCE6F1"/>
            <w:tcMar>
              <w:top w:w="90" w:type="dxa"/>
              <w:left w:w="90" w:type="dxa"/>
              <w:bottom w:w="90" w:type="dxa"/>
              <w:right w:w="90" w:type="dxa"/>
            </w:tcMar>
          </w:tcPr>
          <w:p>
            <w:pPr>
              <w:spacing w:after="60" w:line="254" w:lineRule="auto"/>
            </w:pPr>
            <w:r>
              <w:rPr>
                <w:b/>
                <w:sz w:val="19"/>
              </w:rPr>
              <w:t>Trách nhiệm</w:t>
            </w:r>
          </w:p>
        </w:tc>
      </w:tr>
      <w:tr>
        <w:trPr>
          <w:cantSplit/>
        </w:trPr>
        <w:tc>
          <w:tcPr>
            <w:tcW w:type="dxa" w:w="2304"/>
            <w:vAlign w:val="center"/>
            <w:shd w:fill="FFFFFF"/>
            <w:tcMar>
              <w:top w:w="90" w:type="dxa"/>
              <w:left w:w="90" w:type="dxa"/>
              <w:bottom w:w="90" w:type="dxa"/>
              <w:right w:w="90" w:type="dxa"/>
            </w:tcMar>
          </w:tcPr>
          <w:p>
            <w:pPr>
              <w:spacing w:after="60" w:line="254" w:lineRule="auto"/>
            </w:pPr>
            <w:r>
              <w:rPr>
                <w:b w:val="0"/>
                <w:sz w:val="19"/>
              </w:rPr>
              <w:t>Nam chủ quán</w:t>
            </w:r>
          </w:p>
        </w:tc>
        <w:tc>
          <w:tcPr>
            <w:tcW w:type="dxa" w:w="7920"/>
            <w:vAlign w:val="center"/>
            <w:shd w:fill="FFFFFF"/>
            <w:tcMar>
              <w:top w:w="90" w:type="dxa"/>
              <w:left w:w="90" w:type="dxa"/>
              <w:bottom w:w="90" w:type="dxa"/>
              <w:right w:w="90" w:type="dxa"/>
            </w:tcMar>
          </w:tcPr>
          <w:p>
            <w:pPr>
              <w:spacing w:after="60" w:line="254" w:lineRule="auto"/>
            </w:pPr>
            <w:r>
              <w:rPr>
                <w:b w:val="0"/>
                <w:sz w:val="19"/>
              </w:rPr>
              <w:t>Cấp và thu hồi quyền; xác nhận identity và semantics; duyệt reusable profile; xem preview, readiness và kế hoạch.</w:t>
            </w:r>
          </w:p>
        </w:tc>
      </w:tr>
      <w:tr>
        <w:trPr>
          <w:cantSplit/>
        </w:trPr>
        <w:tc>
          <w:tcPr>
            <w:tcW w:type="dxa" w:w="2304"/>
            <w:vAlign w:val="center"/>
            <w:shd w:fill="FFFFFF"/>
            <w:tcMar>
              <w:top w:w="90" w:type="dxa"/>
              <w:left w:w="90" w:type="dxa"/>
              <w:bottom w:w="90" w:type="dxa"/>
              <w:right w:w="90" w:type="dxa"/>
            </w:tcMar>
          </w:tcPr>
          <w:p>
            <w:pPr>
              <w:spacing w:after="60" w:line="254" w:lineRule="auto"/>
            </w:pPr>
            <w:r>
              <w:rPr>
                <w:b w:val="0"/>
                <w:sz w:val="19"/>
              </w:rPr>
              <w:t>Nguyên nhân viên</w:t>
            </w:r>
          </w:p>
        </w:tc>
        <w:tc>
          <w:tcPr>
            <w:tcW w:type="dxa" w:w="7920"/>
            <w:vAlign w:val="center"/>
            <w:shd w:fill="FFFFFF"/>
            <w:tcMar>
              <w:top w:w="90" w:type="dxa"/>
              <w:left w:w="90" w:type="dxa"/>
              <w:bottom w:w="90" w:type="dxa"/>
              <w:right w:w="90" w:type="dxa"/>
            </w:tcMar>
          </w:tcPr>
          <w:p>
            <w:pPr>
              <w:spacing w:after="60" w:line="254" w:lineRule="auto"/>
            </w:pPr>
            <w:r>
              <w:rPr>
                <w:b w:val="0"/>
                <w:sz w:val="19"/>
              </w:rPr>
              <w:t>Upload, khai báo nguồn, resolve và review theo quyền; dùng profile được duyệt; preview rồi commit. Không activate profile thay Nam.</w:t>
            </w:r>
          </w:p>
        </w:tc>
      </w:tr>
    </w:tbl>
    <w:p>
      <w:pPr>
        <w:spacing w:after="0"/>
      </w:pPr>
    </w:p>
    <w:p>
      <w:pPr>
        <w:pStyle w:val="Heading2"/>
      </w:pPr>
      <w:r>
        <w:t>Sáu bước chính</w:t>
      </w:r>
    </w:p>
    <w:p>
      <w:r>
        <w:rPr>
          <w:b w:val="0"/>
        </w:rPr>
        <w:t>1. Tạo batch và upload file.</w:t>
        <w:br/>
        <w:t>2. Analyze cấu trúc, source/report và profile candidates.</w:t>
        <w:br/>
        <w:t>3. Resolve mapping, identity, units và facts còn thiếu.</w:t>
        <w:br/>
        <w:t>4. Owner duyệt reusable spec khi cần.</w:t>
        <w:br/>
        <w:t>5. Preview → confirm review → atomic commit.</w:t>
        <w:br/>
        <w:t>6. Đọc completion, canonical state và readiness.</w:t>
      </w:r>
    </w:p>
    <w:p>
      <w:pPr>
        <w:pStyle w:val="Heading2"/>
      </w:pPr>
      <w:r>
        <w:t>Phạm vi hiện tại</w:t>
      </w:r>
    </w:p>
    <w:p>
      <w:r>
        <w:rPr>
          <w:b w:val="0"/>
        </w:rPr>
        <w:t>A1–A3 đã nghiệm thu backend với PostgreSQL, public boundaries, workers và fresh-session reads. Hai nhánh Import/Auth đã có commit local, đang chuẩn bị tích hợp. Browser E2E với FE chưa được xác nhận.</w:t>
      </w:r>
    </w:p>
    <w:p>
      <w:r>
        <w:rPr>
          <w:b w:val="0"/>
        </w:rPr>
        <w:t>Queue gửi Owner duyệt, notification, Excel actual receipt và một số projections mở rộng vẫn là phần tiếp theo. Forecast correctness trên fixtures không chứng minh accuracy trên dữ liệu quán thật.</w:t>
      </w:r>
    </w:p>
    <w:p>
      <w:pPr>
        <w:pStyle w:val="Heading2"/>
      </w:pPr>
      <w:r>
        <w:t>Cách đọc tài liệu</w:t>
      </w:r>
    </w:p>
    <w:p>
      <w:r>
        <w:rPr>
          <w:b w:val="0"/>
        </w:rPr>
        <w:t>Trang 2–4: thiết lập lần đầu và reuse. Trang 5–7: sales, recipe, supplier và kho. Trang 8: dữ liệu bổ trợ và readiness. Trang 9: API dùng ở từng bước và điều kiện đóng luồng.</w:t>
      </w:r>
    </w:p>
    <w:p>
      <w:r>
        <w:br w:type="page"/>
      </w:r>
    </w:p>
    <w:p>
      <w:pPr>
        <w:pStyle w:val="Heading1"/>
      </w:pPr>
      <w:r>
        <w:t>1 Nam thiết lập quán lần đầu</w:t>
      </w:r>
    </w:p>
    <w:p>
      <w:r>
        <w:rPr>
          <w:b w:val="0"/>
        </w:rPr>
        <w:t>Nam có nhiều file Excel khác nhau. Chúng bổ sung nhau để thiết lập quán, nhưng mỗi sheet vẫn có source, nghiệp vụ và identity riêng. Không coi tất cả file là một bảng hoặc tự suy nghĩa từ tên file.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344"/>
      </w:tblGrid>
      <w:tr>
        <w:trPr>
          <w:cantSplit/>
          <w:tblHeader/>
        </w:trPr>
        <w:tc>
          <w:tcPr>
            <w:tcW w:type="dxa" w:w="2880"/>
            <w:vAlign w:val="center"/>
            <w:shd w:fill="DCE6F1"/>
            <w:tcMar>
              <w:top w:w="90" w:type="dxa"/>
              <w:left w:w="90" w:type="dxa"/>
              <w:bottom w:w="90" w:type="dxa"/>
              <w:right w:w="90" w:type="dxa"/>
            </w:tcMar>
          </w:tcPr>
          <w:p>
            <w:pPr>
              <w:spacing w:after="60" w:line="254" w:lineRule="auto"/>
            </w:pPr>
            <w:r>
              <w:rPr>
                <w:b/>
                <w:sz w:val="19"/>
              </w:rPr>
              <w:t>Dữ liệu</w:t>
            </w:r>
          </w:p>
        </w:tc>
        <w:tc>
          <w:tcPr>
            <w:tcW w:type="dxa" w:w="7344"/>
            <w:vAlign w:val="center"/>
            <w:shd w:fill="DCE6F1"/>
            <w:tcMar>
              <w:top w:w="90" w:type="dxa"/>
              <w:left w:w="90" w:type="dxa"/>
              <w:bottom w:w="90" w:type="dxa"/>
              <w:right w:w="90" w:type="dxa"/>
            </w:tcMar>
          </w:tcPr>
          <w:p>
            <w:pPr>
              <w:spacing w:after="60" w:line="254" w:lineRule="auto"/>
            </w:pPr>
            <w:r>
              <w:rPr>
                <w:b/>
                <w:sz w:val="19"/>
              </w:rPr>
              <w:t>Vai trò</w:t>
            </w:r>
          </w:p>
        </w:tc>
      </w:tr>
      <w:tr>
        <w:trPr>
          <w:cantSplit/>
        </w:trPr>
        <w:tc>
          <w:tcPr>
            <w:tcW w:type="dxa" w:w="2880"/>
            <w:vAlign w:val="center"/>
            <w:shd w:fill="FFFFFF"/>
            <w:tcMar>
              <w:top w:w="90" w:type="dxa"/>
              <w:left w:w="90" w:type="dxa"/>
              <w:bottom w:w="90" w:type="dxa"/>
              <w:right w:w="90" w:type="dxa"/>
            </w:tcMar>
          </w:tcPr>
          <w:p>
            <w:pPr>
              <w:spacing w:after="60" w:line="254" w:lineRule="auto"/>
            </w:pPr>
            <w:r>
              <w:rPr>
                <w:b w:val="0"/>
                <w:sz w:val="19"/>
              </w:rPr>
              <w:t>Menu và Ingredients</w:t>
            </w:r>
          </w:p>
        </w:tc>
        <w:tc>
          <w:tcPr>
            <w:tcW w:type="dxa" w:w="7344"/>
            <w:vAlign w:val="center"/>
            <w:shd w:fill="FFFFFF"/>
            <w:tcMar>
              <w:top w:w="90" w:type="dxa"/>
              <w:left w:w="90" w:type="dxa"/>
              <w:bottom w:w="90" w:type="dxa"/>
              <w:right w:w="90" w:type="dxa"/>
            </w:tcMar>
          </w:tcPr>
          <w:p>
            <w:pPr>
              <w:spacing w:after="60" w:line="254" w:lineRule="auto"/>
            </w:pPr>
            <w:r>
              <w:rPr>
                <w:b w:val="0"/>
                <w:sz w:val="19"/>
              </w:rPr>
              <w:t>Món bán, mã/alias, đơn vị bán; nguyên liệu và đơn vị canonical.</w:t>
            </w:r>
          </w:p>
        </w:tc>
      </w:tr>
      <w:tr>
        <w:trPr>
          <w:cantSplit/>
        </w:trPr>
        <w:tc>
          <w:tcPr>
            <w:tcW w:type="dxa" w:w="2880"/>
            <w:vAlign w:val="center"/>
            <w:shd w:fill="FFFFFF"/>
            <w:tcMar>
              <w:top w:w="90" w:type="dxa"/>
              <w:left w:w="90" w:type="dxa"/>
              <w:bottom w:w="90" w:type="dxa"/>
              <w:right w:w="90" w:type="dxa"/>
            </w:tcMar>
          </w:tcPr>
          <w:p>
            <w:pPr>
              <w:spacing w:after="60" w:line="254" w:lineRule="auto"/>
            </w:pPr>
            <w:r>
              <w:rPr>
                <w:b w:val="0"/>
                <w:sz w:val="19"/>
              </w:rPr>
              <w:t>Recipes</w:t>
            </w:r>
          </w:p>
        </w:tc>
        <w:tc>
          <w:tcPr>
            <w:tcW w:type="dxa" w:w="7344"/>
            <w:vAlign w:val="center"/>
            <w:shd w:fill="FFFFFF"/>
            <w:tcMar>
              <w:top w:w="90" w:type="dxa"/>
              <w:left w:w="90" w:type="dxa"/>
              <w:bottom w:w="90" w:type="dxa"/>
              <w:right w:w="90" w:type="dxa"/>
            </w:tcMar>
          </w:tcPr>
          <w:p>
            <w:pPr>
              <w:spacing w:after="60" w:line="254" w:lineRule="auto"/>
            </w:pPr>
            <w:r>
              <w:rPr>
                <w:b w:val="0"/>
                <w:sz w:val="19"/>
              </w:rPr>
              <w:t>Quan hệ Product–Ingredient, lượng, basis, yield/loss, version và kỳ hiệu lực.</w:t>
            </w:r>
          </w:p>
        </w:tc>
      </w:tr>
      <w:tr>
        <w:trPr>
          <w:cantSplit/>
        </w:trPr>
        <w:tc>
          <w:tcPr>
            <w:tcW w:type="dxa" w:w="2880"/>
            <w:vAlign w:val="center"/>
            <w:shd w:fill="FFFFFF"/>
            <w:tcMar>
              <w:top w:w="90" w:type="dxa"/>
              <w:left w:w="90" w:type="dxa"/>
              <w:bottom w:w="90" w:type="dxa"/>
              <w:right w:w="90" w:type="dxa"/>
            </w:tcMar>
          </w:tcPr>
          <w:p>
            <w:pPr>
              <w:spacing w:after="60" w:line="254" w:lineRule="auto"/>
            </w:pPr>
            <w:r>
              <w:rPr>
                <w:b w:val="0"/>
                <w:sz w:val="19"/>
              </w:rPr>
              <w:t>Sales</w:t>
            </w:r>
          </w:p>
        </w:tc>
        <w:tc>
          <w:tcPr>
            <w:tcW w:type="dxa" w:w="7344"/>
            <w:vAlign w:val="center"/>
            <w:shd w:fill="FFFFFF"/>
            <w:tcMar>
              <w:top w:w="90" w:type="dxa"/>
              <w:left w:w="90" w:type="dxa"/>
              <w:bottom w:w="90" w:type="dxa"/>
              <w:right w:w="90" w:type="dxa"/>
            </w:tcMar>
          </w:tcPr>
          <w:p>
            <w:pPr>
              <w:spacing w:after="60" w:line="254" w:lineRule="auto"/>
            </w:pPr>
            <w:r>
              <w:rPr>
                <w:b w:val="0"/>
                <w:sz w:val="19"/>
              </w:rPr>
              <w:t>Lượng bán quan sát theo món/ngày; stockout nếu có bằng chứng.</w:t>
            </w:r>
          </w:p>
        </w:tc>
      </w:tr>
      <w:tr>
        <w:trPr>
          <w:cantSplit/>
        </w:trPr>
        <w:tc>
          <w:tcPr>
            <w:tcW w:type="dxa" w:w="2880"/>
            <w:vAlign w:val="center"/>
            <w:shd w:fill="FFFFFF"/>
            <w:tcMar>
              <w:top w:w="90" w:type="dxa"/>
              <w:left w:w="90" w:type="dxa"/>
              <w:bottom w:w="90" w:type="dxa"/>
              <w:right w:w="90" w:type="dxa"/>
            </w:tcMar>
          </w:tcPr>
          <w:p>
            <w:pPr>
              <w:spacing w:after="60" w:line="254" w:lineRule="auto"/>
            </w:pPr>
            <w:r>
              <w:rPr>
                <w:b w:val="0"/>
                <w:sz w:val="19"/>
              </w:rPr>
              <w:t>Supplier terms</w:t>
            </w:r>
          </w:p>
        </w:tc>
        <w:tc>
          <w:tcPr>
            <w:tcW w:type="dxa" w:w="7344"/>
            <w:vAlign w:val="center"/>
            <w:shd w:fill="FFFFFF"/>
            <w:tcMar>
              <w:top w:w="90" w:type="dxa"/>
              <w:left w:w="90" w:type="dxa"/>
              <w:bottom w:w="90" w:type="dxa"/>
              <w:right w:w="90" w:type="dxa"/>
            </w:tcMar>
          </w:tcPr>
          <w:p>
            <w:pPr>
              <w:spacing w:after="60" w:line="254" w:lineRule="auto"/>
            </w:pPr>
            <w:r>
              <w:rPr>
                <w:b w:val="0"/>
                <w:sz w:val="19"/>
              </w:rPr>
              <w:t>Giá/basis, pack, MOQ, lead time, effectivity và điều kiện cung ứng.</w:t>
            </w:r>
          </w:p>
        </w:tc>
      </w:tr>
      <w:tr>
        <w:trPr>
          <w:cantSplit/>
        </w:trPr>
        <w:tc>
          <w:tcPr>
            <w:tcW w:type="dxa" w:w="2880"/>
            <w:vAlign w:val="center"/>
            <w:shd w:fill="FFFFFF"/>
            <w:tcMar>
              <w:top w:w="90" w:type="dxa"/>
              <w:left w:w="90" w:type="dxa"/>
              <w:bottom w:w="90" w:type="dxa"/>
              <w:right w:w="90" w:type="dxa"/>
            </w:tcMar>
          </w:tcPr>
          <w:p>
            <w:pPr>
              <w:spacing w:after="60" w:line="254" w:lineRule="auto"/>
            </w:pPr>
            <w:r>
              <w:rPr>
                <w:b w:val="0"/>
                <w:sz w:val="19"/>
              </w:rPr>
              <w:t>Opening stock và count</w:t>
            </w:r>
          </w:p>
        </w:tc>
        <w:tc>
          <w:tcPr>
            <w:tcW w:type="dxa" w:w="7344"/>
            <w:vAlign w:val="center"/>
            <w:shd w:fill="FFFFFF"/>
            <w:tcMar>
              <w:top w:w="90" w:type="dxa"/>
              <w:left w:w="90" w:type="dxa"/>
              <w:bottom w:w="90" w:type="dxa"/>
              <w:right w:w="90" w:type="dxa"/>
            </w:tcMar>
          </w:tcPr>
          <w:p>
            <w:pPr>
              <w:spacing w:after="60" w:line="254" w:lineRule="auto"/>
            </w:pPr>
            <w:r>
              <w:rPr>
                <w:b w:val="0"/>
                <w:sz w:val="19"/>
              </w:rPr>
              <w:t>Tồn đầu kỳ hoặc observation kiểm kê theo lô; hai nghiệp vụ riêng.</w:t>
            </w:r>
          </w:p>
        </w:tc>
      </w:tr>
      <w:tr>
        <w:trPr>
          <w:cantSplit/>
        </w:trPr>
        <w:tc>
          <w:tcPr>
            <w:tcW w:type="dxa" w:w="2880"/>
            <w:vAlign w:val="center"/>
            <w:shd w:fill="FFFFFF"/>
            <w:tcMar>
              <w:top w:w="90" w:type="dxa"/>
              <w:left w:w="90" w:type="dxa"/>
              <w:bottom w:w="90" w:type="dxa"/>
              <w:right w:w="90" w:type="dxa"/>
            </w:tcMar>
          </w:tcPr>
          <w:p>
            <w:pPr>
              <w:spacing w:after="60" w:line="254" w:lineRule="auto"/>
            </w:pPr>
            <w:r>
              <w:rPr>
                <w:b w:val="0"/>
                <w:sz w:val="19"/>
              </w:rPr>
              <w:t>Calendar usage purchase history</w:t>
            </w:r>
          </w:p>
        </w:tc>
        <w:tc>
          <w:tcPr>
            <w:tcW w:type="dxa" w:w="7344"/>
            <w:vAlign w:val="center"/>
            <w:shd w:fill="FFFFFF"/>
            <w:tcMar>
              <w:top w:w="90" w:type="dxa"/>
              <w:left w:w="90" w:type="dxa"/>
              <w:bottom w:w="90" w:type="dxa"/>
              <w:right w:w="90" w:type="dxa"/>
            </w:tcMar>
          </w:tcPr>
          <w:p>
            <w:pPr>
              <w:spacing w:after="60" w:line="254" w:lineRule="auto"/>
            </w:pPr>
            <w:r>
              <w:rPr>
                <w:b w:val="0"/>
                <w:sz w:val="19"/>
              </w:rPr>
              <w:t>Dữ liệu bổ trợ được lưu riêng; không tự biến thành stock hoặc features.</w:t>
            </w:r>
          </w:p>
        </w:tc>
      </w:tr>
    </w:tbl>
    <w:p>
      <w:pPr>
        <w:spacing w:after="0"/>
      </w:pPr>
    </w:p>
    <w:p>
      <w:pPr>
        <w:pStyle w:val="Heading2"/>
      </w:pPr>
      <w:r>
        <w:t>Upload và analyze</w:t>
      </w:r>
    </w:p>
    <w:p>
      <w:r>
        <w:rPr>
          <w:b w:val="0"/>
        </w:rPr>
        <w:t>Nam tạo draft batch, upload file rồi gọi analyze. FE poll job để biết kết quả. Parser giữ vị trí ô nguồn, headers và dữ liệu; không chạy formula, macro hoặc external links. Dependencies giữa các sheet được đối chiếu ở cấp batch.</w:t>
      </w:r>
    </w:p>
    <w:p>
      <w:pPr>
        <w:pStyle w:val="Heading2"/>
      </w:pPr>
      <w:r>
        <w:t>Nguồn phải được xác lập trước reuse</w:t>
      </w:r>
    </w:p>
    <w:p>
      <w:r>
        <w:rPr>
          <w:b w:val="0"/>
        </w:rPr>
        <w:t>Signature thể hiện cấu trúc. Source system và report type thể hiện ngữ cảnh. Cùng headers chưa chứng minh cùng nguồn hoặc cùng semantics. Đổi tên file không tự làm đổi business identity; filename không được dùng làm bằng chứng nguồn.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00"/>
        <w:gridCol w:w="6624"/>
      </w:tblGrid>
      <w:tr>
        <w:trPr>
          <w:cantSplit/>
          <w:tblHeader/>
        </w:trPr>
        <w:tc>
          <w:tcPr>
            <w:tcW w:type="dxa" w:w="3600"/>
            <w:vAlign w:val="center"/>
            <w:shd w:fill="DCE6F1"/>
            <w:tcMar>
              <w:top w:w="90" w:type="dxa"/>
              <w:left w:w="90" w:type="dxa"/>
              <w:bottom w:w="90" w:type="dxa"/>
              <w:right w:w="90" w:type="dxa"/>
            </w:tcMar>
          </w:tcPr>
          <w:p>
            <w:pPr>
              <w:spacing w:after="60" w:line="254" w:lineRule="auto"/>
            </w:pPr>
            <w:r>
              <w:rPr>
                <w:b/>
                <w:sz w:val="19"/>
              </w:rPr>
              <w:t>Tình huống</w:t>
            </w:r>
          </w:p>
        </w:tc>
        <w:tc>
          <w:tcPr>
            <w:tcW w:type="dxa" w:w="6624"/>
            <w:vAlign w:val="center"/>
            <w:shd w:fill="DCE6F1"/>
            <w:tcMar>
              <w:top w:w="90" w:type="dxa"/>
              <w:left w:w="90" w:type="dxa"/>
              <w:bottom w:w="90" w:type="dxa"/>
              <w:right w:w="90" w:type="dxa"/>
            </w:tcMar>
          </w:tcPr>
          <w:p>
            <w:pPr>
              <w:spacing w:after="60" w:line="254" w:lineRule="auto"/>
            </w:pPr>
            <w:r>
              <w:rPr>
                <w:b/>
                <w:sz w:val="19"/>
              </w:rPr>
              <w:t>Hành vi</w:t>
            </w:r>
          </w:p>
        </w:tc>
      </w:tr>
      <w:tr>
        <w:trPr>
          <w:cantSplit/>
        </w:trPr>
        <w:tc>
          <w:tcPr>
            <w:tcW w:type="dxa" w:w="3600"/>
            <w:vAlign w:val="center"/>
            <w:shd w:fill="FFFFFF"/>
            <w:tcMar>
              <w:top w:w="90" w:type="dxa"/>
              <w:left w:w="90" w:type="dxa"/>
              <w:bottom w:w="90" w:type="dxa"/>
              <w:right w:w="90" w:type="dxa"/>
            </w:tcMar>
          </w:tcPr>
          <w:p>
            <w:pPr>
              <w:spacing w:after="60" w:line="254" w:lineRule="auto"/>
            </w:pPr>
            <w:r>
              <w:rPr>
                <w:b w:val="0"/>
                <w:sz w:val="19"/>
              </w:rPr>
              <w:t>Không có profile</w:t>
            </w:r>
          </w:p>
        </w:tc>
        <w:tc>
          <w:tcPr>
            <w:tcW w:type="dxa" w:w="6624"/>
            <w:vAlign w:val="center"/>
            <w:shd w:fill="FFFFFF"/>
            <w:tcMar>
              <w:top w:w="90" w:type="dxa"/>
              <w:left w:w="90" w:type="dxa"/>
              <w:bottom w:w="90" w:type="dxa"/>
              <w:right w:w="90" w:type="dxa"/>
            </w:tcMar>
          </w:tcPr>
          <w:p>
            <w:pPr>
              <w:spacing w:after="60" w:line="254" w:lineRule="auto"/>
            </w:pPr>
            <w:r>
              <w:rPr>
                <w:b w:val="0"/>
                <w:sz w:val="19"/>
              </w:rPr>
              <w:t>Rules đề xuất; Qwen hỗ trợ phần chưa rõ nếu được bật.</w:t>
            </w:r>
          </w:p>
        </w:tc>
      </w:tr>
      <w:tr>
        <w:trPr>
          <w:cantSplit/>
        </w:trPr>
        <w:tc>
          <w:tcPr>
            <w:tcW w:type="dxa" w:w="3600"/>
            <w:vAlign w:val="center"/>
            <w:shd w:fill="FFFFFF"/>
            <w:tcMar>
              <w:top w:w="90" w:type="dxa"/>
              <w:left w:w="90" w:type="dxa"/>
              <w:bottom w:w="90" w:type="dxa"/>
              <w:right w:w="90" w:type="dxa"/>
            </w:tcMar>
          </w:tcPr>
          <w:p>
            <w:pPr>
              <w:spacing w:after="60" w:line="254" w:lineRule="auto"/>
            </w:pPr>
            <w:r>
              <w:rPr>
                <w:b w:val="0"/>
                <w:sz w:val="19"/>
              </w:rPr>
              <w:t>Khớp cấu trúc nhưng thiếu source proof</w:t>
            </w:r>
          </w:p>
        </w:tc>
        <w:tc>
          <w:tcPr>
            <w:tcW w:type="dxa" w:w="6624"/>
            <w:vAlign w:val="center"/>
            <w:shd w:fill="FFFFFF"/>
            <w:tcMar>
              <w:top w:w="90" w:type="dxa"/>
              <w:left w:w="90" w:type="dxa"/>
              <w:bottom w:w="90" w:type="dxa"/>
              <w:right w:w="90" w:type="dxa"/>
            </w:tcMar>
          </w:tcPr>
          <w:p>
            <w:pPr>
              <w:spacing w:after="60" w:line="254" w:lineRule="auto"/>
            </w:pPr>
            <w:r>
              <w:rPr>
                <w:b w:val="0"/>
                <w:sz w:val="19"/>
              </w:rPr>
              <w:t>Giữ unresolved; chưa reuse. Nam khai báo/xác nhận source context.</w:t>
            </w:r>
          </w:p>
        </w:tc>
      </w:tr>
      <w:tr>
        <w:trPr>
          <w:cantSplit/>
        </w:trPr>
        <w:tc>
          <w:tcPr>
            <w:tcW w:type="dxa" w:w="3600"/>
            <w:vAlign w:val="center"/>
            <w:shd w:fill="FFFFFF"/>
            <w:tcMar>
              <w:top w:w="90" w:type="dxa"/>
              <w:left w:w="90" w:type="dxa"/>
              <w:bottom w:w="90" w:type="dxa"/>
              <w:right w:w="90" w:type="dxa"/>
            </w:tcMar>
          </w:tcPr>
          <w:p>
            <w:pPr>
              <w:spacing w:after="60" w:line="254" w:lineRule="auto"/>
            </w:pPr>
            <w:r>
              <w:rPr>
                <w:b w:val="0"/>
                <w:sz w:val="19"/>
              </w:rPr>
              <w:t>Source/report đã xác lập và unique compatible profile</w:t>
            </w:r>
          </w:p>
        </w:tc>
        <w:tc>
          <w:tcPr>
            <w:tcW w:type="dxa" w:w="6624"/>
            <w:vAlign w:val="center"/>
            <w:shd w:fill="FFFFFF"/>
            <w:tcMar>
              <w:top w:w="90" w:type="dxa"/>
              <w:left w:w="90" w:type="dxa"/>
              <w:bottom w:w="90" w:type="dxa"/>
              <w:right w:w="90" w:type="dxa"/>
            </w:tcMar>
          </w:tcPr>
          <w:p>
            <w:pPr>
              <w:spacing w:after="60" w:line="254" w:lineRule="auto"/>
            </w:pPr>
            <w:r>
              <w:rPr>
                <w:b w:val="0"/>
                <w:sz w:val="19"/>
              </w:rPr>
              <w:t>Reuse version đã duyệt, sau các kiểm tra tương thích.</w:t>
            </w:r>
          </w:p>
        </w:tc>
      </w:tr>
      <w:tr>
        <w:trPr>
          <w:cantSplit/>
        </w:trPr>
        <w:tc>
          <w:tcPr>
            <w:tcW w:type="dxa" w:w="3600"/>
            <w:vAlign w:val="center"/>
            <w:shd w:fill="FFFFFF"/>
            <w:tcMar>
              <w:top w:w="90" w:type="dxa"/>
              <w:left w:w="90" w:type="dxa"/>
              <w:bottom w:w="90" w:type="dxa"/>
              <w:right w:w="90" w:type="dxa"/>
            </w:tcMar>
          </w:tcPr>
          <w:p>
            <w:pPr>
              <w:spacing w:after="60" w:line="254" w:lineRule="auto"/>
            </w:pPr>
            <w:r>
              <w:rPr>
                <w:b w:val="0"/>
                <w:sz w:val="19"/>
              </w:rPr>
              <w:t>Nhiều candidates hoặc nguồn khác</w:t>
            </w:r>
          </w:p>
        </w:tc>
        <w:tc>
          <w:tcPr>
            <w:tcW w:type="dxa" w:w="6624"/>
            <w:vAlign w:val="center"/>
            <w:shd w:fill="FFFFFF"/>
            <w:tcMar>
              <w:top w:w="90" w:type="dxa"/>
              <w:left w:w="90" w:type="dxa"/>
              <w:bottom w:w="90" w:type="dxa"/>
              <w:right w:w="90" w:type="dxa"/>
            </w:tcMar>
          </w:tcPr>
          <w:p>
            <w:pPr>
              <w:spacing w:after="60" w:line="254" w:lineRule="auto"/>
            </w:pPr>
            <w:r>
              <w:rPr>
                <w:b w:val="0"/>
                <w:sz w:val="19"/>
              </w:rPr>
              <w:t>Báo ambiguity; không chọn đại profile có signature khớp.</w:t>
            </w:r>
          </w:p>
        </w:tc>
      </w:tr>
      <w:tr>
        <w:trPr>
          <w:cantSplit/>
        </w:trPr>
        <w:tc>
          <w:tcPr>
            <w:tcW w:type="dxa" w:w="3600"/>
            <w:vAlign w:val="center"/>
            <w:shd w:fill="FFFFFF"/>
            <w:tcMar>
              <w:top w:w="90" w:type="dxa"/>
              <w:left w:w="90" w:type="dxa"/>
              <w:bottom w:w="90" w:type="dxa"/>
              <w:right w:w="90" w:type="dxa"/>
            </w:tcMar>
          </w:tcPr>
          <w:p>
            <w:pPr>
              <w:spacing w:after="60" w:line="254" w:lineRule="auto"/>
            </w:pPr>
            <w:r>
              <w:rPr>
                <w:b w:val="0"/>
                <w:sz w:val="19"/>
              </w:rPr>
              <w:t>Drift hoặc retired version</w:t>
            </w:r>
          </w:p>
        </w:tc>
        <w:tc>
          <w:tcPr>
            <w:tcW w:type="dxa" w:w="6624"/>
            <w:vAlign w:val="center"/>
            <w:shd w:fill="FFFFFF"/>
            <w:tcMar>
              <w:top w:w="90" w:type="dxa"/>
              <w:left w:w="90" w:type="dxa"/>
              <w:bottom w:w="90" w:type="dxa"/>
              <w:right w:w="90" w:type="dxa"/>
            </w:tcMar>
          </w:tcPr>
          <w:p>
            <w:pPr>
              <w:spacing w:after="60" w:line="254" w:lineRule="auto"/>
            </w:pPr>
            <w:r>
              <w:rPr>
                <w:b w:val="0"/>
                <w:sz w:val="19"/>
              </w:rPr>
              <w:t>Review lại phần thay đổi; retired chặn reuse và pending commit.</w:t>
            </w:r>
          </w:p>
        </w:tc>
      </w:tr>
    </w:tbl>
    <w:p>
      <w:pPr>
        <w:spacing w:after="0"/>
      </w:pPr>
    </w:p>
    <w:p>
      <w:pPr>
        <w:pStyle w:val="Heading2"/>
      </w:pPr>
      <w:r>
        <w:t>Vai trò của Qwen</w:t>
      </w:r>
    </w:p>
    <w:p>
      <w:r>
        <w:rPr>
          <w:b w:val="0"/>
        </w:rPr>
        <w:t>Qwen nhận schema cho phép, headers, rules/candidates và samples giới hạn. Nó chỉ đề xuất target/candidates/reason. Không tạo facts, xác nhận identity/unit, duyệt profile hoặc commit. Provider lỗi vẫn giữ manual flow; null là unresolved, không phải IGNORE.</w:t>
      </w:r>
    </w:p>
    <w:p>
      <w:r>
        <w:br w:type="page"/>
      </w:r>
    </w:p>
    <w:p>
      <w:pPr>
        <w:pStyle w:val="Heading1"/>
      </w:pPr>
      <w:r>
        <w:t>2 Nam review và duyệt mapping layer</w:t>
      </w:r>
    </w:p>
    <w:p>
      <w:r>
        <w:rPr>
          <w:b w:val="0"/>
        </w:rPr>
        <w:t>Review gồm ba lớp. Tách chúng giúp profile reuse đúng mà không dùng lại giá, ngày hoặc số lượng của lần nhập trước.</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3816"/>
        <w:gridCol w:w="4104"/>
      </w:tblGrid>
      <w:tr>
        <w:trPr>
          <w:cantSplit/>
          <w:tblHeader/>
        </w:trPr>
        <w:tc>
          <w:tcPr>
            <w:tcW w:type="dxa" w:w="2304"/>
            <w:vAlign w:val="center"/>
            <w:shd w:fill="DCE6F1"/>
            <w:tcMar>
              <w:top w:w="90" w:type="dxa"/>
              <w:left w:w="90" w:type="dxa"/>
              <w:bottom w:w="90" w:type="dxa"/>
              <w:right w:w="90" w:type="dxa"/>
            </w:tcMar>
          </w:tcPr>
          <w:p>
            <w:pPr>
              <w:spacing w:after="60" w:line="254" w:lineRule="auto"/>
            </w:pPr>
            <w:r>
              <w:rPr>
                <w:b/>
                <w:sz w:val="19"/>
              </w:rPr>
              <w:t>Lớp</w:t>
            </w:r>
          </w:p>
        </w:tc>
        <w:tc>
          <w:tcPr>
            <w:tcW w:type="dxa" w:w="3816"/>
            <w:vAlign w:val="center"/>
            <w:shd w:fill="DCE6F1"/>
            <w:tcMar>
              <w:top w:w="90" w:type="dxa"/>
              <w:left w:w="90" w:type="dxa"/>
              <w:bottom w:w="90" w:type="dxa"/>
              <w:right w:w="90" w:type="dxa"/>
            </w:tcMar>
          </w:tcPr>
          <w:p>
            <w:pPr>
              <w:spacing w:after="60" w:line="254" w:lineRule="auto"/>
            </w:pPr>
            <w:r>
              <w:rPr>
                <w:b/>
                <w:sz w:val="19"/>
              </w:rPr>
              <w:t>Ví dụ</w:t>
            </w:r>
          </w:p>
        </w:tc>
        <w:tc>
          <w:tcPr>
            <w:tcW w:type="dxa" w:w="4104"/>
            <w:vAlign w:val="center"/>
            <w:shd w:fill="DCE6F1"/>
            <w:tcMar>
              <w:top w:w="90" w:type="dxa"/>
              <w:left w:w="90" w:type="dxa"/>
              <w:bottom w:w="90" w:type="dxa"/>
              <w:right w:w="90" w:type="dxa"/>
            </w:tcMar>
          </w:tcPr>
          <w:p>
            <w:pPr>
              <w:spacing w:after="60" w:line="254" w:lineRule="auto"/>
            </w:pPr>
            <w:r>
              <w:rPr>
                <w:b/>
                <w:sz w:val="19"/>
              </w:rPr>
              <w:t>Cách xử lý</w:t>
            </w:r>
          </w:p>
        </w:tc>
      </w:tr>
      <w:tr>
        <w:trPr>
          <w:cantSplit/>
        </w:trPr>
        <w:tc>
          <w:tcPr>
            <w:tcW w:type="dxa" w:w="2304"/>
            <w:vAlign w:val="center"/>
            <w:shd w:fill="FFFFFF"/>
            <w:tcMar>
              <w:top w:w="90" w:type="dxa"/>
              <w:left w:w="90" w:type="dxa"/>
              <w:bottom w:w="90" w:type="dxa"/>
              <w:right w:w="90" w:type="dxa"/>
            </w:tcMar>
          </w:tcPr>
          <w:p>
            <w:pPr>
              <w:spacing w:after="60" w:line="254" w:lineRule="auto"/>
            </w:pPr>
            <w:r>
              <w:rPr>
                <w:b w:val="0"/>
                <w:sz w:val="19"/>
              </w:rPr>
              <w:t>Cấu trúc và semantics</w:t>
            </w:r>
          </w:p>
        </w:tc>
        <w:tc>
          <w:tcPr>
            <w:tcW w:type="dxa" w:w="3816"/>
            <w:vAlign w:val="center"/>
            <w:shd w:fill="FFFFFF"/>
            <w:tcMar>
              <w:top w:w="90" w:type="dxa"/>
              <w:left w:w="90" w:type="dxa"/>
              <w:bottom w:w="90" w:type="dxa"/>
              <w:right w:w="90" w:type="dxa"/>
            </w:tcMar>
          </w:tcPr>
          <w:p>
            <w:pPr>
              <w:spacing w:after="60" w:line="254" w:lineRule="auto"/>
            </w:pPr>
            <w:r>
              <w:rPr>
                <w:b w:val="0"/>
                <w:sz w:val="19"/>
              </w:rPr>
              <w:t>SLX → quantity; giá theo pack; recipe theo serving</w:t>
            </w:r>
          </w:p>
        </w:tc>
        <w:tc>
          <w:tcPr>
            <w:tcW w:type="dxa" w:w="4104"/>
            <w:vAlign w:val="center"/>
            <w:shd w:fill="FFFFFF"/>
            <w:tcMar>
              <w:top w:w="90" w:type="dxa"/>
              <w:left w:w="90" w:type="dxa"/>
              <w:bottom w:w="90" w:type="dxa"/>
              <w:right w:w="90" w:type="dxa"/>
            </w:tcMar>
          </w:tcPr>
          <w:p>
            <w:pPr>
              <w:spacing w:after="60" w:line="254" w:lineRule="auto"/>
            </w:pPr>
            <w:r>
              <w:rPr>
                <w:b w:val="0"/>
                <w:sz w:val="19"/>
              </w:rPr>
              <w:t>Reusable spec cần Owner approval.</w:t>
            </w:r>
          </w:p>
        </w:tc>
      </w:tr>
      <w:tr>
        <w:trPr>
          <w:cantSplit/>
        </w:trPr>
        <w:tc>
          <w:tcPr>
            <w:tcW w:type="dxa" w:w="2304"/>
            <w:vAlign w:val="center"/>
            <w:shd w:fill="FFFFFF"/>
            <w:tcMar>
              <w:top w:w="90" w:type="dxa"/>
              <w:left w:w="90" w:type="dxa"/>
              <w:bottom w:w="90" w:type="dxa"/>
              <w:right w:w="90" w:type="dxa"/>
            </w:tcMar>
          </w:tcPr>
          <w:p>
            <w:pPr>
              <w:spacing w:after="60" w:line="254" w:lineRule="auto"/>
            </w:pPr>
            <w:r>
              <w:rPr>
                <w:b w:val="0"/>
                <w:sz w:val="19"/>
              </w:rPr>
              <w:t>Identity binding</w:t>
            </w:r>
          </w:p>
        </w:tc>
        <w:tc>
          <w:tcPr>
            <w:tcW w:type="dxa" w:w="3816"/>
            <w:vAlign w:val="center"/>
            <w:shd w:fill="FFFFFF"/>
            <w:tcMar>
              <w:top w:w="90" w:type="dxa"/>
              <w:left w:w="90" w:type="dxa"/>
              <w:bottom w:w="90" w:type="dxa"/>
              <w:right w:w="90" w:type="dxa"/>
            </w:tcMar>
          </w:tcPr>
          <w:p>
            <w:pPr>
              <w:spacing w:after="60" w:line="254" w:lineRule="auto"/>
            </w:pPr>
            <w:r>
              <w:rPr>
                <w:b w:val="0"/>
                <w:sz w:val="19"/>
              </w:rPr>
              <w:t>Tên món hoặc mã sữa → entity trong Store</w:t>
            </w:r>
          </w:p>
        </w:tc>
        <w:tc>
          <w:tcPr>
            <w:tcW w:type="dxa" w:w="4104"/>
            <w:vAlign w:val="center"/>
            <w:shd w:fill="FFFFFF"/>
            <w:tcMar>
              <w:top w:w="90" w:type="dxa"/>
              <w:left w:w="90" w:type="dxa"/>
              <w:bottom w:w="90" w:type="dxa"/>
              <w:right w:w="90" w:type="dxa"/>
            </w:tcMar>
          </w:tcPr>
          <w:p>
            <w:pPr>
              <w:spacing w:after="60" w:line="254" w:lineRule="auto"/>
            </w:pPr>
            <w:r>
              <w:rPr>
                <w:b w:val="0"/>
                <w:sz w:val="19"/>
              </w:rPr>
              <w:t>Dùng UUID/binding đúng Store hoặc resolve token mới.</w:t>
            </w:r>
          </w:p>
        </w:tc>
      </w:tr>
      <w:tr>
        <w:trPr>
          <w:cantSplit/>
        </w:trPr>
        <w:tc>
          <w:tcPr>
            <w:tcW w:type="dxa" w:w="2304"/>
            <w:vAlign w:val="center"/>
            <w:shd w:fill="FFFFFF"/>
            <w:tcMar>
              <w:top w:w="90" w:type="dxa"/>
              <w:left w:w="90" w:type="dxa"/>
              <w:bottom w:w="90" w:type="dxa"/>
              <w:right w:w="90" w:type="dxa"/>
            </w:tcMar>
          </w:tcPr>
          <w:p>
            <w:pPr>
              <w:spacing w:after="60" w:line="254" w:lineRule="auto"/>
            </w:pPr>
            <w:r>
              <w:rPr>
                <w:b w:val="0"/>
                <w:sz w:val="19"/>
              </w:rPr>
              <w:t>Facts của batch</w:t>
            </w:r>
          </w:p>
        </w:tc>
        <w:tc>
          <w:tcPr>
            <w:tcW w:type="dxa" w:w="3816"/>
            <w:vAlign w:val="center"/>
            <w:shd w:fill="FFFFFF"/>
            <w:tcMar>
              <w:top w:w="90" w:type="dxa"/>
              <w:left w:w="90" w:type="dxa"/>
              <w:bottom w:w="90" w:type="dxa"/>
              <w:right w:w="90" w:type="dxa"/>
            </w:tcMar>
          </w:tcPr>
          <w:p>
            <w:pPr>
              <w:spacing w:after="60" w:line="254" w:lineRule="auto"/>
            </w:pPr>
            <w:r>
              <w:rPr>
                <w:b w:val="0"/>
                <w:sz w:val="19"/>
              </w:rPr>
              <w:t>Giá mới, lượng bán, ngày hiệu lực, số kiểm kê</w:t>
            </w:r>
          </w:p>
        </w:tc>
        <w:tc>
          <w:tcPr>
            <w:tcW w:type="dxa" w:w="4104"/>
            <w:vAlign w:val="center"/>
            <w:shd w:fill="FFFFFF"/>
            <w:tcMar>
              <w:top w:w="90" w:type="dxa"/>
              <w:left w:w="90" w:type="dxa"/>
              <w:bottom w:w="90" w:type="dxa"/>
              <w:right w:w="90" w:type="dxa"/>
            </w:tcMar>
          </w:tcPr>
          <w:p>
            <w:pPr>
              <w:spacing w:after="60" w:line="254" w:lineRule="auto"/>
            </w:pPr>
            <w:r>
              <w:rPr>
                <w:b w:val="0"/>
                <w:sz w:val="19"/>
              </w:rPr>
              <w:t>Lấy từ source hoặc declaration batch; không tự làm defaults.</w:t>
            </w:r>
          </w:p>
        </w:tc>
      </w:tr>
    </w:tbl>
    <w:p>
      <w:pPr>
        <w:spacing w:after="0"/>
      </w:pPr>
    </w:p>
    <w:p>
      <w:pPr>
        <w:pStyle w:val="Heading2"/>
      </w:pPr>
      <w:r>
        <w:t>Khi gặp món hoặc nguyên liệu mới</w:t>
      </w:r>
    </w:p>
    <w:p>
      <w:r>
        <w:rPr>
          <w:b w:val="0"/>
        </w:rPr>
        <w:t>Nối cột “Tên món / SKU” vào Product identity mới chỉ xác định vai trò của cột. Giá trị tên/mã còn phải bind với Product đúng Store. BE không tự merge entity theo tên.</w:t>
      </w:r>
    </w:p>
    <w:p>
      <w:r>
        <w:rPr>
          <w:b w:val="0"/>
        </w:rPr>
        <w:t>UUID đúng Store hoặc approved binding dùng được theo quyền hiện hành. Token mới cần resolution. Nếu tạo entity mới được hỗ trợ, phải có metadata và quyền tạo phù hợp. Thêm alias/reservation vào ProfileSpec làm đổi reusable spec nên cần Owner duyệt lại.</w:t>
      </w:r>
    </w:p>
    <w:p>
      <w:pPr>
        <w:pStyle w:val="Heading2"/>
      </w:pPr>
      <w:r>
        <w:t>Một profile có thể hiểu như thế nào</w:t>
      </w:r>
    </w:p>
    <w:p>
      <w:r>
        <w:rPr>
          <w:b w:val="0"/>
        </w:rPr>
        <w:t>Profile là bản hướng dẫn đã duyệt để đọc một loại báo cáo của quán: source/report context, cấu trúc mapping và cách diễn giải, bindings/declarations được phép reuse, version và evidence. Đây là mô tả nghiệp vụ, không phải JSON schema đầy đủ của ProfileSpec.</w:t>
      </w:r>
    </w:p>
    <w:p>
      <w:r>
        <w:rPr>
          <w:b w:val="0"/>
        </w:rPr>
        <w:t>Profile không phải workbook đã lưu. Giá, MOQ, lượng, dates và facts mới không tự được chép từ batch cũ. Version/date recipe dùng nguồn hoặc IMPORT_VALUE không tự trở thành reusable defaults.</w:t>
      </w:r>
    </w:p>
    <w:p>
      <w:pPr>
        <w:pStyle w:val="Heading2"/>
      </w:pPr>
      <w:r>
        <w:t>Duyệt và commit là hai quyết định riêng</w:t>
      </w:r>
    </w:p>
    <w:p>
      <w:r>
        <w:rPr>
          <w:b w:val="0"/>
        </w:rPr>
        <w:t>Nam quyết định profile qua API mapping-profile decisions. Sau khi profile được duyệt, người nhập vẫn cần kiểm preview, xác nhận và commit. Không hiển thị “Đã nhập dữ liệu” chỉ từ một approval receipt.</w:t>
      </w:r>
    </w:p>
    <w:p>
      <w:pPr>
        <w:pStyle w:val="Heading2"/>
      </w:pPr>
      <w:r>
        <w:t>Preview có blocker hoặc đã cũ</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88"/>
        <w:gridCol w:w="6336"/>
      </w:tblGrid>
      <w:tr>
        <w:trPr>
          <w:cantSplit/>
          <w:tblHeader/>
        </w:trPr>
        <w:tc>
          <w:tcPr>
            <w:tcW w:type="dxa" w:w="3888"/>
            <w:vAlign w:val="center"/>
            <w:shd w:fill="DCE6F1"/>
            <w:tcMar>
              <w:top w:w="90" w:type="dxa"/>
              <w:left w:w="90" w:type="dxa"/>
              <w:bottom w:w="90" w:type="dxa"/>
              <w:right w:w="90" w:type="dxa"/>
            </w:tcMar>
          </w:tcPr>
          <w:p>
            <w:pPr>
              <w:spacing w:after="60" w:line="254" w:lineRule="auto"/>
            </w:pPr>
            <w:r>
              <w:rPr>
                <w:b/>
                <w:sz w:val="19"/>
              </w:rPr>
              <w:t>Điều kiện</w:t>
            </w:r>
          </w:p>
        </w:tc>
        <w:tc>
          <w:tcPr>
            <w:tcW w:type="dxa" w:w="6336"/>
            <w:vAlign w:val="center"/>
            <w:shd w:fill="DCE6F1"/>
            <w:tcMar>
              <w:top w:w="90" w:type="dxa"/>
              <w:left w:w="90" w:type="dxa"/>
              <w:bottom w:w="90" w:type="dxa"/>
              <w:right w:w="90" w:type="dxa"/>
            </w:tcMar>
          </w:tcPr>
          <w:p>
            <w:pPr>
              <w:spacing w:after="60" w:line="254" w:lineRule="auto"/>
            </w:pPr>
            <w:r>
              <w:rPr>
                <w:b/>
                <w:sz w:val="19"/>
              </w:rPr>
              <w:t>Kết quả</w:t>
            </w:r>
          </w:p>
        </w:tc>
      </w:tr>
      <w:tr>
        <w:trPr>
          <w:cantSplit/>
        </w:trPr>
        <w:tc>
          <w:tcPr>
            <w:tcW w:type="dxa" w:w="3888"/>
            <w:vAlign w:val="center"/>
            <w:shd w:fill="FFFFFF"/>
            <w:tcMar>
              <w:top w:w="90" w:type="dxa"/>
              <w:left w:w="90" w:type="dxa"/>
              <w:bottom w:w="90" w:type="dxa"/>
              <w:right w:w="90" w:type="dxa"/>
            </w:tcMar>
          </w:tcPr>
          <w:p>
            <w:pPr>
              <w:spacing w:after="60" w:line="254" w:lineRule="auto"/>
            </w:pPr>
            <w:r>
              <w:rPr>
                <w:b w:val="0"/>
                <w:sz w:val="19"/>
              </w:rPr>
              <w:t>Có blocker</w:t>
            </w:r>
          </w:p>
        </w:tc>
        <w:tc>
          <w:tcPr>
            <w:tcW w:type="dxa" w:w="6336"/>
            <w:vAlign w:val="center"/>
            <w:shd w:fill="FFFFFF"/>
            <w:tcMar>
              <w:top w:w="90" w:type="dxa"/>
              <w:left w:w="90" w:type="dxa"/>
              <w:bottom w:w="90" w:type="dxa"/>
              <w:right w:w="90" w:type="dxa"/>
            </w:tcMar>
          </w:tcPr>
          <w:p>
            <w:pPr>
              <w:spacing w:after="60" w:line="254" w:lineRule="auto"/>
            </w:pPr>
            <w:r>
              <w:rPr>
                <w:b w:val="0"/>
                <w:sz w:val="19"/>
              </w:rPr>
              <w:t>Chặn toàn batch; không tự bỏ dòng lỗi.</w:t>
            </w:r>
          </w:p>
        </w:tc>
      </w:tr>
      <w:tr>
        <w:trPr>
          <w:cantSplit/>
        </w:trPr>
        <w:tc>
          <w:tcPr>
            <w:tcW w:type="dxa" w:w="3888"/>
            <w:vAlign w:val="center"/>
            <w:shd w:fill="FFFFFF"/>
            <w:tcMar>
              <w:top w:w="90" w:type="dxa"/>
              <w:left w:w="90" w:type="dxa"/>
              <w:bottom w:w="90" w:type="dxa"/>
              <w:right w:w="90" w:type="dxa"/>
            </w:tcMar>
          </w:tcPr>
          <w:p>
            <w:pPr>
              <w:spacing w:after="60" w:line="254" w:lineRule="auto"/>
            </w:pPr>
            <w:r>
              <w:rPr>
                <w:b w:val="0"/>
                <w:sz w:val="19"/>
              </w:rPr>
              <w:t>Bỏ một sheet</w:t>
            </w:r>
          </w:p>
        </w:tc>
        <w:tc>
          <w:tcPr>
            <w:tcW w:type="dxa" w:w="6336"/>
            <w:vAlign w:val="center"/>
            <w:shd w:fill="FFFFFF"/>
            <w:tcMar>
              <w:top w:w="90" w:type="dxa"/>
              <w:left w:w="90" w:type="dxa"/>
              <w:bottom w:w="90" w:type="dxa"/>
              <w:right w:w="90" w:type="dxa"/>
            </w:tcMar>
          </w:tcPr>
          <w:p>
            <w:pPr>
              <w:spacing w:after="60" w:line="254" w:lineRule="auto"/>
            </w:pPr>
            <w:r>
              <w:rPr>
                <w:b w:val="0"/>
                <w:sz w:val="19"/>
              </w:rPr>
              <w:t>Explicit IGNORE theo quyền/lý do; tính lại preview.</w:t>
            </w:r>
          </w:p>
        </w:tc>
      </w:tr>
      <w:tr>
        <w:trPr>
          <w:cantSplit/>
        </w:trPr>
        <w:tc>
          <w:tcPr>
            <w:tcW w:type="dxa" w:w="3888"/>
            <w:vAlign w:val="center"/>
            <w:shd w:fill="FFFFFF"/>
            <w:tcMar>
              <w:top w:w="90" w:type="dxa"/>
              <w:left w:w="90" w:type="dxa"/>
              <w:bottom w:w="90" w:type="dxa"/>
              <w:right w:w="90" w:type="dxa"/>
            </w:tcMar>
          </w:tcPr>
          <w:p>
            <w:pPr>
              <w:spacing w:after="60" w:line="254" w:lineRule="auto"/>
            </w:pPr>
            <w:r>
              <w:rPr>
                <w:b w:val="0"/>
                <w:sz w:val="19"/>
              </w:rPr>
              <w:t>Mapping hoặc read-set thay đổi</w:t>
            </w:r>
          </w:p>
        </w:tc>
        <w:tc>
          <w:tcPr>
            <w:tcW w:type="dxa" w:w="6336"/>
            <w:vAlign w:val="center"/>
            <w:shd w:fill="FFFFFF"/>
            <w:tcMar>
              <w:top w:w="90" w:type="dxa"/>
              <w:left w:w="90" w:type="dxa"/>
              <w:bottom w:w="90" w:type="dxa"/>
              <w:right w:w="90" w:type="dxa"/>
            </w:tcMar>
          </w:tcPr>
          <w:p>
            <w:pPr>
              <w:spacing w:after="60" w:line="254" w:lineRule="auto"/>
            </w:pPr>
            <w:r>
              <w:rPr>
                <w:b w:val="0"/>
                <w:sz w:val="19"/>
              </w:rPr>
              <w:t>Preview stale; phải review/confirm lại.</w:t>
            </w:r>
          </w:p>
        </w:tc>
      </w:tr>
      <w:tr>
        <w:trPr>
          <w:cantSplit/>
        </w:trPr>
        <w:tc>
          <w:tcPr>
            <w:tcW w:type="dxa" w:w="3888"/>
            <w:vAlign w:val="center"/>
            <w:shd w:fill="FFFFFF"/>
            <w:tcMar>
              <w:top w:w="90" w:type="dxa"/>
              <w:left w:w="90" w:type="dxa"/>
              <w:bottom w:w="90" w:type="dxa"/>
              <w:right w:w="90" w:type="dxa"/>
            </w:tcMar>
          </w:tcPr>
          <w:p>
            <w:pPr>
              <w:spacing w:after="60" w:line="254" w:lineRule="auto"/>
            </w:pPr>
            <w:r>
              <w:rPr>
                <w:b w:val="0"/>
                <w:sz w:val="19"/>
              </w:rPr>
              <w:t>Quyền bị thu hồi hoặc profile retired</w:t>
            </w:r>
          </w:p>
        </w:tc>
        <w:tc>
          <w:tcPr>
            <w:tcW w:type="dxa" w:w="6336"/>
            <w:vAlign w:val="center"/>
            <w:shd w:fill="FFFFFF"/>
            <w:tcMar>
              <w:top w:w="90" w:type="dxa"/>
              <w:left w:w="90" w:type="dxa"/>
              <w:bottom w:w="90" w:type="dxa"/>
              <w:right w:w="90" w:type="dxa"/>
            </w:tcMar>
          </w:tcPr>
          <w:p>
            <w:pPr>
              <w:spacing w:after="60" w:line="254" w:lineRule="auto"/>
            </w:pPr>
            <w:r>
              <w:rPr>
                <w:b w:val="0"/>
                <w:sz w:val="19"/>
              </w:rPr>
              <w:t>Chặn commit kể cả đã confirm trước đó.</w:t>
            </w:r>
          </w:p>
        </w:tc>
      </w:tr>
      <w:tr>
        <w:trPr>
          <w:cantSplit/>
        </w:trPr>
        <w:tc>
          <w:tcPr>
            <w:tcW w:type="dxa" w:w="3888"/>
            <w:vAlign w:val="center"/>
            <w:shd w:fill="FFFFFF"/>
            <w:tcMar>
              <w:top w:w="90" w:type="dxa"/>
              <w:left w:w="90" w:type="dxa"/>
              <w:bottom w:w="90" w:type="dxa"/>
              <w:right w:w="90" w:type="dxa"/>
            </w:tcMar>
          </w:tcPr>
          <w:p>
            <w:pPr>
              <w:spacing w:after="60" w:line="254" w:lineRule="auto"/>
            </w:pPr>
            <w:r>
              <w:rPr>
                <w:b w:val="0"/>
                <w:sz w:val="19"/>
              </w:rPr>
              <w:t>Lỗi ghi hoặc mất acknowledgment</w:t>
            </w:r>
          </w:p>
        </w:tc>
        <w:tc>
          <w:tcPr>
            <w:tcW w:type="dxa" w:w="6336"/>
            <w:vAlign w:val="center"/>
            <w:shd w:fill="FFFFFF"/>
            <w:tcMar>
              <w:top w:w="90" w:type="dxa"/>
              <w:left w:w="90" w:type="dxa"/>
              <w:bottom w:w="90" w:type="dxa"/>
              <w:right w:w="90" w:type="dxa"/>
            </w:tcMar>
          </w:tcPr>
          <w:p>
            <w:pPr>
              <w:spacing w:after="60" w:line="254" w:lineRule="auto"/>
            </w:pPr>
            <w:r>
              <w:rPr>
                <w:b w:val="0"/>
                <w:sz w:val="19"/>
              </w:rPr>
              <w:t>Rollback khi chưa commit; retry đúng intent không ghi trùng.</w:t>
            </w:r>
          </w:p>
        </w:tc>
      </w:tr>
    </w:tbl>
    <w:p>
      <w:pPr>
        <w:spacing w:after="0"/>
      </w:pPr>
    </w:p>
    <w:p>
      <w:r>
        <w:br w:type="page"/>
      </w:r>
    </w:p>
    <w:p>
      <w:pPr>
        <w:pStyle w:val="Heading1"/>
      </w:pPr>
      <w:r>
        <w:t>3 Nguyên nhập dữ liệu định kỳ</w:t>
      </w:r>
    </w:p>
    <w:p>
      <w:r>
        <w:rPr>
          <w:b w:val="0"/>
        </w:rPr>
        <w:t>Nam cấp Nguyên quyền import và quyền đọc/ghi miền liên quan. Quyền xem không thay thế quyền ghi; Owner approval profile cũng không cấp quyền commit cho Nguyên.</w:t>
      </w:r>
    </w:p>
    <w:p>
      <w:pPr>
        <w:pStyle w:val="Heading2"/>
      </w:pPr>
      <w:r>
        <w:t>Trường hợp bình thường</w:t>
      </w:r>
    </w:p>
    <w:p>
      <w:r>
        <w:rPr>
          <w:b w:val="0"/>
        </w:rPr>
        <w:t>Nguyên upload báo cáo mới, source/report đã xác lập, cấu trúc khớp version đã duyệt và bindings hợp lệ. BE reuse mapping mà không gọi Qwen lại. Nguyên preview → confirm → commit; Nam không phải duyệt lại chỉ vì số lượng hoặc giá trong batch thay đổi.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00"/>
        <w:gridCol w:w="6624"/>
      </w:tblGrid>
      <w:tr>
        <w:trPr>
          <w:cantSplit/>
          <w:tblHeader/>
        </w:trPr>
        <w:tc>
          <w:tcPr>
            <w:tcW w:type="dxa" w:w="3600"/>
            <w:vAlign w:val="center"/>
            <w:shd w:fill="DCE6F1"/>
            <w:tcMar>
              <w:top w:w="90" w:type="dxa"/>
              <w:left w:w="90" w:type="dxa"/>
              <w:bottom w:w="90" w:type="dxa"/>
              <w:right w:w="90" w:type="dxa"/>
            </w:tcMar>
          </w:tcPr>
          <w:p>
            <w:pPr>
              <w:spacing w:after="60" w:line="254" w:lineRule="auto"/>
            </w:pPr>
            <w:r>
              <w:rPr>
                <w:b/>
                <w:sz w:val="19"/>
              </w:rPr>
              <w:t>Nguyên gặp gì</w:t>
            </w:r>
          </w:p>
        </w:tc>
        <w:tc>
          <w:tcPr>
            <w:tcW w:type="dxa" w:w="6624"/>
            <w:vAlign w:val="center"/>
            <w:shd w:fill="DCE6F1"/>
            <w:tcMar>
              <w:top w:w="90" w:type="dxa"/>
              <w:left w:w="90" w:type="dxa"/>
              <w:bottom w:w="90" w:type="dxa"/>
              <w:right w:w="90" w:type="dxa"/>
            </w:tcMar>
          </w:tcPr>
          <w:p>
            <w:pPr>
              <w:spacing w:after="60" w:line="254" w:lineRule="auto"/>
            </w:pPr>
            <w:r>
              <w:rPr>
                <w:b/>
                <w:sz w:val="19"/>
              </w:rPr>
              <w:t>Hướng xử lý</w:t>
            </w:r>
          </w:p>
        </w:tc>
      </w:tr>
      <w:tr>
        <w:trPr>
          <w:cantSplit/>
        </w:trPr>
        <w:tc>
          <w:tcPr>
            <w:tcW w:type="dxa" w:w="3600"/>
            <w:vAlign w:val="center"/>
            <w:shd w:fill="FFFFFF"/>
            <w:tcMar>
              <w:top w:w="90" w:type="dxa"/>
              <w:left w:w="90" w:type="dxa"/>
              <w:bottom w:w="90" w:type="dxa"/>
              <w:right w:w="90" w:type="dxa"/>
            </w:tcMar>
          </w:tcPr>
          <w:p>
            <w:pPr>
              <w:spacing w:after="60" w:line="254" w:lineRule="auto"/>
            </w:pPr>
            <w:r>
              <w:rPr>
                <w:b w:val="0"/>
                <w:sz w:val="19"/>
              </w:rPr>
              <w:t>Facts mới và spec unchanged</w:t>
            </w:r>
          </w:p>
        </w:tc>
        <w:tc>
          <w:tcPr>
            <w:tcW w:type="dxa" w:w="6624"/>
            <w:vAlign w:val="center"/>
            <w:shd w:fill="FFFFFF"/>
            <w:tcMar>
              <w:top w:w="90" w:type="dxa"/>
              <w:left w:w="90" w:type="dxa"/>
              <w:bottom w:w="90" w:type="dxa"/>
              <w:right w:w="90" w:type="dxa"/>
            </w:tcMar>
          </w:tcPr>
          <w:p>
            <w:pPr>
              <w:spacing w:after="60" w:line="254" w:lineRule="auto"/>
            </w:pPr>
            <w:r>
              <w:rPr>
                <w:b w:val="0"/>
                <w:sz w:val="19"/>
              </w:rPr>
              <w:t>Nguyên kiểm preview rồi commit nếu đủ quyền.</w:t>
            </w:r>
          </w:p>
        </w:tc>
      </w:tr>
      <w:tr>
        <w:trPr>
          <w:cantSplit/>
        </w:trPr>
        <w:tc>
          <w:tcPr>
            <w:tcW w:type="dxa" w:w="3600"/>
            <w:vAlign w:val="center"/>
            <w:shd w:fill="FFFFFF"/>
            <w:tcMar>
              <w:top w:w="90" w:type="dxa"/>
              <w:left w:w="90" w:type="dxa"/>
              <w:bottom w:w="90" w:type="dxa"/>
              <w:right w:w="90" w:type="dxa"/>
            </w:tcMar>
          </w:tcPr>
          <w:p>
            <w:pPr>
              <w:spacing w:after="60" w:line="254" w:lineRule="auto"/>
            </w:pPr>
            <w:r>
              <w:rPr>
                <w:b w:val="0"/>
                <w:sz w:val="19"/>
              </w:rPr>
              <w:t>Nguồn chưa rõ</w:t>
            </w:r>
          </w:p>
        </w:tc>
        <w:tc>
          <w:tcPr>
            <w:tcW w:type="dxa" w:w="6624"/>
            <w:vAlign w:val="center"/>
            <w:shd w:fill="FFFFFF"/>
            <w:tcMar>
              <w:top w:w="90" w:type="dxa"/>
              <w:left w:w="90" w:type="dxa"/>
              <w:bottom w:w="90" w:type="dxa"/>
              <w:right w:w="90" w:type="dxa"/>
            </w:tcMar>
          </w:tcPr>
          <w:p>
            <w:pPr>
              <w:spacing w:after="60" w:line="254" w:lineRule="auto"/>
            </w:pPr>
            <w:r>
              <w:rPr>
                <w:b w:val="0"/>
                <w:sz w:val="19"/>
              </w:rPr>
              <w:t>Resolve source context trước reuse; không chọn bằng filename.</w:t>
            </w:r>
          </w:p>
        </w:tc>
      </w:tr>
      <w:tr>
        <w:trPr>
          <w:cantSplit/>
        </w:trPr>
        <w:tc>
          <w:tcPr>
            <w:tcW w:type="dxa" w:w="3600"/>
            <w:vAlign w:val="center"/>
            <w:shd w:fill="FFFFFF"/>
            <w:tcMar>
              <w:top w:w="90" w:type="dxa"/>
              <w:left w:w="90" w:type="dxa"/>
              <w:bottom w:w="90" w:type="dxa"/>
              <w:right w:w="90" w:type="dxa"/>
            </w:tcMar>
          </w:tcPr>
          <w:p>
            <w:pPr>
              <w:spacing w:after="60" w:line="254" w:lineRule="auto"/>
            </w:pPr>
            <w:r>
              <w:rPr>
                <w:b w:val="0"/>
                <w:sz w:val="19"/>
              </w:rPr>
              <w:t>Token entity mới</w:t>
            </w:r>
          </w:p>
        </w:tc>
        <w:tc>
          <w:tcPr>
            <w:tcW w:type="dxa" w:w="6624"/>
            <w:vAlign w:val="center"/>
            <w:shd w:fill="FFFFFF"/>
            <w:tcMar>
              <w:top w:w="90" w:type="dxa"/>
              <w:left w:w="90" w:type="dxa"/>
              <w:bottom w:w="90" w:type="dxa"/>
              <w:right w:w="90" w:type="dxa"/>
            </w:tcMar>
          </w:tcPr>
          <w:p>
            <w:pPr>
              <w:spacing w:after="60" w:line="254" w:lineRule="auto"/>
            </w:pPr>
            <w:r>
              <w:rPr>
                <w:b w:val="0"/>
                <w:sz w:val="19"/>
              </w:rPr>
              <w:t>Resolve binding; không auto-match theo tên.</w:t>
            </w:r>
          </w:p>
        </w:tc>
      </w:tr>
      <w:tr>
        <w:trPr>
          <w:cantSplit/>
        </w:trPr>
        <w:tc>
          <w:tcPr>
            <w:tcW w:type="dxa" w:w="3600"/>
            <w:vAlign w:val="center"/>
            <w:shd w:fill="FFFFFF"/>
            <w:tcMar>
              <w:top w:w="90" w:type="dxa"/>
              <w:left w:w="90" w:type="dxa"/>
              <w:bottom w:w="90" w:type="dxa"/>
              <w:right w:w="90" w:type="dxa"/>
            </w:tcMar>
          </w:tcPr>
          <w:p>
            <w:pPr>
              <w:spacing w:after="60" w:line="254" w:lineRule="auto"/>
            </w:pPr>
            <w:r>
              <w:rPr>
                <w:b w:val="0"/>
                <w:sz w:val="19"/>
              </w:rPr>
              <w:t>Alias hoặc semantics làm đổi spec</w:t>
            </w:r>
          </w:p>
        </w:tc>
        <w:tc>
          <w:tcPr>
            <w:tcW w:type="dxa" w:w="6624"/>
            <w:vAlign w:val="center"/>
            <w:shd w:fill="FFFFFF"/>
            <w:tcMar>
              <w:top w:w="90" w:type="dxa"/>
              <w:left w:w="90" w:type="dxa"/>
              <w:bottom w:w="90" w:type="dxa"/>
              <w:right w:w="90" w:type="dxa"/>
            </w:tcMar>
          </w:tcPr>
          <w:p>
            <w:pPr>
              <w:spacing w:after="60" w:line="254" w:lineRule="auto"/>
            </w:pPr>
            <w:r>
              <w:rPr>
                <w:b w:val="0"/>
                <w:sz w:val="19"/>
              </w:rPr>
              <w:t>Nam cần review/approve version phù hợp.</w:t>
            </w:r>
          </w:p>
        </w:tc>
      </w:tr>
      <w:tr>
        <w:trPr>
          <w:cantSplit/>
        </w:trPr>
        <w:tc>
          <w:tcPr>
            <w:tcW w:type="dxa" w:w="3600"/>
            <w:vAlign w:val="center"/>
            <w:shd w:fill="FFFFFF"/>
            <w:tcMar>
              <w:top w:w="90" w:type="dxa"/>
              <w:left w:w="90" w:type="dxa"/>
              <w:bottom w:w="90" w:type="dxa"/>
              <w:right w:w="90" w:type="dxa"/>
            </w:tcMar>
          </w:tcPr>
          <w:p>
            <w:pPr>
              <w:spacing w:after="60" w:line="254" w:lineRule="auto"/>
            </w:pPr>
            <w:r>
              <w:rPr>
                <w:b w:val="0"/>
                <w:sz w:val="19"/>
              </w:rPr>
              <w:t>Thiếu quyền hoặc quyền vừa bị thu hồi</w:t>
            </w:r>
          </w:p>
        </w:tc>
        <w:tc>
          <w:tcPr>
            <w:tcW w:type="dxa" w:w="6624"/>
            <w:vAlign w:val="center"/>
            <w:shd w:fill="FFFFFF"/>
            <w:tcMar>
              <w:top w:w="90" w:type="dxa"/>
              <w:left w:w="90" w:type="dxa"/>
              <w:bottom w:w="90" w:type="dxa"/>
              <w:right w:w="90" w:type="dxa"/>
            </w:tcMar>
          </w:tcPr>
          <w:p>
            <w:pPr>
              <w:spacing w:after="60" w:line="254" w:lineRule="auto"/>
            </w:pPr>
            <w:r>
              <w:rPr>
                <w:b w:val="0"/>
                <w:sz w:val="19"/>
              </w:rPr>
              <w:t>Chặn ghi; Nam cấp quyền bằng workflow hiện có.</w:t>
            </w:r>
          </w:p>
        </w:tc>
      </w:tr>
      <w:tr>
        <w:trPr>
          <w:cantSplit/>
        </w:trPr>
        <w:tc>
          <w:tcPr>
            <w:tcW w:type="dxa" w:w="3600"/>
            <w:vAlign w:val="center"/>
            <w:shd w:fill="FFFFFF"/>
            <w:tcMar>
              <w:top w:w="90" w:type="dxa"/>
              <w:left w:w="90" w:type="dxa"/>
              <w:bottom w:w="90" w:type="dxa"/>
              <w:right w:w="90" w:type="dxa"/>
            </w:tcMar>
          </w:tcPr>
          <w:p>
            <w:pPr>
              <w:spacing w:after="60" w:line="254" w:lineRule="auto"/>
            </w:pPr>
            <w:r>
              <w:rPr>
                <w:b w:val="0"/>
                <w:sz w:val="19"/>
              </w:rPr>
              <w:t>Profile retired hoặc preview stale</w:t>
            </w:r>
          </w:p>
        </w:tc>
        <w:tc>
          <w:tcPr>
            <w:tcW w:type="dxa" w:w="6624"/>
            <w:vAlign w:val="center"/>
            <w:shd w:fill="FFFFFF"/>
            <w:tcMar>
              <w:top w:w="90" w:type="dxa"/>
              <w:left w:w="90" w:type="dxa"/>
              <w:bottom w:w="90" w:type="dxa"/>
              <w:right w:w="90" w:type="dxa"/>
            </w:tcMar>
          </w:tcPr>
          <w:p>
            <w:pPr>
              <w:spacing w:after="60" w:line="254" w:lineRule="auto"/>
            </w:pPr>
            <w:r>
              <w:rPr>
                <w:b w:val="0"/>
                <w:sz w:val="19"/>
              </w:rPr>
              <w:t>Không commit bằng pin cũ; chuẩn bị lại preview hợp lệ.</w:t>
            </w:r>
          </w:p>
        </w:tc>
      </w:tr>
      <w:tr>
        <w:trPr>
          <w:cantSplit/>
        </w:trPr>
        <w:tc>
          <w:tcPr>
            <w:tcW w:type="dxa" w:w="3600"/>
            <w:vAlign w:val="center"/>
            <w:shd w:fill="FFFFFF"/>
            <w:tcMar>
              <w:top w:w="90" w:type="dxa"/>
              <w:left w:w="90" w:type="dxa"/>
              <w:bottom w:w="90" w:type="dxa"/>
              <w:right w:w="90" w:type="dxa"/>
            </w:tcMar>
          </w:tcPr>
          <w:p>
            <w:pPr>
              <w:spacing w:after="60" w:line="254" w:lineRule="auto"/>
            </w:pPr>
            <w:r>
              <w:rPr>
                <w:b w:val="0"/>
                <w:sz w:val="19"/>
              </w:rPr>
              <w:t>Provider timeout hoặc lỗi</w:t>
            </w:r>
          </w:p>
        </w:tc>
        <w:tc>
          <w:tcPr>
            <w:tcW w:type="dxa" w:w="6624"/>
            <w:vAlign w:val="center"/>
            <w:shd w:fill="FFFFFF"/>
            <w:tcMar>
              <w:top w:w="90" w:type="dxa"/>
              <w:left w:w="90" w:type="dxa"/>
              <w:bottom w:w="90" w:type="dxa"/>
              <w:right w:w="90" w:type="dxa"/>
            </w:tcMar>
          </w:tcPr>
          <w:p>
            <w:pPr>
              <w:spacing w:after="60" w:line="254" w:lineRule="auto"/>
            </w:pPr>
            <w:r>
              <w:rPr>
                <w:b w:val="0"/>
                <w:sz w:val="19"/>
              </w:rPr>
              <w:t>Manual flow tiếp tục; validation/approval không được bỏ qua.</w:t>
            </w:r>
          </w:p>
        </w:tc>
      </w:tr>
    </w:tbl>
    <w:p>
      <w:pPr>
        <w:spacing w:after="0"/>
      </w:pPr>
    </w:p>
    <w:p>
      <w:pPr>
        <w:pStyle w:val="Heading2"/>
      </w:pPr>
      <w:r>
        <w:t>Nhập bằng profile không có nghĩa tự động ghi</w:t>
      </w:r>
    </w:p>
    <w:p>
      <w:r>
        <w:rPr>
          <w:b w:val="0"/>
        </w:rPr>
        <w:t>Reuse giảm công việc nối cột và gọi model. Nó không bỏ qua identity mới, facts thiếu, correction, blockers, current authorization hoặc preview review. File đúng profile vẫn có thể chứa dữ liệu không hợp lệ.</w:t>
      </w:r>
    </w:p>
    <w:p>
      <w:pPr>
        <w:pStyle w:val="Heading2"/>
      </w:pPr>
      <w:r>
        <w:t>Nguyên cần Nam duyệt thì làm gì</w:t>
      </w:r>
    </w:p>
    <w:p>
      <w:r>
        <w:rPr>
          <w:b w:val="0"/>
        </w:rPr>
        <w:t>Nguyên có thể chuẩn bị/propose theo quyền; Nam dùng boundary review/approval hiện có. Backend chưa hoàn tất queue submit/review và notification để tự đưa việc chờ duyệt vào inbox của Nam. Phần này đã có thiết kế và còn chờ implementation.</w:t>
      </w:r>
    </w:p>
    <w:p>
      <w:r>
        <w:rPr>
          <w:b w:val="0"/>
        </w:rPr>
        <w:t>Khi queue/notification được triển khai, notification chỉ giúp tìm việc. Đọc thông báo không approve; profile approved không commit batch. Người nhập vẫn mở batch và tiếp tục kiểm tra.</w:t>
      </w:r>
    </w:p>
    <w:p>
      <w:pPr>
        <w:pStyle w:val="Heading2"/>
      </w:pPr>
      <w:r>
        <w:t>Quyền các miền A2</w:t>
      </w:r>
    </w:p>
    <w:p>
      <w:r>
        <w:rPr>
          <w:b w:val="0"/>
        </w:rPr>
        <w:t>Catalogue permissions-v3 bổ sung calendar.read/write, usage.history.read/write và purchase.history.read/write. Không tự cấp sáu quyền này cho Staff hiện hữu. Import commit cần đúng quyền miền; dữ liệu giá mua cần procurement.cost.read. History correction còn cần reason, expected version và confirmation.</w:t>
      </w:r>
    </w:p>
    <w:p>
      <w:r>
        <w:br w:type="page"/>
      </w:r>
    </w:p>
    <w:p>
      <w:pPr>
        <w:pStyle w:val="Heading1"/>
      </w:pPr>
      <w:r>
        <w:t>4 Sales correction và stockout</w:t>
      </w:r>
    </w:p>
    <w:p>
      <w:r>
        <w:rPr>
          <w:b w:val="0"/>
        </w:rPr>
        <w:t>Sales contribution được nhận diện bằng Store, source, report type/report key, Product và ngày. Không chỉ dựa vào món/ngày hoặc tên file. “Khác nguồn” cũng chưa chứng minh hai báo cáo không chồng lặp.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84"/>
        <w:gridCol w:w="5040"/>
      </w:tblGrid>
      <w:tr>
        <w:trPr>
          <w:cantSplit/>
          <w:tblHeader/>
        </w:trPr>
        <w:tc>
          <w:tcPr>
            <w:tcW w:type="dxa" w:w="5184"/>
            <w:vAlign w:val="center"/>
            <w:shd w:fill="DCE6F1"/>
            <w:tcMar>
              <w:top w:w="90" w:type="dxa"/>
              <w:left w:w="90" w:type="dxa"/>
              <w:bottom w:w="90" w:type="dxa"/>
              <w:right w:w="90" w:type="dxa"/>
            </w:tcMar>
          </w:tcPr>
          <w:p>
            <w:pPr>
              <w:spacing w:after="60" w:line="254" w:lineRule="auto"/>
            </w:pPr>
            <w:r>
              <w:rPr>
                <w:b/>
                <w:sz w:val="19"/>
              </w:rPr>
              <w:t>Tình huống</w:t>
            </w:r>
          </w:p>
        </w:tc>
        <w:tc>
          <w:tcPr>
            <w:tcW w:type="dxa" w:w="5040"/>
            <w:vAlign w:val="center"/>
            <w:shd w:fill="DCE6F1"/>
            <w:tcMar>
              <w:top w:w="90" w:type="dxa"/>
              <w:left w:w="90" w:type="dxa"/>
              <w:bottom w:w="90" w:type="dxa"/>
              <w:right w:w="90" w:type="dxa"/>
            </w:tcMar>
          </w:tcPr>
          <w:p>
            <w:pPr>
              <w:spacing w:after="60" w:line="254" w:lineRule="auto"/>
            </w:pPr>
            <w:r>
              <w:rPr>
                <w:b/>
                <w:sz w:val="19"/>
              </w:rPr>
              <w:t>Kết quả kỳ vọng</w:t>
            </w:r>
          </w:p>
        </w:tc>
      </w:tr>
      <w:tr>
        <w:trPr>
          <w:cantSplit/>
        </w:trPr>
        <w:tc>
          <w:tcPr>
            <w:tcW w:type="dxa" w:w="5184"/>
            <w:vAlign w:val="center"/>
            <w:shd w:fill="FFFFFF"/>
            <w:tcMar>
              <w:top w:w="90" w:type="dxa"/>
              <w:left w:w="90" w:type="dxa"/>
              <w:bottom w:w="90" w:type="dxa"/>
              <w:right w:w="90" w:type="dxa"/>
            </w:tcMar>
          </w:tcPr>
          <w:p>
            <w:pPr>
              <w:spacing w:after="60" w:line="254" w:lineRule="auto"/>
            </w:pPr>
            <w:r>
              <w:rPr>
                <w:b w:val="0"/>
                <w:sz w:val="19"/>
              </w:rPr>
              <w:t>Báo cáo A 100 → bản sửa A 105</w:t>
            </w:r>
          </w:p>
        </w:tc>
        <w:tc>
          <w:tcPr>
            <w:tcW w:type="dxa" w:w="5040"/>
            <w:vAlign w:val="center"/>
            <w:shd w:fill="FFFFFF"/>
            <w:tcMar>
              <w:top w:w="90" w:type="dxa"/>
              <w:left w:w="90" w:type="dxa"/>
              <w:bottom w:w="90" w:type="dxa"/>
              <w:right w:w="90" w:type="dxa"/>
            </w:tcMar>
          </w:tcPr>
          <w:p>
            <w:pPr>
              <w:spacing w:after="60" w:line="254" w:lineRule="auto"/>
            </w:pPr>
            <w:r>
              <w:rPr>
                <w:b w:val="0"/>
                <w:sz w:val="19"/>
              </w:rPr>
              <w:t>105, không phải 205.</w:t>
            </w:r>
          </w:p>
        </w:tc>
      </w:tr>
      <w:tr>
        <w:trPr>
          <w:cantSplit/>
        </w:trPr>
        <w:tc>
          <w:tcPr>
            <w:tcW w:type="dxa" w:w="5184"/>
            <w:vAlign w:val="center"/>
            <w:shd w:fill="FFFFFF"/>
            <w:tcMar>
              <w:top w:w="90" w:type="dxa"/>
              <w:left w:w="90" w:type="dxa"/>
              <w:bottom w:w="90" w:type="dxa"/>
              <w:right w:w="90" w:type="dxa"/>
            </w:tcMar>
          </w:tcPr>
          <w:p>
            <w:pPr>
              <w:spacing w:after="60" w:line="254" w:lineRule="auto"/>
            </w:pPr>
            <w:r>
              <w:rPr>
                <w:b w:val="0"/>
                <w:sz w:val="19"/>
              </w:rPr>
              <w:t>A=100 và B=105 độc lập đã xác nhận</w:t>
            </w:r>
          </w:p>
        </w:tc>
        <w:tc>
          <w:tcPr>
            <w:tcW w:type="dxa" w:w="5040"/>
            <w:vAlign w:val="center"/>
            <w:shd w:fill="FFFFFF"/>
            <w:tcMar>
              <w:top w:w="90" w:type="dxa"/>
              <w:left w:w="90" w:type="dxa"/>
              <w:bottom w:w="90" w:type="dxa"/>
              <w:right w:w="90" w:type="dxa"/>
            </w:tcMar>
          </w:tcPr>
          <w:p>
            <w:pPr>
              <w:spacing w:after="60" w:line="254" w:lineRule="auto"/>
            </w:pPr>
            <w:r>
              <w:rPr>
                <w:b w:val="0"/>
                <w:sz w:val="19"/>
              </w:rPr>
              <w:t>205.</w:t>
            </w:r>
          </w:p>
        </w:tc>
      </w:tr>
      <w:tr>
        <w:trPr>
          <w:cantSplit/>
        </w:trPr>
        <w:tc>
          <w:tcPr>
            <w:tcW w:type="dxa" w:w="5184"/>
            <w:vAlign w:val="center"/>
            <w:shd w:fill="FFFFFF"/>
            <w:tcMar>
              <w:top w:w="90" w:type="dxa"/>
              <w:left w:w="90" w:type="dxa"/>
              <w:bottom w:w="90" w:type="dxa"/>
              <w:right w:w="90" w:type="dxa"/>
            </w:tcMar>
          </w:tcPr>
          <w:p>
            <w:pPr>
              <w:spacing w:after="60" w:line="254" w:lineRule="auto"/>
            </w:pPr>
            <w:r>
              <w:rPr>
                <w:b w:val="0"/>
                <w:sz w:val="19"/>
              </w:rPr>
              <w:t>B sửa 105 →110</w:t>
            </w:r>
          </w:p>
        </w:tc>
        <w:tc>
          <w:tcPr>
            <w:tcW w:type="dxa" w:w="5040"/>
            <w:vAlign w:val="center"/>
            <w:shd w:fill="FFFFFF"/>
            <w:tcMar>
              <w:top w:w="90" w:type="dxa"/>
              <w:left w:w="90" w:type="dxa"/>
              <w:bottom w:w="90" w:type="dxa"/>
              <w:right w:w="90" w:type="dxa"/>
            </w:tcMar>
          </w:tcPr>
          <w:p>
            <w:pPr>
              <w:spacing w:after="60" w:line="254" w:lineRule="auto"/>
            </w:pPr>
            <w:r>
              <w:rPr>
                <w:b w:val="0"/>
                <w:sz w:val="19"/>
              </w:rPr>
              <w:t>210, giữ phần đóng góp A=100.</w:t>
            </w:r>
          </w:p>
        </w:tc>
      </w:tr>
      <w:tr>
        <w:trPr>
          <w:cantSplit/>
        </w:trPr>
        <w:tc>
          <w:tcPr>
            <w:tcW w:type="dxa" w:w="5184"/>
            <w:vAlign w:val="center"/>
            <w:shd w:fill="FFFFFF"/>
            <w:tcMar>
              <w:top w:w="90" w:type="dxa"/>
              <w:left w:w="90" w:type="dxa"/>
              <w:bottom w:w="90" w:type="dxa"/>
              <w:right w:w="90" w:type="dxa"/>
            </w:tcMar>
          </w:tcPr>
          <w:p>
            <w:pPr>
              <w:spacing w:after="60" w:line="254" w:lineRule="auto"/>
            </w:pPr>
            <w:r>
              <w:rPr>
                <w:b w:val="0"/>
                <w:sz w:val="19"/>
              </w:rPr>
              <w:t>Upload lại cùng nội dung</w:t>
            </w:r>
          </w:p>
        </w:tc>
        <w:tc>
          <w:tcPr>
            <w:tcW w:type="dxa" w:w="5040"/>
            <w:vAlign w:val="center"/>
            <w:shd w:fill="FFFFFF"/>
            <w:tcMar>
              <w:top w:w="90" w:type="dxa"/>
              <w:left w:w="90" w:type="dxa"/>
              <w:bottom w:w="90" w:type="dxa"/>
              <w:right w:w="90" w:type="dxa"/>
            </w:tcMar>
          </w:tcPr>
          <w:p>
            <w:pPr>
              <w:spacing w:after="60" w:line="254" w:lineRule="auto"/>
            </w:pPr>
            <w:r>
              <w:rPr>
                <w:b w:val="0"/>
                <w:sz w:val="19"/>
              </w:rPr>
              <w:t>Không cộng trùng.</w:t>
            </w:r>
          </w:p>
        </w:tc>
      </w:tr>
      <w:tr>
        <w:trPr>
          <w:cantSplit/>
        </w:trPr>
        <w:tc>
          <w:tcPr>
            <w:tcW w:type="dxa" w:w="5184"/>
            <w:vAlign w:val="center"/>
            <w:shd w:fill="FFFFFF"/>
            <w:tcMar>
              <w:top w:w="90" w:type="dxa"/>
              <w:left w:w="90" w:type="dxa"/>
              <w:bottom w:w="90" w:type="dxa"/>
              <w:right w:w="90" w:type="dxa"/>
            </w:tcMar>
          </w:tcPr>
          <w:p>
            <w:pPr>
              <w:spacing w:after="60" w:line="254" w:lineRule="auto"/>
            </w:pPr>
            <w:r>
              <w:rPr>
                <w:b w:val="0"/>
                <w:sz w:val="19"/>
              </w:rPr>
              <w:t>Cùng identity nhưng payload conflict chưa resolve</w:t>
            </w:r>
          </w:p>
        </w:tc>
        <w:tc>
          <w:tcPr>
            <w:tcW w:type="dxa" w:w="5040"/>
            <w:vAlign w:val="center"/>
            <w:shd w:fill="FFFFFF"/>
            <w:tcMar>
              <w:top w:w="90" w:type="dxa"/>
              <w:left w:w="90" w:type="dxa"/>
              <w:bottom w:w="90" w:type="dxa"/>
              <w:right w:w="90" w:type="dxa"/>
            </w:tcMar>
          </w:tcPr>
          <w:p>
            <w:pPr>
              <w:spacing w:after="60" w:line="254" w:lineRule="auto"/>
            </w:pPr>
            <w:r>
              <w:rPr>
                <w:b w:val="0"/>
                <w:sz w:val="19"/>
              </w:rPr>
              <w:t>Chặn và yêu cầu correction review.</w:t>
            </w:r>
          </w:p>
        </w:tc>
      </w:tr>
      <w:tr>
        <w:trPr>
          <w:cantSplit/>
        </w:trPr>
        <w:tc>
          <w:tcPr>
            <w:tcW w:type="dxa" w:w="5184"/>
            <w:vAlign w:val="center"/>
            <w:shd w:fill="FFFFFF"/>
            <w:tcMar>
              <w:top w:w="90" w:type="dxa"/>
              <w:left w:w="90" w:type="dxa"/>
              <w:bottom w:w="90" w:type="dxa"/>
              <w:right w:w="90" w:type="dxa"/>
            </w:tcMar>
          </w:tcPr>
          <w:p>
            <w:pPr>
              <w:spacing w:after="60" w:line="254" w:lineRule="auto"/>
            </w:pPr>
            <w:r>
              <w:rPr>
                <w:b w:val="0"/>
                <w:sz w:val="19"/>
              </w:rPr>
              <w:t>Chưa rõ overlap hay contribution độc lập</w:t>
            </w:r>
          </w:p>
        </w:tc>
        <w:tc>
          <w:tcPr>
            <w:tcW w:type="dxa" w:w="5040"/>
            <w:vAlign w:val="center"/>
            <w:shd w:fill="FFFFFF"/>
            <w:tcMar>
              <w:top w:w="90" w:type="dxa"/>
              <w:left w:w="90" w:type="dxa"/>
              <w:bottom w:w="90" w:type="dxa"/>
              <w:right w:w="90" w:type="dxa"/>
            </w:tcMar>
          </w:tcPr>
          <w:p>
            <w:pPr>
              <w:spacing w:after="60" w:line="254" w:lineRule="auto"/>
            </w:pPr>
            <w:r>
              <w:rPr>
                <w:b w:val="0"/>
                <w:sz w:val="19"/>
              </w:rPr>
              <w:t>Yêu cầu làm rõ; không tự cộng.</w:t>
            </w:r>
          </w:p>
        </w:tc>
      </w:tr>
      <w:tr>
        <w:trPr>
          <w:cantSplit/>
        </w:trPr>
        <w:tc>
          <w:tcPr>
            <w:tcW w:type="dxa" w:w="5184"/>
            <w:vAlign w:val="center"/>
            <w:shd w:fill="FFFFFF"/>
            <w:tcMar>
              <w:top w:w="90" w:type="dxa"/>
              <w:left w:w="90" w:type="dxa"/>
              <w:bottom w:w="90" w:type="dxa"/>
              <w:right w:w="90" w:type="dxa"/>
            </w:tcMar>
          </w:tcPr>
          <w:p>
            <w:pPr>
              <w:spacing w:after="60" w:line="254" w:lineRule="auto"/>
            </w:pPr>
            <w:r>
              <w:rPr>
                <w:b w:val="0"/>
                <w:sz w:val="19"/>
              </w:rPr>
              <w:t>File mới không có record cũ</w:t>
            </w:r>
          </w:p>
        </w:tc>
        <w:tc>
          <w:tcPr>
            <w:tcW w:type="dxa" w:w="5040"/>
            <w:vAlign w:val="center"/>
            <w:shd w:fill="FFFFFF"/>
            <w:tcMar>
              <w:top w:w="90" w:type="dxa"/>
              <w:left w:w="90" w:type="dxa"/>
              <w:bottom w:w="90" w:type="dxa"/>
              <w:right w:w="90" w:type="dxa"/>
            </w:tcMar>
          </w:tcPr>
          <w:p>
            <w:pPr>
              <w:spacing w:after="60" w:line="254" w:lineRule="auto"/>
            </w:pPr>
            <w:r>
              <w:rPr>
                <w:b w:val="0"/>
                <w:sz w:val="19"/>
              </w:rPr>
              <w:t>Không tự xóa record cũ.</w:t>
            </w:r>
          </w:p>
        </w:tc>
      </w:tr>
    </w:tbl>
    <w:p>
      <w:pPr>
        <w:spacing w:after="0"/>
      </w:pPr>
    </w:p>
    <w:p>
      <w:pPr>
        <w:pStyle w:val="Heading2"/>
      </w:pPr>
      <w:r>
        <w:t>Hai file trong cùng ngày</w:t>
      </w:r>
    </w:p>
    <w:p>
      <w:r>
        <w:rPr>
          <w:b w:val="0"/>
        </w:rPr>
        <w:t>Nguyên gửi POS và một báo cáo tổng hợp cùng ngày. Nếu báo cáo tổng hợp chứa chính các lượt bán POS, không được cộng hai file. Chỉ cộng khi contribution identity và evidence độc lập đã được xác nhận. Cùng report identity mà khác nội dung phải xử lý như correction/conflict, không last-file-wins.</w:t>
      </w:r>
    </w:p>
    <w:p>
      <w:r>
        <w:rPr>
          <w:b w:val="0"/>
        </w:rPr>
        <w:t>Nếu sửa contribution nhưng aggregate tổng không đổi, vẫn cần resolution/correction approval. Tổng bằng nhau không chứng minh lineage không đổi.</w:t>
      </w:r>
    </w:p>
    <w:p>
      <w:pPr>
        <w:pStyle w:val="Heading2"/>
      </w:pPr>
      <w:r>
        <w:t>Stockout có ba trạng thái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8496"/>
      </w:tblGrid>
      <w:tr>
        <w:trPr>
          <w:cantSplit/>
          <w:tblHeader/>
        </w:trPr>
        <w:tc>
          <w:tcPr>
            <w:tcW w:type="dxa" w:w="1728"/>
            <w:vAlign w:val="center"/>
            <w:shd w:fill="DCE6F1"/>
            <w:tcMar>
              <w:top w:w="90" w:type="dxa"/>
              <w:left w:w="90" w:type="dxa"/>
              <w:bottom w:w="90" w:type="dxa"/>
              <w:right w:w="90" w:type="dxa"/>
            </w:tcMar>
          </w:tcPr>
          <w:p>
            <w:pPr>
              <w:spacing w:after="60" w:line="254" w:lineRule="auto"/>
            </w:pPr>
            <w:r>
              <w:rPr>
                <w:b/>
                <w:sz w:val="19"/>
              </w:rPr>
              <w:t>Giá trị</w:t>
            </w:r>
          </w:p>
        </w:tc>
        <w:tc>
          <w:tcPr>
            <w:tcW w:type="dxa" w:w="8496"/>
            <w:vAlign w:val="center"/>
            <w:shd w:fill="DCE6F1"/>
            <w:tcMar>
              <w:top w:w="90" w:type="dxa"/>
              <w:left w:w="90" w:type="dxa"/>
              <w:bottom w:w="90" w:type="dxa"/>
              <w:right w:w="90" w:type="dxa"/>
            </w:tcMar>
          </w:tcPr>
          <w:p>
            <w:pPr>
              <w:spacing w:after="60" w:line="254" w:lineRule="auto"/>
            </w:pPr>
            <w:r>
              <w:rPr>
                <w:b/>
                <w:sz w:val="19"/>
              </w:rPr>
              <w:t>Ý nghĩa</w:t>
            </w:r>
          </w:p>
        </w:tc>
      </w:tr>
      <w:tr>
        <w:trPr>
          <w:cantSplit/>
        </w:trPr>
        <w:tc>
          <w:tcPr>
            <w:tcW w:type="dxa" w:w="1728"/>
            <w:vAlign w:val="center"/>
            <w:shd w:fill="FFFFFF"/>
            <w:tcMar>
              <w:top w:w="90" w:type="dxa"/>
              <w:left w:w="90" w:type="dxa"/>
              <w:bottom w:w="90" w:type="dxa"/>
              <w:right w:w="90" w:type="dxa"/>
            </w:tcMar>
          </w:tcPr>
          <w:p>
            <w:pPr>
              <w:spacing w:after="60" w:line="254" w:lineRule="auto"/>
            </w:pPr>
            <w:r>
              <w:rPr>
                <w:b w:val="0"/>
                <w:sz w:val="19"/>
              </w:rPr>
              <w:t>true</w:t>
            </w:r>
          </w:p>
        </w:tc>
        <w:tc>
          <w:tcPr>
            <w:tcW w:type="dxa" w:w="8496"/>
            <w:vAlign w:val="center"/>
            <w:shd w:fill="FFFFFF"/>
            <w:tcMar>
              <w:top w:w="90" w:type="dxa"/>
              <w:left w:w="90" w:type="dxa"/>
              <w:bottom w:w="90" w:type="dxa"/>
              <w:right w:w="90" w:type="dxa"/>
            </w:tcMar>
          </w:tcPr>
          <w:p>
            <w:pPr>
              <w:spacing w:after="60" w:line="254" w:lineRule="auto"/>
            </w:pPr>
            <w:r>
              <w:rPr>
                <w:b w:val="0"/>
                <w:sz w:val="19"/>
              </w:rPr>
              <w:t>Có observation hết hàng.</w:t>
            </w:r>
          </w:p>
        </w:tc>
      </w:tr>
      <w:tr>
        <w:trPr>
          <w:cantSplit/>
        </w:trPr>
        <w:tc>
          <w:tcPr>
            <w:tcW w:type="dxa" w:w="1728"/>
            <w:vAlign w:val="center"/>
            <w:shd w:fill="FFFFFF"/>
            <w:tcMar>
              <w:top w:w="90" w:type="dxa"/>
              <w:left w:w="90" w:type="dxa"/>
              <w:bottom w:w="90" w:type="dxa"/>
              <w:right w:w="90" w:type="dxa"/>
            </w:tcMar>
          </w:tcPr>
          <w:p>
            <w:pPr>
              <w:spacing w:after="60" w:line="254" w:lineRule="auto"/>
            </w:pPr>
            <w:r>
              <w:rPr>
                <w:b w:val="0"/>
                <w:sz w:val="19"/>
              </w:rPr>
              <w:t>false</w:t>
            </w:r>
          </w:p>
        </w:tc>
        <w:tc>
          <w:tcPr>
            <w:tcW w:type="dxa" w:w="8496"/>
            <w:vAlign w:val="center"/>
            <w:shd w:fill="FFFFFF"/>
            <w:tcMar>
              <w:top w:w="90" w:type="dxa"/>
              <w:left w:w="90" w:type="dxa"/>
              <w:bottom w:w="90" w:type="dxa"/>
              <w:right w:w="90" w:type="dxa"/>
            </w:tcMar>
          </w:tcPr>
          <w:p>
            <w:pPr>
              <w:spacing w:after="60" w:line="254" w:lineRule="auto"/>
            </w:pPr>
            <w:r>
              <w:rPr>
                <w:b w:val="0"/>
                <w:sz w:val="19"/>
              </w:rPr>
              <w:t>Observation xác nhận không hết hàng.</w:t>
            </w:r>
          </w:p>
        </w:tc>
      </w:tr>
      <w:tr>
        <w:trPr>
          <w:cantSplit/>
        </w:trPr>
        <w:tc>
          <w:tcPr>
            <w:tcW w:type="dxa" w:w="1728"/>
            <w:vAlign w:val="center"/>
            <w:shd w:fill="FFFFFF"/>
            <w:tcMar>
              <w:top w:w="90" w:type="dxa"/>
              <w:left w:w="90" w:type="dxa"/>
              <w:bottom w:w="90" w:type="dxa"/>
              <w:right w:w="90" w:type="dxa"/>
            </w:tcMar>
          </w:tcPr>
          <w:p>
            <w:pPr>
              <w:spacing w:after="60" w:line="254" w:lineRule="auto"/>
            </w:pPr>
            <w:r>
              <w:rPr>
                <w:b w:val="0"/>
                <w:sz w:val="19"/>
              </w:rPr>
              <w:t>unknown</w:t>
            </w:r>
          </w:p>
        </w:tc>
        <w:tc>
          <w:tcPr>
            <w:tcW w:type="dxa" w:w="8496"/>
            <w:vAlign w:val="center"/>
            <w:shd w:fill="FFFFFF"/>
            <w:tcMar>
              <w:top w:w="90" w:type="dxa"/>
              <w:left w:w="90" w:type="dxa"/>
              <w:bottom w:w="90" w:type="dxa"/>
              <w:right w:w="90" w:type="dxa"/>
            </w:tcMar>
          </w:tcPr>
          <w:p>
            <w:pPr>
              <w:spacing w:after="60" w:line="254" w:lineRule="auto"/>
            </w:pPr>
            <w:r>
              <w:rPr>
                <w:b w:val="0"/>
                <w:sz w:val="19"/>
              </w:rPr>
              <w:t>Không đủ bằng chứng. Không đổi thành false hoặc suy từ sales0.</w:t>
            </w:r>
          </w:p>
        </w:tc>
      </w:tr>
    </w:tbl>
    <w:p>
      <w:pPr>
        <w:spacing w:after="0"/>
      </w:pPr>
    </w:p>
    <w:p>
      <w:r>
        <w:rPr>
          <w:b w:val="0"/>
        </w:rPr>
        <w:t>Khi sửa quantity, declaration quantity_only giữ stockout observation cũ của contribution; not_provided ghi unknown. Unknown kết hợp false vẫn unknown theo semantics hiện hành.</w:t>
      </w:r>
    </w:p>
    <w:p>
      <w:pPr>
        <w:pStyle w:val="Heading2"/>
      </w:pPr>
      <w:r>
        <w:t>Ảnh hưởng tới forecast</w:t>
      </w:r>
    </w:p>
    <w:p>
      <w:r>
        <w:rPr>
          <w:b w:val="0"/>
        </w:rPr>
        <w:t>Capture /2 giữ sales quan sát và demand dẫn xuất riêng, có method/version/evidence. Observation bị giới hạn bởi hết hàng không tự được xem là demand đầy đủ; censored data thiếu hỗ trợ bị loại theo consumer. Baseline/trained đã có consumer và replay guards; capture /1 được giữ semantics cũ.</w:t>
      </w:r>
    </w:p>
    <w:p>
      <w:r>
        <w:rPr>
          <w:b w:val="0"/>
        </w:rPr>
        <w:t>FE cần hiển thị is_stockout, missing_stockout, stockout_aliases, sales_contributions và warnings. Đây là correctness đã nghiệm thu; hiệu quả dự báo trên dữ liệu quán thật cần đánh giá riêng.</w:t>
      </w:r>
    </w:p>
    <w:p>
      <w:r>
        <w:br w:type="page"/>
      </w:r>
    </w:p>
    <w:p>
      <w:pPr>
        <w:pStyle w:val="Heading1"/>
      </w:pPr>
      <w:r>
        <w:t>5 Recipe và điều kiện nhà cung cấp</w:t>
      </w:r>
    </w:p>
    <w:p>
      <w:pPr>
        <w:pStyle w:val="Heading2"/>
      </w:pPr>
      <w:r>
        <w:t>Recipe phải có basis rõ ràng</w:t>
      </w:r>
    </w:p>
    <w:p>
      <w:r>
        <w:rPr>
          <w:b w:val="0"/>
        </w:rPr>
        <w:t>Nam khai báo PER_SERVING hoặc WHOLE_BATCH từ cột hoặc declaration được review. BE không tự default basis, yield, loss hoặc units. Identity, version và effective dates phải rõ; không tự đóng kỳ recipe cũ để làm import pass.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048"/>
        <w:gridCol w:w="1872"/>
        <w:gridCol w:w="2304"/>
      </w:tblGrid>
      <w:tr>
        <w:trPr>
          <w:cantSplit/>
          <w:tblHeader/>
        </w:trPr>
        <w:tc>
          <w:tcPr>
            <w:tcW w:type="dxa" w:w="6048"/>
            <w:vAlign w:val="center"/>
            <w:shd w:fill="DCE6F1"/>
            <w:tcMar>
              <w:top w:w="90" w:type="dxa"/>
              <w:left w:w="90" w:type="dxa"/>
              <w:bottom w:w="90" w:type="dxa"/>
              <w:right w:w="90" w:type="dxa"/>
            </w:tcMar>
          </w:tcPr>
          <w:p>
            <w:pPr>
              <w:spacing w:after="60" w:line="254" w:lineRule="auto"/>
            </w:pPr>
            <w:r>
              <w:rPr>
                <w:b/>
                <w:sz w:val="19"/>
              </w:rPr>
              <w:t>Nguồn explicit</w:t>
            </w:r>
          </w:p>
        </w:tc>
        <w:tc>
          <w:tcPr>
            <w:tcW w:type="dxa" w:w="1872"/>
            <w:vAlign w:val="center"/>
            <w:shd w:fill="DCE6F1"/>
            <w:tcMar>
              <w:top w:w="90" w:type="dxa"/>
              <w:left w:w="90" w:type="dxa"/>
              <w:bottom w:w="90" w:type="dxa"/>
              <w:right w:w="90" w:type="dxa"/>
            </w:tcMar>
          </w:tcPr>
          <w:p>
            <w:pPr>
              <w:spacing w:after="60" w:line="254" w:lineRule="auto"/>
            </w:pPr>
            <w:r>
              <w:rPr>
                <w:b/>
                <w:sz w:val="19"/>
              </w:rPr>
              <w:t>Demand</w:t>
            </w:r>
          </w:p>
        </w:tc>
        <w:tc>
          <w:tcPr>
            <w:tcW w:type="dxa" w:w="2304"/>
            <w:vAlign w:val="center"/>
            <w:shd w:fill="DCE6F1"/>
            <w:tcMar>
              <w:top w:w="90" w:type="dxa"/>
              <w:left w:w="90" w:type="dxa"/>
              <w:bottom w:w="90" w:type="dxa"/>
              <w:right w:w="90" w:type="dxa"/>
            </w:tcMar>
          </w:tcPr>
          <w:p>
            <w:pPr>
              <w:spacing w:after="60" w:line="254" w:lineRule="auto"/>
            </w:pPr>
            <w:r>
              <w:rPr>
                <w:b/>
                <w:sz w:val="19"/>
              </w:rPr>
              <w:t>BOM</w:t>
            </w:r>
          </w:p>
        </w:tc>
      </w:tr>
      <w:tr>
        <w:trPr>
          <w:cantSplit/>
        </w:trPr>
        <w:tc>
          <w:tcPr>
            <w:tcW w:type="dxa" w:w="6048"/>
            <w:vAlign w:val="center"/>
            <w:shd w:fill="FFFFFF"/>
            <w:tcMar>
              <w:top w:w="90" w:type="dxa"/>
              <w:left w:w="90" w:type="dxa"/>
              <w:bottom w:w="90" w:type="dxa"/>
              <w:right w:w="90" w:type="dxa"/>
            </w:tcMar>
          </w:tcPr>
          <w:p>
            <w:pPr>
              <w:spacing w:after="60" w:line="254" w:lineRule="auto"/>
            </w:pPr>
            <w:r>
              <w:rPr>
                <w:b w:val="0"/>
                <w:sz w:val="19"/>
              </w:rPr>
              <w:t>100g/serving; yield10; loss0</w:t>
            </w:r>
          </w:p>
        </w:tc>
        <w:tc>
          <w:tcPr>
            <w:tcW w:type="dxa" w:w="1872"/>
            <w:vAlign w:val="center"/>
            <w:shd w:fill="FFFFFF"/>
            <w:tcMar>
              <w:top w:w="90" w:type="dxa"/>
              <w:left w:w="90" w:type="dxa"/>
              <w:bottom w:w="90" w:type="dxa"/>
              <w:right w:w="90" w:type="dxa"/>
            </w:tcMar>
          </w:tcPr>
          <w:p>
            <w:pPr>
              <w:spacing w:after="60" w:line="254" w:lineRule="auto"/>
            </w:pPr>
            <w:r>
              <w:rPr>
                <w:b w:val="0"/>
                <w:sz w:val="19"/>
              </w:rPr>
              <w:t>40 servings</w:t>
            </w:r>
          </w:p>
        </w:tc>
        <w:tc>
          <w:tcPr>
            <w:tcW w:type="dxa" w:w="2304"/>
            <w:vAlign w:val="center"/>
            <w:shd w:fill="FFFFFF"/>
            <w:tcMar>
              <w:top w:w="90" w:type="dxa"/>
              <w:left w:w="90" w:type="dxa"/>
              <w:bottom w:w="90" w:type="dxa"/>
              <w:right w:w="90" w:type="dxa"/>
            </w:tcMar>
          </w:tcPr>
          <w:p>
            <w:pPr>
              <w:spacing w:after="60" w:line="254" w:lineRule="auto"/>
            </w:pPr>
            <w:r>
              <w:rPr>
                <w:b w:val="0"/>
                <w:sz w:val="19"/>
              </w:rPr>
              <w:t>4000g</w:t>
            </w:r>
          </w:p>
        </w:tc>
      </w:tr>
      <w:tr>
        <w:trPr>
          <w:cantSplit/>
        </w:trPr>
        <w:tc>
          <w:tcPr>
            <w:tcW w:type="dxa" w:w="6048"/>
            <w:vAlign w:val="center"/>
            <w:shd w:fill="FFFFFF"/>
            <w:tcMar>
              <w:top w:w="90" w:type="dxa"/>
              <w:left w:w="90" w:type="dxa"/>
              <w:bottom w:w="90" w:type="dxa"/>
              <w:right w:w="90" w:type="dxa"/>
            </w:tcMar>
          </w:tcPr>
          <w:p>
            <w:pPr>
              <w:spacing w:after="60" w:line="254" w:lineRule="auto"/>
            </w:pPr>
            <w:r>
              <w:rPr>
                <w:b w:val="0"/>
                <w:sz w:val="19"/>
              </w:rPr>
              <w:t>1000g/batch; yield10; loss0</w:t>
            </w:r>
          </w:p>
        </w:tc>
        <w:tc>
          <w:tcPr>
            <w:tcW w:type="dxa" w:w="1872"/>
            <w:vAlign w:val="center"/>
            <w:shd w:fill="FFFFFF"/>
            <w:tcMar>
              <w:top w:w="90" w:type="dxa"/>
              <w:left w:w="90" w:type="dxa"/>
              <w:bottom w:w="90" w:type="dxa"/>
              <w:right w:w="90" w:type="dxa"/>
            </w:tcMar>
          </w:tcPr>
          <w:p>
            <w:pPr>
              <w:spacing w:after="60" w:line="254" w:lineRule="auto"/>
            </w:pPr>
            <w:r>
              <w:rPr>
                <w:b w:val="0"/>
                <w:sz w:val="19"/>
              </w:rPr>
              <w:t>40 servings</w:t>
            </w:r>
          </w:p>
        </w:tc>
        <w:tc>
          <w:tcPr>
            <w:tcW w:type="dxa" w:w="2304"/>
            <w:vAlign w:val="center"/>
            <w:shd w:fill="FFFFFF"/>
            <w:tcMar>
              <w:top w:w="90" w:type="dxa"/>
              <w:left w:w="90" w:type="dxa"/>
              <w:bottom w:w="90" w:type="dxa"/>
              <w:right w:w="90" w:type="dxa"/>
            </w:tcMar>
          </w:tcPr>
          <w:p>
            <w:pPr>
              <w:spacing w:after="60" w:line="254" w:lineRule="auto"/>
            </w:pPr>
            <w:r>
              <w:rPr>
                <w:b w:val="0"/>
                <w:sz w:val="19"/>
              </w:rPr>
              <w:t>4000g</w:t>
            </w:r>
          </w:p>
        </w:tc>
      </w:tr>
      <w:tr>
        <w:trPr>
          <w:cantSplit/>
        </w:trPr>
        <w:tc>
          <w:tcPr>
            <w:tcW w:type="dxa" w:w="6048"/>
            <w:vAlign w:val="center"/>
            <w:shd w:fill="FFFFFF"/>
            <w:tcMar>
              <w:top w:w="90" w:type="dxa"/>
              <w:left w:w="90" w:type="dxa"/>
              <w:bottom w:w="90" w:type="dxa"/>
              <w:right w:w="90" w:type="dxa"/>
            </w:tcMar>
          </w:tcPr>
          <w:p>
            <w:pPr>
              <w:spacing w:after="60" w:line="254" w:lineRule="auto"/>
            </w:pPr>
            <w:r>
              <w:rPr>
                <w:b w:val="0"/>
                <w:sz w:val="19"/>
              </w:rPr>
              <w:t>1000ml/batch; yield10; loss0,2</w:t>
            </w:r>
          </w:p>
        </w:tc>
        <w:tc>
          <w:tcPr>
            <w:tcW w:type="dxa" w:w="1872"/>
            <w:vAlign w:val="center"/>
            <w:shd w:fill="FFFFFF"/>
            <w:tcMar>
              <w:top w:w="90" w:type="dxa"/>
              <w:left w:w="90" w:type="dxa"/>
              <w:bottom w:w="90" w:type="dxa"/>
              <w:right w:w="90" w:type="dxa"/>
            </w:tcMar>
          </w:tcPr>
          <w:p>
            <w:pPr>
              <w:spacing w:after="60" w:line="254" w:lineRule="auto"/>
            </w:pPr>
            <w:r>
              <w:rPr>
                <w:b w:val="0"/>
                <w:sz w:val="19"/>
              </w:rPr>
              <w:t>40 servings</w:t>
            </w:r>
          </w:p>
        </w:tc>
        <w:tc>
          <w:tcPr>
            <w:tcW w:type="dxa" w:w="2304"/>
            <w:vAlign w:val="center"/>
            <w:shd w:fill="FFFFFF"/>
            <w:tcMar>
              <w:top w:w="90" w:type="dxa"/>
              <w:left w:w="90" w:type="dxa"/>
              <w:bottom w:w="90" w:type="dxa"/>
              <w:right w:w="90" w:type="dxa"/>
            </w:tcMar>
          </w:tcPr>
          <w:p>
            <w:pPr>
              <w:spacing w:after="60" w:line="254" w:lineRule="auto"/>
            </w:pPr>
            <w:r>
              <w:rPr>
                <w:b w:val="0"/>
                <w:sz w:val="19"/>
              </w:rPr>
              <w:t>5000ml</w:t>
            </w:r>
          </w:p>
        </w:tc>
      </w:tr>
    </w:tbl>
    <w:p>
      <w:pPr>
        <w:spacing w:after="0"/>
      </w:pPr>
    </w:p>
    <w:p>
      <w:r>
        <w:rPr>
          <w:b w:val="0"/>
        </w:rPr>
        <w:t>Normalization giữ source_value, quantity_basis, declarations/source locations và rule chains. Units chỉ convert khi compatible và có exact factor được hỗ trợ. Output-unit, density và packaging conversion thiếu khai báo không được đoán.</w:t>
      </w:r>
    </w:p>
    <w:p>
      <w:pPr>
        <w:pStyle w:val="Heading2"/>
      </w:pPr>
      <w:r>
        <w:t>Hai file cùng Product và recipe version</w:t>
      </w:r>
    </w:p>
    <w:p>
      <w:r>
        <w:rPr>
          <w:b w:val="0"/>
        </w:rPr>
        <w:t>Hai files có line sets khác nhau không được union thành công thức mới. Backend chặn RECIPE_SOURCE_SCOPE_AMBIGUOUS và giữ source locations; đảo thứ tự upload không đổi kết quả. Single-sheet assembly hợp lệ vẫn dùng được. Khai báo split-report qua nhiều sheet/file chưa được hỗ trợ.</w:t>
      </w:r>
    </w:p>
    <w:p>
      <w:pPr>
        <w:pStyle w:val="Heading2"/>
      </w:pPr>
      <w:r>
        <w:t>Supplier price và MOQ</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84"/>
        <w:gridCol w:w="5040"/>
      </w:tblGrid>
      <w:tr>
        <w:trPr>
          <w:cantSplit/>
          <w:tblHeader/>
        </w:trPr>
        <w:tc>
          <w:tcPr>
            <w:tcW w:type="dxa" w:w="5184"/>
            <w:vAlign w:val="center"/>
            <w:shd w:fill="DCE6F1"/>
            <w:tcMar>
              <w:top w:w="90" w:type="dxa"/>
              <w:left w:w="90" w:type="dxa"/>
              <w:bottom w:w="90" w:type="dxa"/>
              <w:right w:w="90" w:type="dxa"/>
            </w:tcMar>
          </w:tcPr>
          <w:p>
            <w:pPr>
              <w:spacing w:after="60" w:line="254" w:lineRule="auto"/>
            </w:pPr>
            <w:r>
              <w:rPr>
                <w:b/>
                <w:sz w:val="19"/>
              </w:rPr>
              <w:t>Nguồn explicit</w:t>
            </w:r>
          </w:p>
        </w:tc>
        <w:tc>
          <w:tcPr>
            <w:tcW w:type="dxa" w:w="5040"/>
            <w:vAlign w:val="center"/>
            <w:shd w:fill="DCE6F1"/>
            <w:tcMar>
              <w:top w:w="90" w:type="dxa"/>
              <w:left w:w="90" w:type="dxa"/>
              <w:bottom w:w="90" w:type="dxa"/>
              <w:right w:w="90" w:type="dxa"/>
            </w:tcMar>
          </w:tcPr>
          <w:p>
            <w:pPr>
              <w:spacing w:after="60" w:line="254" w:lineRule="auto"/>
            </w:pPr>
            <w:r>
              <w:rPr>
                <w:b/>
                <w:sz w:val="19"/>
              </w:rPr>
              <w:t>Canonical</w:t>
            </w:r>
          </w:p>
        </w:tc>
      </w:tr>
      <w:tr>
        <w:trPr>
          <w:cantSplit/>
        </w:trPr>
        <w:tc>
          <w:tcPr>
            <w:tcW w:type="dxa" w:w="5184"/>
            <w:vAlign w:val="center"/>
            <w:shd w:fill="FFFFFF"/>
            <w:tcMar>
              <w:top w:w="90" w:type="dxa"/>
              <w:left w:w="90" w:type="dxa"/>
              <w:bottom w:w="90" w:type="dxa"/>
              <w:right w:w="90" w:type="dxa"/>
            </w:tcMar>
          </w:tcPr>
          <w:p>
            <w:pPr>
              <w:spacing w:after="60" w:line="254" w:lineRule="auto"/>
            </w:pPr>
            <w:r>
              <w:rPr>
                <w:b w:val="0"/>
                <w:sz w:val="19"/>
              </w:rPr>
              <w:t>Pack1kg; 100000 VND/pack hoặc100 VND/1g</w:t>
            </w:r>
          </w:p>
        </w:tc>
        <w:tc>
          <w:tcPr>
            <w:tcW w:type="dxa" w:w="5040"/>
            <w:vAlign w:val="center"/>
            <w:shd w:fill="FFFFFF"/>
            <w:tcMar>
              <w:top w:w="90" w:type="dxa"/>
              <w:left w:w="90" w:type="dxa"/>
              <w:bottom w:w="90" w:type="dxa"/>
              <w:right w:w="90" w:type="dxa"/>
            </w:tcMar>
          </w:tcPr>
          <w:p>
            <w:pPr>
              <w:spacing w:after="60" w:line="254" w:lineRule="auto"/>
            </w:pPr>
            <w:r>
              <w:rPr>
                <w:b w:val="0"/>
                <w:sz w:val="19"/>
              </w:rPr>
              <w:t>1000g và100000 VND/pack.</w:t>
            </w:r>
          </w:p>
        </w:tc>
      </w:tr>
      <w:tr>
        <w:trPr>
          <w:cantSplit/>
        </w:trPr>
        <w:tc>
          <w:tcPr>
            <w:tcW w:type="dxa" w:w="5184"/>
            <w:vAlign w:val="center"/>
            <w:shd w:fill="FFFFFF"/>
            <w:tcMar>
              <w:top w:w="90" w:type="dxa"/>
              <w:left w:w="90" w:type="dxa"/>
              <w:bottom w:w="90" w:type="dxa"/>
              <w:right w:w="90" w:type="dxa"/>
            </w:tcMar>
          </w:tcPr>
          <w:p>
            <w:pPr>
              <w:spacing w:after="60" w:line="254" w:lineRule="auto"/>
            </w:pPr>
            <w:r>
              <w:rPr>
                <w:b w:val="0"/>
                <w:sz w:val="19"/>
              </w:rPr>
              <w:t>Pack2l; 60000 VND/1l</w:t>
            </w:r>
          </w:p>
        </w:tc>
        <w:tc>
          <w:tcPr>
            <w:tcW w:type="dxa" w:w="5040"/>
            <w:vAlign w:val="center"/>
            <w:shd w:fill="FFFFFF"/>
            <w:tcMar>
              <w:top w:w="90" w:type="dxa"/>
              <w:left w:w="90" w:type="dxa"/>
              <w:bottom w:w="90" w:type="dxa"/>
              <w:right w:w="90" w:type="dxa"/>
            </w:tcMar>
          </w:tcPr>
          <w:p>
            <w:pPr>
              <w:spacing w:after="60" w:line="254" w:lineRule="auto"/>
            </w:pPr>
            <w:r>
              <w:rPr>
                <w:b w:val="0"/>
                <w:sz w:val="19"/>
              </w:rPr>
              <w:t>2000ml và120000 VND/pack.</w:t>
            </w:r>
          </w:p>
        </w:tc>
      </w:tr>
      <w:tr>
        <w:trPr>
          <w:cantSplit/>
        </w:trPr>
        <w:tc>
          <w:tcPr>
            <w:tcW w:type="dxa" w:w="5184"/>
            <w:vAlign w:val="center"/>
            <w:shd w:fill="FFFFFF"/>
            <w:tcMar>
              <w:top w:w="90" w:type="dxa"/>
              <w:left w:w="90" w:type="dxa"/>
              <w:bottom w:w="90" w:type="dxa"/>
              <w:right w:w="90" w:type="dxa"/>
            </w:tcMar>
          </w:tcPr>
          <w:p>
            <w:pPr>
              <w:spacing w:after="60" w:line="254" w:lineRule="auto"/>
            </w:pPr>
            <w:r>
              <w:rPr>
                <w:b w:val="0"/>
                <w:sz w:val="19"/>
              </w:rPr>
              <w:t>MOQ2packs hoặc2000g; pack1000g</w:t>
            </w:r>
          </w:p>
        </w:tc>
        <w:tc>
          <w:tcPr>
            <w:tcW w:type="dxa" w:w="5040"/>
            <w:vAlign w:val="center"/>
            <w:shd w:fill="FFFFFF"/>
            <w:tcMar>
              <w:top w:w="90" w:type="dxa"/>
              <w:left w:w="90" w:type="dxa"/>
              <w:bottom w:w="90" w:type="dxa"/>
              <w:right w:w="90" w:type="dxa"/>
            </w:tcMar>
          </w:tcPr>
          <w:p>
            <w:pPr>
              <w:spacing w:after="60" w:line="254" w:lineRule="auto"/>
            </w:pPr>
            <w:r>
              <w:rPr>
                <w:b w:val="0"/>
                <w:sz w:val="19"/>
              </w:rPr>
              <w:t>Minimum2packs.</w:t>
            </w:r>
          </w:p>
        </w:tc>
      </w:tr>
      <w:tr>
        <w:trPr>
          <w:cantSplit/>
        </w:trPr>
        <w:tc>
          <w:tcPr>
            <w:tcW w:type="dxa" w:w="5184"/>
            <w:vAlign w:val="center"/>
            <w:shd w:fill="FFFFFF"/>
            <w:tcMar>
              <w:top w:w="90" w:type="dxa"/>
              <w:left w:w="90" w:type="dxa"/>
              <w:bottom w:w="90" w:type="dxa"/>
              <w:right w:w="90" w:type="dxa"/>
            </w:tcMar>
          </w:tcPr>
          <w:p>
            <w:pPr>
              <w:spacing w:after="60" w:line="254" w:lineRule="auto"/>
            </w:pPr>
            <w:r>
              <w:rPr>
                <w:b w:val="0"/>
                <w:sz w:val="19"/>
              </w:rPr>
              <w:t>MOQ1500g; pack1000g</w:t>
            </w:r>
          </w:p>
        </w:tc>
        <w:tc>
          <w:tcPr>
            <w:tcW w:type="dxa" w:w="5040"/>
            <w:vAlign w:val="center"/>
            <w:shd w:fill="FFFFFF"/>
            <w:tcMar>
              <w:top w:w="90" w:type="dxa"/>
              <w:left w:w="90" w:type="dxa"/>
              <w:bottom w:w="90" w:type="dxa"/>
              <w:right w:w="90" w:type="dxa"/>
            </w:tcMar>
          </w:tcPr>
          <w:p>
            <w:pPr>
              <w:spacing w:after="60" w:line="254" w:lineRule="auto"/>
            </w:pPr>
            <w:r>
              <w:rPr>
                <w:b w:val="0"/>
                <w:sz w:val="19"/>
              </w:rPr>
              <w:t>Exact ceil thành2packs; giữ evidence1500g.</w:t>
            </w:r>
          </w:p>
        </w:tc>
      </w:tr>
    </w:tbl>
    <w:p>
      <w:pPr>
        <w:spacing w:after="0"/>
      </w:pPr>
    </w:p>
    <w:p>
      <w:r>
        <w:rPr>
          <w:b w:val="0"/>
        </w:rPr>
        <w:t>Ví dụ demand1500g, stock0, pack1000g giá100000: cần2packs, outlay200000. Budget199999 không đủ; budget200000 đủ trong fixture đã kiểm chứng.</w:t>
      </w:r>
    </w:p>
    <w:p>
      <w:pPr>
        <w:pStyle w:val="Heading2"/>
      </w:pPr>
      <w:r>
        <w:t>Không lấy dữ liệu thiếu làm zero</w:t>
      </w:r>
    </w:p>
    <w:p>
      <w:r>
        <w:rPr>
          <w:b w:val="0"/>
        </w:rPr>
        <w:t>Phí UNKNOWN có thể vẫn lưu supplier term hợp lệ nhưng chặn Planning khi cần. Đổi phí sau preview làm preview stale. Giá/MOQ/pack/lead time/dates của batch không trở thành reusable defaults. Không tự suy tier/tax, currency conversion hoặc giá lịch sử thành term hiện hành.</w:t>
      </w:r>
    </w:p>
    <w:p>
      <w:r>
        <w:br w:type="page"/>
      </w:r>
    </w:p>
    <w:p>
      <w:pPr>
        <w:pStyle w:val="Heading1"/>
      </w:pPr>
      <w:r>
        <w:t>6 Kho và tác động inventory</w:t>
      </w:r>
    </w:p>
    <w:p>
      <w:r>
        <w:rPr>
          <w:b w:val="0"/>
        </w:rPr>
        <w:t>Nam và Nguyên phải phân biệt tồn đầu kỳ, kiểm kê và hàng thực nhận. Purchase history hoặc purchase đề xuất trong Planning không phải bằng chứng hàng đã tới kho.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5544"/>
        <w:gridCol w:w="2448"/>
      </w:tblGrid>
      <w:tr>
        <w:trPr>
          <w:cantSplit/>
          <w:tblHeader/>
        </w:trPr>
        <w:tc>
          <w:tcPr>
            <w:tcW w:type="dxa" w:w="2232"/>
            <w:vAlign w:val="center"/>
            <w:shd w:fill="DCE6F1"/>
            <w:tcMar>
              <w:top w:w="90" w:type="dxa"/>
              <w:left w:w="90" w:type="dxa"/>
              <w:bottom w:w="90" w:type="dxa"/>
              <w:right w:w="90" w:type="dxa"/>
            </w:tcMar>
          </w:tcPr>
          <w:p>
            <w:pPr>
              <w:spacing w:after="60" w:line="254" w:lineRule="auto"/>
            </w:pPr>
            <w:r>
              <w:rPr>
                <w:b/>
                <w:sz w:val="19"/>
              </w:rPr>
              <w:t>Nghiệp vụ</w:t>
            </w:r>
          </w:p>
        </w:tc>
        <w:tc>
          <w:tcPr>
            <w:tcW w:type="dxa" w:w="5544"/>
            <w:vAlign w:val="center"/>
            <w:shd w:fill="DCE6F1"/>
            <w:tcMar>
              <w:top w:w="90" w:type="dxa"/>
              <w:left w:w="90" w:type="dxa"/>
              <w:bottom w:w="90" w:type="dxa"/>
              <w:right w:w="90" w:type="dxa"/>
            </w:tcMar>
          </w:tcPr>
          <w:p>
            <w:pPr>
              <w:spacing w:after="60" w:line="254" w:lineRule="auto"/>
            </w:pPr>
            <w:r>
              <w:rPr>
                <w:b/>
                <w:sz w:val="19"/>
              </w:rPr>
              <w:t>Ví dụ và tác động</w:t>
            </w:r>
          </w:p>
        </w:tc>
        <w:tc>
          <w:tcPr>
            <w:tcW w:type="dxa" w:w="2448"/>
            <w:vAlign w:val="center"/>
            <w:shd w:fill="DCE6F1"/>
            <w:tcMar>
              <w:top w:w="90" w:type="dxa"/>
              <w:left w:w="90" w:type="dxa"/>
              <w:bottom w:w="90" w:type="dxa"/>
              <w:right w:w="90" w:type="dxa"/>
            </w:tcMar>
          </w:tcPr>
          <w:p>
            <w:pPr>
              <w:spacing w:after="60" w:line="254" w:lineRule="auto"/>
            </w:pPr>
            <w:r>
              <w:rPr>
                <w:b/>
                <w:sz w:val="19"/>
              </w:rPr>
              <w:t>Hiện trạng</w:t>
            </w:r>
          </w:p>
        </w:tc>
      </w:tr>
      <w:tr>
        <w:trPr>
          <w:cantSplit/>
        </w:trPr>
        <w:tc>
          <w:tcPr>
            <w:tcW w:type="dxa" w:w="2232"/>
            <w:vAlign w:val="center"/>
            <w:shd w:fill="FFFFFF"/>
            <w:tcMar>
              <w:top w:w="90" w:type="dxa"/>
              <w:left w:w="90" w:type="dxa"/>
              <w:bottom w:w="90" w:type="dxa"/>
              <w:right w:w="90" w:type="dxa"/>
            </w:tcMar>
          </w:tcPr>
          <w:p>
            <w:pPr>
              <w:spacing w:after="60" w:line="254" w:lineRule="auto"/>
            </w:pPr>
            <w:r>
              <w:rPr>
                <w:b w:val="0"/>
                <w:sz w:val="19"/>
              </w:rPr>
              <w:t>Opening stock</w:t>
            </w:r>
          </w:p>
        </w:tc>
        <w:tc>
          <w:tcPr>
            <w:tcW w:type="dxa" w:w="5544"/>
            <w:vAlign w:val="center"/>
            <w:shd w:fill="FFFFFF"/>
            <w:tcMar>
              <w:top w:w="90" w:type="dxa"/>
              <w:left w:w="90" w:type="dxa"/>
              <w:bottom w:w="90" w:type="dxa"/>
              <w:right w:w="90" w:type="dxa"/>
            </w:tcMar>
          </w:tcPr>
          <w:p>
            <w:pPr>
              <w:spacing w:after="60" w:line="254" w:lineRule="auto"/>
            </w:pPr>
            <w:r>
              <w:rPr>
                <w:b w:val="0"/>
                <w:sz w:val="19"/>
              </w:rPr>
              <w:t>Tồn đầu kỳ theo lô; receipt/source identity giữ chống trùng.</w:t>
            </w:r>
          </w:p>
        </w:tc>
        <w:tc>
          <w:tcPr>
            <w:tcW w:type="dxa" w:w="2448"/>
            <w:vAlign w:val="center"/>
            <w:shd w:fill="FFFFFF"/>
            <w:tcMar>
              <w:top w:w="90" w:type="dxa"/>
              <w:left w:w="90" w:type="dxa"/>
              <w:bottom w:w="90" w:type="dxa"/>
              <w:right w:w="90" w:type="dxa"/>
            </w:tcMar>
          </w:tcPr>
          <w:p>
            <w:pPr>
              <w:spacing w:after="60" w:line="254" w:lineRule="auto"/>
            </w:pPr>
            <w:r>
              <w:rPr>
                <w:b w:val="0"/>
                <w:sz w:val="19"/>
              </w:rPr>
              <w:t>Excel intake đã có.</w:t>
            </w:r>
          </w:p>
        </w:tc>
      </w:tr>
      <w:tr>
        <w:trPr>
          <w:cantSplit/>
        </w:trPr>
        <w:tc>
          <w:tcPr>
            <w:tcW w:type="dxa" w:w="2232"/>
            <w:vAlign w:val="center"/>
            <w:shd w:fill="FFFFFF"/>
            <w:tcMar>
              <w:top w:w="90" w:type="dxa"/>
              <w:left w:w="90" w:type="dxa"/>
              <w:bottom w:w="90" w:type="dxa"/>
              <w:right w:w="90" w:type="dxa"/>
            </w:tcMar>
          </w:tcPr>
          <w:p>
            <w:pPr>
              <w:spacing w:after="60" w:line="254" w:lineRule="auto"/>
            </w:pPr>
            <w:r>
              <w:rPr>
                <w:b w:val="0"/>
                <w:sz w:val="19"/>
              </w:rPr>
              <w:t>Inventory count</w:t>
            </w:r>
          </w:p>
        </w:tc>
        <w:tc>
          <w:tcPr>
            <w:tcW w:type="dxa" w:w="5544"/>
            <w:vAlign w:val="center"/>
            <w:shd w:fill="FFFFFF"/>
            <w:tcMar>
              <w:top w:w="90" w:type="dxa"/>
              <w:left w:w="90" w:type="dxa"/>
              <w:bottom w:w="90" w:type="dxa"/>
              <w:right w:w="90" w:type="dxa"/>
            </w:tcMar>
          </w:tcPr>
          <w:p>
            <w:pPr>
              <w:spacing w:after="60" w:line="254" w:lineRule="auto"/>
            </w:pPr>
            <w:r>
              <w:rPr>
                <w:b w:val="0"/>
                <w:sz w:val="19"/>
              </w:rPr>
              <w:t>Balance12, observation10 →movement−2.</w:t>
            </w:r>
          </w:p>
        </w:tc>
        <w:tc>
          <w:tcPr>
            <w:tcW w:type="dxa" w:w="2448"/>
            <w:vAlign w:val="center"/>
            <w:shd w:fill="FFFFFF"/>
            <w:tcMar>
              <w:top w:w="90" w:type="dxa"/>
              <w:left w:w="90" w:type="dxa"/>
              <w:bottom w:w="90" w:type="dxa"/>
              <w:right w:w="90" w:type="dxa"/>
            </w:tcMar>
          </w:tcPr>
          <w:p>
            <w:pPr>
              <w:spacing w:after="60" w:line="254" w:lineRule="auto"/>
            </w:pPr>
            <w:r>
              <w:rPr>
                <w:b w:val="0"/>
                <w:sz w:val="19"/>
              </w:rPr>
              <w:t>Excel count đã có.</w:t>
            </w:r>
          </w:p>
        </w:tc>
      </w:tr>
      <w:tr>
        <w:trPr>
          <w:cantSplit/>
        </w:trPr>
        <w:tc>
          <w:tcPr>
            <w:tcW w:type="dxa" w:w="2232"/>
            <w:vAlign w:val="center"/>
            <w:shd w:fill="FFFFFF"/>
            <w:tcMar>
              <w:top w:w="90" w:type="dxa"/>
              <w:left w:w="90" w:type="dxa"/>
              <w:bottom w:w="90" w:type="dxa"/>
              <w:right w:w="90" w:type="dxa"/>
            </w:tcMar>
          </w:tcPr>
          <w:p>
            <w:pPr>
              <w:spacing w:after="60" w:line="254" w:lineRule="auto"/>
            </w:pPr>
            <w:r>
              <w:rPr>
                <w:b w:val="0"/>
                <w:sz w:val="19"/>
              </w:rPr>
              <w:t>Actual receipt</w:t>
            </w:r>
          </w:p>
        </w:tc>
        <w:tc>
          <w:tcPr>
            <w:tcW w:type="dxa" w:w="5544"/>
            <w:vAlign w:val="center"/>
            <w:shd w:fill="FFFFFF"/>
            <w:tcMar>
              <w:top w:w="90" w:type="dxa"/>
              <w:left w:w="90" w:type="dxa"/>
              <w:bottom w:w="90" w:type="dxa"/>
              <w:right w:w="90" w:type="dxa"/>
            </w:tcMar>
          </w:tcPr>
          <w:p>
            <w:pPr>
              <w:spacing w:after="60" w:line="254" w:lineRule="auto"/>
            </w:pPr>
            <w:r>
              <w:rPr>
                <w:b w:val="0"/>
                <w:sz w:val="19"/>
              </w:rPr>
              <w:t>Hàng thực nhận →receipt/lot/movement đúng identity.</w:t>
            </w:r>
          </w:p>
        </w:tc>
        <w:tc>
          <w:tcPr>
            <w:tcW w:type="dxa" w:w="2448"/>
            <w:vAlign w:val="center"/>
            <w:shd w:fill="FFFFFF"/>
            <w:tcMar>
              <w:top w:w="90" w:type="dxa"/>
              <w:left w:w="90" w:type="dxa"/>
              <w:bottom w:w="90" w:type="dxa"/>
              <w:right w:w="90" w:type="dxa"/>
            </w:tcMar>
          </w:tcPr>
          <w:p>
            <w:pPr>
              <w:spacing w:after="60" w:line="254" w:lineRule="auto"/>
            </w:pPr>
            <w:r>
              <w:rPr>
                <w:b w:val="0"/>
                <w:sz w:val="19"/>
              </w:rPr>
              <w:t>Form N6 có; Excel còn pending.</w:t>
            </w:r>
          </w:p>
        </w:tc>
      </w:tr>
    </w:tbl>
    <w:p>
      <w:pPr>
        <w:spacing w:after="0"/>
      </w:pPr>
    </w:p>
    <w:p>
      <w:pPr>
        <w:pStyle w:val="Heading2"/>
      </w:pPr>
      <w:r>
        <w:t>Opening stock được nhập lại</w:t>
      </w:r>
    </w:p>
    <w:p>
      <w:r>
        <w:rPr>
          <w:b w:val="0"/>
        </w:rPr>
        <w:t>Cùng source identity và cùng payload không làm tồn tăng lần hai. Đổi payload cùng source ID bị chặn, không upsert quantity để che conflict. Source lot key, quantity, observation time và expiry phải được khai báo theo domain.</w:t>
      </w:r>
    </w:p>
    <w:p>
      <w:pPr>
        <w:pStyle w:val="Heading2"/>
      </w:pPr>
      <w:r>
        <w:t>Nguyên kiểm kê kho</w:t>
      </w:r>
    </w:p>
    <w:p>
      <w:r>
        <w:rPr>
          <w:b w:val="0"/>
        </w:rPr>
        <w:t>Nguyên xác nhận một lô thực còn10 thay vì balance12. Preview thể hiện before12, after10, delta−2. Commit tạo adjustment đúng quyền. Nếu dữ liệu inventory đã thay đổi sau preview, Nguyên phải lấy preview mới.</w:t>
      </w:r>
    </w:p>
    <w:p>
      <w:r>
        <w:rPr>
          <w:b w:val="0"/>
        </w:rPr>
        <w:t>Historical observation không được workflow hỗ trợ, thiếu timezone/timestamp hợp lệ, thiếu quyền hoặc stale preview đều bị chặn. Không dùng ngày báo cáo thay ngày nhận/kiểm kê nếu semantics chưa rõ.</w:t>
      </w:r>
    </w:p>
    <w:p>
      <w:pPr>
        <w:pStyle w:val="Heading2"/>
      </w:pPr>
      <w:r>
        <w:t>Tồn bằng zero và dữ liệu chưa đầy đủ</w:t>
      </w:r>
    </w:p>
    <w:p>
      <w:r>
        <w:rPr>
          <w:b w:val="0"/>
        </w:rPr>
        <w:t>Explicit zero khác missing. Không có lot không tự chứng minh quán đã kiểm và không còn tồn. Completeness cần declaration đúng Ingredient/scope; lot còn lưu nhưng balance0 có thể đáp ứng CONFIRMED_EMPTY theo capture /2 đã được sửa.</w:t>
      </w:r>
    </w:p>
    <w:p>
      <w:pPr>
        <w:pStyle w:val="Heading2"/>
      </w:pPr>
      <w:r>
        <w:t>Rollback và retry</w:t>
      </w:r>
    </w:p>
    <w:p>
      <w:r>
        <w:rPr>
          <w:b w:val="0"/>
        </w:rPr>
        <w:t>Mixed batch có entity mới, opening/count và nhóm khác phải commit atomic. Lỗi ghi rollback entity/lot/movement/receipt trong transaction. Lost acknowledgment không phải lý do tạo receipt mới; retry cùng intent phải trả/đọc đúng kết quả và không cộng inventory lần nữa.</w:t>
      </w:r>
    </w:p>
    <w:p>
      <w:pPr>
        <w:pStyle w:val="Heading2"/>
      </w:pPr>
      <w:r>
        <w:t>Excel actual receipt trong đợt tiếp theo</w:t>
      </w:r>
    </w:p>
    <w:p>
      <w:r>
        <w:rPr>
          <w:b w:val="0"/>
        </w:rPr>
        <w:t>Intake phải giữ source_record_id ổn định, quantity/unit exact, observation thật và các nullable facts theo N6. Không ép actual receipt thành count/opening. Form và Excel phải dedupe cùng receipt identity; conflict không tự upsert. Phần này chưa được coi operational từ acceptance A3.</w:t>
      </w:r>
    </w:p>
    <w:p>
      <w:r>
        <w:br w:type="page"/>
      </w:r>
    </w:p>
    <w:p>
      <w:pPr>
        <w:pStyle w:val="Heading1"/>
      </w:pPr>
      <w:r>
        <w:t>7 Dữ liệu bổ trợ và readiness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3960"/>
        <w:gridCol w:w="3960"/>
      </w:tblGrid>
      <w:tr>
        <w:trPr>
          <w:cantSplit/>
          <w:tblHeader/>
        </w:trPr>
        <w:tc>
          <w:tcPr>
            <w:tcW w:type="dxa" w:w="2304"/>
            <w:vAlign w:val="center"/>
            <w:shd w:fill="DCE6F1"/>
            <w:tcMar>
              <w:top w:w="90" w:type="dxa"/>
              <w:left w:w="90" w:type="dxa"/>
              <w:bottom w:w="90" w:type="dxa"/>
              <w:right w:w="90" w:type="dxa"/>
            </w:tcMar>
          </w:tcPr>
          <w:p>
            <w:pPr>
              <w:spacing w:after="60" w:line="254" w:lineRule="auto"/>
            </w:pPr>
            <w:r>
              <w:rPr>
                <w:b/>
                <w:sz w:val="19"/>
              </w:rPr>
              <w:t>Miền A2</w:t>
            </w:r>
          </w:p>
        </w:tc>
        <w:tc>
          <w:tcPr>
            <w:tcW w:type="dxa" w:w="3960"/>
            <w:vAlign w:val="center"/>
            <w:shd w:fill="DCE6F1"/>
            <w:tcMar>
              <w:top w:w="90" w:type="dxa"/>
              <w:left w:w="90" w:type="dxa"/>
              <w:bottom w:w="90" w:type="dxa"/>
              <w:right w:w="90" w:type="dxa"/>
            </w:tcMar>
          </w:tcPr>
          <w:p>
            <w:pPr>
              <w:spacing w:after="60" w:line="254" w:lineRule="auto"/>
            </w:pPr>
            <w:r>
              <w:rPr>
                <w:b/>
                <w:sz w:val="19"/>
              </w:rPr>
              <w:t>Lưu được gì</w:t>
            </w:r>
          </w:p>
        </w:tc>
        <w:tc>
          <w:tcPr>
            <w:tcW w:type="dxa" w:w="3960"/>
            <w:vAlign w:val="center"/>
            <w:shd w:fill="DCE6F1"/>
            <w:tcMar>
              <w:top w:w="90" w:type="dxa"/>
              <w:left w:w="90" w:type="dxa"/>
              <w:bottom w:w="90" w:type="dxa"/>
              <w:right w:w="90" w:type="dxa"/>
            </w:tcMar>
          </w:tcPr>
          <w:p>
            <w:pPr>
              <w:spacing w:after="60" w:line="254" w:lineRule="auto"/>
            </w:pPr>
            <w:r>
              <w:rPr>
                <w:b/>
                <w:sz w:val="19"/>
              </w:rPr>
              <w:t>Không tự làm gì</w:t>
            </w:r>
          </w:p>
        </w:tc>
      </w:tr>
      <w:tr>
        <w:trPr>
          <w:cantSplit/>
        </w:trPr>
        <w:tc>
          <w:tcPr>
            <w:tcW w:type="dxa" w:w="2304"/>
            <w:vAlign w:val="center"/>
            <w:shd w:fill="FFFFFF"/>
            <w:tcMar>
              <w:top w:w="90" w:type="dxa"/>
              <w:left w:w="90" w:type="dxa"/>
              <w:bottom w:w="90" w:type="dxa"/>
              <w:right w:w="90" w:type="dxa"/>
            </w:tcMar>
          </w:tcPr>
          <w:p>
            <w:pPr>
              <w:spacing w:after="60" w:line="254" w:lineRule="auto"/>
            </w:pPr>
            <w:r>
              <w:rPr>
                <w:b w:val="0"/>
                <w:sz w:val="19"/>
              </w:rPr>
              <w:t>Calendar và promotion</w:t>
            </w:r>
          </w:p>
        </w:tc>
        <w:tc>
          <w:tcPr>
            <w:tcW w:type="dxa" w:w="3960"/>
            <w:vAlign w:val="center"/>
            <w:shd w:fill="FFFFFF"/>
            <w:tcMar>
              <w:top w:w="90" w:type="dxa"/>
              <w:left w:w="90" w:type="dxa"/>
              <w:bottom w:w="90" w:type="dxa"/>
              <w:right w:w="90" w:type="dxa"/>
            </w:tcMar>
          </w:tcPr>
          <w:p>
            <w:pPr>
              <w:spacing w:after="60" w:line="254" w:lineRule="auto"/>
            </w:pPr>
            <w:r>
              <w:rPr>
                <w:b w:val="0"/>
                <w:sz w:val="19"/>
              </w:rPr>
              <w:t>Event khai báo, observation promotion, dates/provenance.</w:t>
            </w:r>
          </w:p>
        </w:tc>
        <w:tc>
          <w:tcPr>
            <w:tcW w:type="dxa" w:w="3960"/>
            <w:vAlign w:val="center"/>
            <w:shd w:fill="FFFFFF"/>
            <w:tcMar>
              <w:top w:w="90" w:type="dxa"/>
              <w:left w:w="90" w:type="dxa"/>
              <w:bottom w:w="90" w:type="dxa"/>
              <w:right w:w="90" w:type="dxa"/>
            </w:tcMar>
          </w:tcPr>
          <w:p>
            <w:pPr>
              <w:spacing w:after="60" w:line="254" w:lineRule="auto"/>
            </w:pPr>
            <w:r>
              <w:rPr>
                <w:b w:val="0"/>
                <w:sz w:val="19"/>
              </w:rPr>
              <w:t>History-only; chưa dùng làm forecast features.</w:t>
            </w:r>
          </w:p>
        </w:tc>
      </w:tr>
      <w:tr>
        <w:trPr>
          <w:cantSplit/>
        </w:trPr>
        <w:tc>
          <w:tcPr>
            <w:tcW w:type="dxa" w:w="2304"/>
            <w:vAlign w:val="center"/>
            <w:shd w:fill="FFFFFF"/>
            <w:tcMar>
              <w:top w:w="90" w:type="dxa"/>
              <w:left w:w="90" w:type="dxa"/>
              <w:bottom w:w="90" w:type="dxa"/>
              <w:right w:w="90" w:type="dxa"/>
            </w:tcMar>
          </w:tcPr>
          <w:p>
            <w:pPr>
              <w:spacing w:after="60" w:line="254" w:lineRule="auto"/>
            </w:pPr>
            <w:r>
              <w:rPr>
                <w:b w:val="0"/>
                <w:sz w:val="19"/>
              </w:rPr>
              <w:t>Ingredient usage</w:t>
            </w:r>
          </w:p>
        </w:tc>
        <w:tc>
          <w:tcPr>
            <w:tcW w:type="dxa" w:w="3960"/>
            <w:vAlign w:val="center"/>
            <w:shd w:fill="FFFFFF"/>
            <w:tcMar>
              <w:top w:w="90" w:type="dxa"/>
              <w:left w:w="90" w:type="dxa"/>
              <w:bottom w:w="90" w:type="dxa"/>
              <w:right w:w="90" w:type="dxa"/>
            </w:tcMar>
          </w:tcPr>
          <w:p>
            <w:pPr>
              <w:spacing w:after="60" w:line="254" w:lineRule="auto"/>
            </w:pPr>
            <w:r>
              <w:rPr>
                <w:b w:val="0"/>
                <w:sz w:val="19"/>
              </w:rPr>
              <w:t>Exact quantity/unit/day/time.</w:t>
            </w:r>
          </w:p>
        </w:tc>
        <w:tc>
          <w:tcPr>
            <w:tcW w:type="dxa" w:w="3960"/>
            <w:vAlign w:val="center"/>
            <w:shd w:fill="FFFFFF"/>
            <w:tcMar>
              <w:top w:w="90" w:type="dxa"/>
              <w:left w:w="90" w:type="dxa"/>
              <w:bottom w:w="90" w:type="dxa"/>
              <w:right w:w="90" w:type="dxa"/>
            </w:tcMar>
          </w:tcPr>
          <w:p>
            <w:pPr>
              <w:spacing w:after="60" w:line="254" w:lineRule="auto"/>
            </w:pPr>
            <w:r>
              <w:rPr>
                <w:b w:val="0"/>
                <w:sz w:val="19"/>
              </w:rPr>
              <w:t>Không trừ kho, suy loss hoặc sửa BOM.</w:t>
            </w:r>
          </w:p>
        </w:tc>
      </w:tr>
      <w:tr>
        <w:trPr>
          <w:cantSplit/>
        </w:trPr>
        <w:tc>
          <w:tcPr>
            <w:tcW w:type="dxa" w:w="2304"/>
            <w:vAlign w:val="center"/>
            <w:shd w:fill="FFFFFF"/>
            <w:tcMar>
              <w:top w:w="90" w:type="dxa"/>
              <w:left w:w="90" w:type="dxa"/>
              <w:bottom w:w="90" w:type="dxa"/>
              <w:right w:w="90" w:type="dxa"/>
            </w:tcMar>
          </w:tcPr>
          <w:p>
            <w:pPr>
              <w:spacing w:after="60" w:line="254" w:lineRule="auto"/>
            </w:pPr>
            <w:r>
              <w:rPr>
                <w:b w:val="0"/>
                <w:sz w:val="19"/>
              </w:rPr>
              <w:t>Purchase history</w:t>
            </w:r>
          </w:p>
        </w:tc>
        <w:tc>
          <w:tcPr>
            <w:tcW w:type="dxa" w:w="3960"/>
            <w:vAlign w:val="center"/>
            <w:shd w:fill="FFFFFF"/>
            <w:tcMar>
              <w:top w:w="90" w:type="dxa"/>
              <w:left w:w="90" w:type="dxa"/>
              <w:bottom w:w="90" w:type="dxa"/>
              <w:right w:w="90" w:type="dxa"/>
            </w:tcMar>
          </w:tcPr>
          <w:p>
            <w:pPr>
              <w:spacing w:after="60" w:line="254" w:lineRule="auto"/>
            </w:pPr>
            <w:r>
              <w:rPr>
                <w:b w:val="0"/>
                <w:sz w:val="19"/>
              </w:rPr>
              <w:t>Order/receipt/report dates, price basis và conversions.</w:t>
            </w:r>
          </w:p>
        </w:tc>
        <w:tc>
          <w:tcPr>
            <w:tcW w:type="dxa" w:w="3960"/>
            <w:vAlign w:val="center"/>
            <w:shd w:fill="FFFFFF"/>
            <w:tcMar>
              <w:top w:w="90" w:type="dxa"/>
              <w:left w:w="90" w:type="dxa"/>
              <w:bottom w:w="90" w:type="dxa"/>
              <w:right w:w="90" w:type="dxa"/>
            </w:tcMar>
          </w:tcPr>
          <w:p>
            <w:pPr>
              <w:spacing w:after="60" w:line="254" w:lineRule="auto"/>
            </w:pPr>
            <w:r>
              <w:rPr>
                <w:b w:val="0"/>
                <w:sz w:val="19"/>
              </w:rPr>
              <w:t>Không tạo receipt/inbound/term hiện hành.</w:t>
            </w:r>
          </w:p>
        </w:tc>
      </w:tr>
      <w:tr>
        <w:trPr>
          <w:cantSplit/>
        </w:trPr>
        <w:tc>
          <w:tcPr>
            <w:tcW w:type="dxa" w:w="2304"/>
            <w:vAlign w:val="center"/>
            <w:shd w:fill="FFFFFF"/>
            <w:tcMar>
              <w:top w:w="90" w:type="dxa"/>
              <w:left w:w="90" w:type="dxa"/>
              <w:bottom w:w="90" w:type="dxa"/>
              <w:right w:w="90" w:type="dxa"/>
            </w:tcMar>
          </w:tcPr>
          <w:p>
            <w:pPr>
              <w:spacing w:after="60" w:line="254" w:lineRule="auto"/>
            </w:pPr>
            <w:r>
              <w:rPr>
                <w:b w:val="0"/>
                <w:sz w:val="19"/>
              </w:rPr>
              <w:t>Constraints</w:t>
            </w:r>
          </w:p>
        </w:tc>
        <w:tc>
          <w:tcPr>
            <w:tcW w:type="dxa" w:w="3960"/>
            <w:vAlign w:val="center"/>
            <w:shd w:fill="FFFFFF"/>
            <w:tcMar>
              <w:top w:w="90" w:type="dxa"/>
              <w:left w:w="90" w:type="dxa"/>
              <w:bottom w:w="90" w:type="dxa"/>
              <w:right w:w="90" w:type="dxa"/>
            </w:tcMar>
          </w:tcPr>
          <w:p>
            <w:pPr>
              <w:spacing w:after="60" w:line="254" w:lineRule="auto"/>
            </w:pPr>
            <w:r>
              <w:rPr>
                <w:b w:val="0"/>
                <w:sz w:val="19"/>
              </w:rPr>
              <w:t>Consumers capacity/supplier limits/fees/budget hiện có.</w:t>
            </w:r>
          </w:p>
        </w:tc>
        <w:tc>
          <w:tcPr>
            <w:tcW w:type="dxa" w:w="3960"/>
            <w:vAlign w:val="center"/>
            <w:shd w:fill="FFFFFF"/>
            <w:tcMar>
              <w:top w:w="90" w:type="dxa"/>
              <w:left w:w="90" w:type="dxa"/>
              <w:bottom w:w="90" w:type="dxa"/>
              <w:right w:w="90" w:type="dxa"/>
            </w:tcMar>
          </w:tcPr>
          <w:p>
            <w:pPr>
              <w:spacing w:after="60" w:line="254" w:lineRule="auto"/>
            </w:pPr>
            <w:r>
              <w:rPr>
                <w:b w:val="0"/>
                <w:sz w:val="19"/>
              </w:rPr>
              <w:t>Không ignore unsupported constraints hoặc tự tạo policy.</w:t>
            </w:r>
          </w:p>
        </w:tc>
      </w:tr>
    </w:tbl>
    <w:p>
      <w:pPr>
        <w:spacing w:after="0"/>
      </w:pPr>
    </w:p>
    <w:p>
      <w:r>
        <w:rPr>
          <w:b w:val="0"/>
        </w:rPr>
        <w:t>History correction cần row_id, expected_version và reason theo contract A2. Reimport/correction phải giữ domain identity và version; không copy luật cộng sales sang mọi schema. Missing, null, zero và false được phân biệt.</w:t>
      </w:r>
    </w:p>
    <w:p>
      <w:pPr>
        <w:pStyle w:val="Heading2"/>
      </w:pPr>
      <w:r>
        <w:t>Sau import Nam kiểm tra gì</w:t>
      </w:r>
    </w:p>
    <w:p>
      <w:r>
        <w:rPr>
          <w:b w:val="0"/>
        </w:rPr>
        <w:t>Completion chứng minh batch đã ghi. Readiness trả các facts thiếu, ảnh hưởng tới hành động và hướng bổ sung. Recipe đã hợp lệ nhưng thiếu sales coverage hoặc inventory completeness vẫn có thể chặn Planning. Import pass không chứng minh forecast đáng tin cậy.</w:t>
      </w:r>
    </w:p>
    <w:p>
      <w:r>
        <w:rPr>
          <w:b w:val="0"/>
        </w:rPr>
        <w:t>Minimum safety stock chưa có policy consumer được hỗ trợ phải báo MIN_SAFETY_STOCK_UNSUPPORTED trong computed Ingredient/horizon scope. Ngoài scope không tự chặn mọi Product. Không bịa safety policy để cho engine chạy.</w:t>
      </w:r>
    </w:p>
    <w:p>
      <w:pPr>
        <w:pStyle w:val="Heading2"/>
      </w:pPr>
      <w:r>
        <w:t>Nam tạo custom Planning</w:t>
      </w:r>
    </w:p>
    <w:p>
      <w:r>
        <w:rPr>
          <w:b w:val="0"/>
        </w:rPr>
        <w:t>Khi facts cần thiết đã đủ, Nam khai báo requirements/budget explicit, đọc planning context, tạo Run, worker xử lý và poll retained result. Default configuration chưa có vẫn giữ DEFAULT_CONFIGURATION_UNAVAILABLE; custom Planning pass không chứng minh Store READY cho default mode.</w:t>
      </w:r>
    </w:p>
    <w:p>
      <w:pPr>
        <w:pStyle w:val="Heading2"/>
      </w:pPr>
      <w:r>
        <w:t>Ví dụ đã kiểm chứng ở A3</w:t>
      </w:r>
    </w:p>
    <w:p>
      <w:r>
        <w:rPr>
          <w:b w:val="0"/>
        </w:rPr>
        <w:t>Fixture BASE demand14cups với recipe1l/cup, tồn12l: mua1pack4l giá10, cuối kỳ2l, phục vụ đủ14cups. Khi explicit stock0: mua4packs, outlay40, phục vụ đủ14cups. Đây là oracle fixture, không phải cam kết mọi bài toán lớn đều đạt optimal proof.</w:t>
      </w:r>
    </w:p>
    <w:p>
      <w:pPr>
        <w:pStyle w:val="Heading2"/>
      </w:pPr>
      <w:r>
        <w:t>Run đã lưu không đổi theo dữ liệu mới</w:t>
      </w:r>
    </w:p>
    <w:p>
      <w:r>
        <w:rPr>
          <w:b w:val="0"/>
        </w:rPr>
        <w:t>Sau sales correction, count hoặc budget change, Run đã retained vẫn giữ request, capture, result và provenance cũ. Nguyên cập nhật dữ liệu vận hành không làm sửa ngầm kết quả Nam đã xem. Muốn đánh giá dữ liệu mới phải tạo Run mới theo workflow.</w:t>
      </w:r>
    </w:p>
    <w:p>
      <w:r>
        <w:br w:type="page"/>
      </w:r>
    </w:p>
    <w:p>
      <w:pPr>
        <w:pStyle w:val="Heading1"/>
      </w:pPr>
      <w:r>
        <w:t>8 API và điểm kết thúc mỗi luồng</w:t>
      </w:r>
    </w:p>
    <w:p>
      <w:r>
        <w:rPr>
          <w:b w:val="0"/>
        </w:rPr>
        <w:t>Các endpoint dưới đây là các boundaries chính; áp dụng quyền, headers và DTO đầy đủ trong canonical contracts. Không dùng bảng này thay OpenAPI.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7992"/>
      </w:tblGrid>
      <w:tr>
        <w:trPr>
          <w:cantSplit/>
          <w:tblHeader/>
        </w:trPr>
        <w:tc>
          <w:tcPr>
            <w:tcW w:type="dxa" w:w="2232"/>
            <w:vAlign w:val="center"/>
            <w:shd w:fill="DCE6F1"/>
            <w:tcMar>
              <w:top w:w="90" w:type="dxa"/>
              <w:left w:w="90" w:type="dxa"/>
              <w:bottom w:w="90" w:type="dxa"/>
              <w:right w:w="90" w:type="dxa"/>
            </w:tcMar>
          </w:tcPr>
          <w:p>
            <w:pPr>
              <w:spacing w:after="60" w:line="254" w:lineRule="auto"/>
            </w:pPr>
            <w:r>
              <w:rPr>
                <w:b/>
                <w:sz w:val="19"/>
              </w:rPr>
              <w:t>Bước</w:t>
            </w:r>
          </w:p>
        </w:tc>
        <w:tc>
          <w:tcPr>
            <w:tcW w:type="dxa" w:w="7992"/>
            <w:vAlign w:val="center"/>
            <w:shd w:fill="DCE6F1"/>
            <w:tcMar>
              <w:top w:w="90" w:type="dxa"/>
              <w:left w:w="90" w:type="dxa"/>
              <w:bottom w:w="90" w:type="dxa"/>
              <w:right w:w="90" w:type="dxa"/>
            </w:tcMar>
          </w:tcPr>
          <w:p>
            <w:pPr>
              <w:spacing w:after="60" w:line="254" w:lineRule="auto"/>
            </w:pPr>
            <w:r>
              <w:rPr>
                <w:b/>
                <w:sz w:val="19"/>
              </w:rPr>
              <w:t>Method và endpoint</w:t>
            </w:r>
          </w:p>
        </w:tc>
      </w:tr>
      <w:tr>
        <w:trPr>
          <w:cantSplit/>
        </w:trPr>
        <w:tc>
          <w:tcPr>
            <w:tcW w:type="dxa" w:w="2232"/>
            <w:vAlign w:val="center"/>
            <w:shd w:fill="FFFFFF"/>
            <w:tcMar>
              <w:top w:w="90" w:type="dxa"/>
              <w:left w:w="90" w:type="dxa"/>
              <w:bottom w:w="90" w:type="dxa"/>
              <w:right w:w="90" w:type="dxa"/>
            </w:tcMar>
          </w:tcPr>
          <w:p>
            <w:pPr>
              <w:spacing w:after="60" w:line="254" w:lineRule="auto"/>
            </w:pPr>
            <w:r>
              <w:rPr>
                <w:b w:val="0"/>
                <w:sz w:val="19"/>
              </w:rPr>
              <w:t>Tạo batch</w:t>
            </w:r>
          </w:p>
        </w:tc>
        <w:tc>
          <w:tcPr>
            <w:tcW w:type="dxa" w:w="7992"/>
            <w:vAlign w:val="center"/>
            <w:shd w:fill="FFFFFF"/>
            <w:tcMar>
              <w:top w:w="90" w:type="dxa"/>
              <w:left w:w="90" w:type="dxa"/>
              <w:bottom w:w="90" w:type="dxa"/>
              <w:right w:w="90" w:type="dxa"/>
            </w:tcMar>
          </w:tcPr>
          <w:p>
            <w:pPr>
              <w:spacing w:after="60" w:line="254" w:lineRule="auto"/>
            </w:pPr>
            <w:r>
              <w:rPr>
                <w:b w:val="0"/>
                <w:sz w:val="19"/>
              </w:rPr>
              <w:t>POST /api/v1/stores/{store_id}/imports</w:t>
            </w:r>
          </w:p>
        </w:tc>
      </w:tr>
      <w:tr>
        <w:trPr>
          <w:cantSplit/>
        </w:trPr>
        <w:tc>
          <w:tcPr>
            <w:tcW w:type="dxa" w:w="2232"/>
            <w:vAlign w:val="center"/>
            <w:shd w:fill="FFFFFF"/>
            <w:tcMar>
              <w:top w:w="90" w:type="dxa"/>
              <w:left w:w="90" w:type="dxa"/>
              <w:bottom w:w="90" w:type="dxa"/>
              <w:right w:w="90" w:type="dxa"/>
            </w:tcMar>
          </w:tcPr>
          <w:p>
            <w:pPr>
              <w:spacing w:after="60" w:line="254" w:lineRule="auto"/>
            </w:pPr>
            <w:r>
              <w:rPr>
                <w:b w:val="0"/>
                <w:sz w:val="19"/>
              </w:rPr>
              <w:t>Upload</w:t>
            </w:r>
          </w:p>
        </w:tc>
        <w:tc>
          <w:tcPr>
            <w:tcW w:type="dxa" w:w="7992"/>
            <w:vAlign w:val="center"/>
            <w:shd w:fill="FFFFFF"/>
            <w:tcMar>
              <w:top w:w="90" w:type="dxa"/>
              <w:left w:w="90" w:type="dxa"/>
              <w:bottom w:w="90" w:type="dxa"/>
              <w:right w:w="90" w:type="dxa"/>
            </w:tcMar>
          </w:tcPr>
          <w:p>
            <w:pPr>
              <w:spacing w:after="60" w:line="254" w:lineRule="auto"/>
            </w:pPr>
            <w:r>
              <w:rPr>
                <w:b w:val="0"/>
                <w:sz w:val="19"/>
              </w:rPr>
              <w:t>POST /api/v1/imports/{import_id}/files</w:t>
            </w:r>
          </w:p>
        </w:tc>
      </w:tr>
      <w:tr>
        <w:trPr>
          <w:cantSplit/>
        </w:trPr>
        <w:tc>
          <w:tcPr>
            <w:tcW w:type="dxa" w:w="2232"/>
            <w:vAlign w:val="center"/>
            <w:shd w:fill="FFFFFF"/>
            <w:tcMar>
              <w:top w:w="90" w:type="dxa"/>
              <w:left w:w="90" w:type="dxa"/>
              <w:bottom w:w="90" w:type="dxa"/>
              <w:right w:w="90" w:type="dxa"/>
            </w:tcMar>
          </w:tcPr>
          <w:p>
            <w:pPr>
              <w:spacing w:after="60" w:line="254" w:lineRule="auto"/>
            </w:pPr>
            <w:r>
              <w:rPr>
                <w:b w:val="0"/>
                <w:sz w:val="19"/>
              </w:rPr>
              <w:t>Analyze</w:t>
            </w:r>
          </w:p>
        </w:tc>
        <w:tc>
          <w:tcPr>
            <w:tcW w:type="dxa" w:w="7992"/>
            <w:vAlign w:val="center"/>
            <w:shd w:fill="FFFFFF"/>
            <w:tcMar>
              <w:top w:w="90" w:type="dxa"/>
              <w:left w:w="90" w:type="dxa"/>
              <w:bottom w:w="90" w:type="dxa"/>
              <w:right w:w="90" w:type="dxa"/>
            </w:tcMar>
          </w:tcPr>
          <w:p>
            <w:pPr>
              <w:spacing w:after="60" w:line="254" w:lineRule="auto"/>
            </w:pPr>
            <w:r>
              <w:rPr>
                <w:b w:val="0"/>
                <w:sz w:val="19"/>
              </w:rPr>
              <w:t>POST /api/v1/imports/{import_id}/analyze</w:t>
            </w:r>
          </w:p>
        </w:tc>
      </w:tr>
      <w:tr>
        <w:trPr>
          <w:cantSplit/>
        </w:trPr>
        <w:tc>
          <w:tcPr>
            <w:tcW w:type="dxa" w:w="2232"/>
            <w:vAlign w:val="center"/>
            <w:shd w:fill="FFFFFF"/>
            <w:tcMar>
              <w:top w:w="90" w:type="dxa"/>
              <w:left w:w="90" w:type="dxa"/>
              <w:bottom w:w="90" w:type="dxa"/>
              <w:right w:w="90" w:type="dxa"/>
            </w:tcMar>
          </w:tcPr>
          <w:p>
            <w:pPr>
              <w:spacing w:after="60" w:line="254" w:lineRule="auto"/>
            </w:pPr>
            <w:r>
              <w:rPr>
                <w:b w:val="0"/>
                <w:sz w:val="19"/>
              </w:rPr>
              <w:t>Poll job</w:t>
            </w:r>
          </w:p>
        </w:tc>
        <w:tc>
          <w:tcPr>
            <w:tcW w:type="dxa" w:w="7992"/>
            <w:vAlign w:val="center"/>
            <w:shd w:fill="FFFFFF"/>
            <w:tcMar>
              <w:top w:w="90" w:type="dxa"/>
              <w:left w:w="90" w:type="dxa"/>
              <w:bottom w:w="90" w:type="dxa"/>
              <w:right w:w="90" w:type="dxa"/>
            </w:tcMar>
          </w:tcPr>
          <w:p>
            <w:pPr>
              <w:spacing w:after="60" w:line="254" w:lineRule="auto"/>
            </w:pPr>
            <w:r>
              <w:rPr>
                <w:b w:val="0"/>
                <w:sz w:val="19"/>
              </w:rPr>
              <w:t>GET /api/v1/jobs/{job_id}</w:t>
            </w:r>
          </w:p>
        </w:tc>
      </w:tr>
      <w:tr>
        <w:trPr>
          <w:cantSplit/>
        </w:trPr>
        <w:tc>
          <w:tcPr>
            <w:tcW w:type="dxa" w:w="2232"/>
            <w:vAlign w:val="center"/>
            <w:shd w:fill="FFFFFF"/>
            <w:tcMar>
              <w:top w:w="90" w:type="dxa"/>
              <w:left w:w="90" w:type="dxa"/>
              <w:bottom w:w="90" w:type="dxa"/>
              <w:right w:w="90" w:type="dxa"/>
            </w:tcMar>
          </w:tcPr>
          <w:p>
            <w:pPr>
              <w:spacing w:after="60" w:line="254" w:lineRule="auto"/>
            </w:pPr>
            <w:r>
              <w:rPr>
                <w:b w:val="0"/>
                <w:sz w:val="19"/>
              </w:rPr>
              <w:t>Batch và preview</w:t>
            </w:r>
          </w:p>
        </w:tc>
        <w:tc>
          <w:tcPr>
            <w:tcW w:type="dxa" w:w="7992"/>
            <w:vAlign w:val="center"/>
            <w:shd w:fill="FFFFFF"/>
            <w:tcMar>
              <w:top w:w="90" w:type="dxa"/>
              <w:left w:w="90" w:type="dxa"/>
              <w:bottom w:w="90" w:type="dxa"/>
              <w:right w:w="90" w:type="dxa"/>
            </w:tcMar>
          </w:tcPr>
          <w:p>
            <w:pPr>
              <w:spacing w:after="60" w:line="254" w:lineRule="auto"/>
            </w:pPr>
            <w:r>
              <w:rPr>
                <w:b w:val="0"/>
                <w:sz w:val="19"/>
              </w:rPr>
              <w:t>GET /api/v1/imports/{import_id}</w:t>
            </w:r>
          </w:p>
        </w:tc>
      </w:tr>
      <w:tr>
        <w:trPr>
          <w:cantSplit/>
        </w:trPr>
        <w:tc>
          <w:tcPr>
            <w:tcW w:type="dxa" w:w="2232"/>
            <w:vAlign w:val="center"/>
            <w:shd w:fill="FFFFFF"/>
            <w:tcMar>
              <w:top w:w="90" w:type="dxa"/>
              <w:left w:w="90" w:type="dxa"/>
              <w:bottom w:w="90" w:type="dxa"/>
              <w:right w:w="90" w:type="dxa"/>
            </w:tcMar>
          </w:tcPr>
          <w:p>
            <w:pPr>
              <w:spacing w:after="60" w:line="254" w:lineRule="auto"/>
            </w:pPr>
            <w:r>
              <w:rPr>
                <w:b w:val="0"/>
                <w:sz w:val="19"/>
              </w:rPr>
              <w:t>Mapping summary</w:t>
            </w:r>
          </w:p>
        </w:tc>
        <w:tc>
          <w:tcPr>
            <w:tcW w:type="dxa" w:w="7992"/>
            <w:vAlign w:val="center"/>
            <w:shd w:fill="FFFFFF"/>
            <w:tcMar>
              <w:top w:w="90" w:type="dxa"/>
              <w:left w:w="90" w:type="dxa"/>
              <w:bottom w:w="90" w:type="dxa"/>
              <w:right w:w="90" w:type="dxa"/>
            </w:tcMar>
          </w:tcPr>
          <w:p>
            <w:pPr>
              <w:spacing w:after="60" w:line="254" w:lineRule="auto"/>
            </w:pPr>
            <w:r>
              <w:rPr>
                <w:b w:val="0"/>
                <w:sz w:val="19"/>
              </w:rPr>
              <w:t>GET /api/v1/imports/{import_id}/mapping-summary</w:t>
            </w:r>
          </w:p>
        </w:tc>
      </w:tr>
      <w:tr>
        <w:trPr>
          <w:cantSplit/>
        </w:trPr>
        <w:tc>
          <w:tcPr>
            <w:tcW w:type="dxa" w:w="2232"/>
            <w:vAlign w:val="center"/>
            <w:shd w:fill="FFFFFF"/>
            <w:tcMar>
              <w:top w:w="90" w:type="dxa"/>
              <w:left w:w="90" w:type="dxa"/>
              <w:bottom w:w="90" w:type="dxa"/>
              <w:right w:w="90" w:type="dxa"/>
            </w:tcMar>
          </w:tcPr>
          <w:p>
            <w:pPr>
              <w:spacing w:after="60" w:line="254" w:lineRule="auto"/>
            </w:pPr>
            <w:r>
              <w:rPr>
                <w:b w:val="0"/>
                <w:sz w:val="19"/>
              </w:rPr>
              <w:t>Mapping list</w:t>
            </w:r>
          </w:p>
        </w:tc>
        <w:tc>
          <w:tcPr>
            <w:tcW w:type="dxa" w:w="7992"/>
            <w:vAlign w:val="center"/>
            <w:shd w:fill="FFFFFF"/>
            <w:tcMar>
              <w:top w:w="90" w:type="dxa"/>
              <w:left w:w="90" w:type="dxa"/>
              <w:bottom w:w="90" w:type="dxa"/>
              <w:right w:w="90" w:type="dxa"/>
            </w:tcMar>
          </w:tcPr>
          <w:p>
            <w:pPr>
              <w:spacing w:after="60" w:line="254" w:lineRule="auto"/>
            </w:pPr>
            <w:r>
              <w:rPr>
                <w:b w:val="0"/>
                <w:sz w:val="19"/>
              </w:rPr>
              <w:t>GET /api/v1/imports/{import_id}/mappings</w:t>
            </w:r>
          </w:p>
        </w:tc>
      </w:tr>
      <w:tr>
        <w:trPr>
          <w:cantSplit/>
        </w:trPr>
        <w:tc>
          <w:tcPr>
            <w:tcW w:type="dxa" w:w="2232"/>
            <w:vAlign w:val="center"/>
            <w:shd w:fill="FFFFFF"/>
            <w:tcMar>
              <w:top w:w="90" w:type="dxa"/>
              <w:left w:w="90" w:type="dxa"/>
              <w:bottom w:w="90" w:type="dxa"/>
              <w:right w:w="90" w:type="dxa"/>
            </w:tcMar>
          </w:tcPr>
          <w:p>
            <w:pPr>
              <w:spacing w:after="60" w:line="254" w:lineRule="auto"/>
            </w:pPr>
            <w:r>
              <w:rPr>
                <w:b w:val="0"/>
                <w:sz w:val="19"/>
              </w:rPr>
              <w:t>Field options</w:t>
            </w:r>
          </w:p>
        </w:tc>
        <w:tc>
          <w:tcPr>
            <w:tcW w:type="dxa" w:w="7992"/>
            <w:vAlign w:val="center"/>
            <w:shd w:fill="FFFFFF"/>
            <w:tcMar>
              <w:top w:w="90" w:type="dxa"/>
              <w:left w:w="90" w:type="dxa"/>
              <w:bottom w:w="90" w:type="dxa"/>
              <w:right w:w="90" w:type="dxa"/>
            </w:tcMar>
          </w:tcPr>
          <w:p>
            <w:pPr>
              <w:spacing w:after="60" w:line="254" w:lineRule="auto"/>
            </w:pPr>
            <w:r>
              <w:rPr>
                <w:b w:val="0"/>
                <w:sz w:val="19"/>
              </w:rPr>
              <w:t>GET /api/v1/imports/{import_id}/sheets/{sheet_id}/field-options</w:t>
            </w:r>
          </w:p>
        </w:tc>
      </w:tr>
      <w:tr>
        <w:trPr>
          <w:cantSplit/>
        </w:trPr>
        <w:tc>
          <w:tcPr>
            <w:tcW w:type="dxa" w:w="2232"/>
            <w:vAlign w:val="center"/>
            <w:shd w:fill="FFFFFF"/>
            <w:tcMar>
              <w:top w:w="90" w:type="dxa"/>
              <w:left w:w="90" w:type="dxa"/>
              <w:bottom w:w="90" w:type="dxa"/>
              <w:right w:w="90" w:type="dxa"/>
            </w:tcMar>
          </w:tcPr>
          <w:p>
            <w:pPr>
              <w:spacing w:after="60" w:line="254" w:lineRule="auto"/>
            </w:pPr>
            <w:r>
              <w:rPr>
                <w:b w:val="0"/>
                <w:sz w:val="19"/>
              </w:rPr>
              <w:t>Review mapping</w:t>
            </w:r>
          </w:p>
        </w:tc>
        <w:tc>
          <w:tcPr>
            <w:tcW w:type="dxa" w:w="7992"/>
            <w:vAlign w:val="center"/>
            <w:shd w:fill="FFFFFF"/>
            <w:tcMar>
              <w:top w:w="90" w:type="dxa"/>
              <w:left w:w="90" w:type="dxa"/>
              <w:bottom w:w="90" w:type="dxa"/>
              <w:right w:w="90" w:type="dxa"/>
            </w:tcMar>
          </w:tcPr>
          <w:p>
            <w:pPr>
              <w:spacing w:after="60" w:line="254" w:lineRule="auto"/>
            </w:pPr>
            <w:r>
              <w:rPr>
                <w:b w:val="0"/>
                <w:sz w:val="19"/>
              </w:rPr>
              <w:t>PATCH /api/v1/imports/{import_id}/mappings/{mapping_id}</w:t>
            </w:r>
          </w:p>
        </w:tc>
      </w:tr>
      <w:tr>
        <w:trPr>
          <w:cantSplit/>
        </w:trPr>
        <w:tc>
          <w:tcPr>
            <w:tcW w:type="dxa" w:w="2232"/>
            <w:vAlign w:val="center"/>
            <w:shd w:fill="FFFFFF"/>
            <w:tcMar>
              <w:top w:w="90" w:type="dxa"/>
              <w:left w:w="90" w:type="dxa"/>
              <w:bottom w:w="90" w:type="dxa"/>
              <w:right w:w="90" w:type="dxa"/>
            </w:tcMar>
          </w:tcPr>
          <w:p>
            <w:pPr>
              <w:spacing w:after="60" w:line="254" w:lineRule="auto"/>
            </w:pPr>
            <w:r>
              <w:rPr>
                <w:b w:val="0"/>
                <w:sz w:val="19"/>
              </w:rPr>
              <w:t>Owner profile decision</w:t>
            </w:r>
          </w:p>
        </w:tc>
        <w:tc>
          <w:tcPr>
            <w:tcW w:type="dxa" w:w="7992"/>
            <w:vAlign w:val="center"/>
            <w:shd w:fill="FFFFFF"/>
            <w:tcMar>
              <w:top w:w="90" w:type="dxa"/>
              <w:left w:w="90" w:type="dxa"/>
              <w:bottom w:w="90" w:type="dxa"/>
              <w:right w:w="90" w:type="dxa"/>
            </w:tcMar>
          </w:tcPr>
          <w:p>
            <w:pPr>
              <w:spacing w:after="60" w:line="254" w:lineRule="auto"/>
            </w:pPr>
            <w:r>
              <w:rPr>
                <w:b w:val="0"/>
                <w:sz w:val="19"/>
              </w:rPr>
              <w:t>POST /api/v1/stores/{store_id}/mapping-profiles/{profile_id}/decisions</w:t>
            </w:r>
          </w:p>
        </w:tc>
      </w:tr>
      <w:tr>
        <w:trPr>
          <w:cantSplit/>
        </w:trPr>
        <w:tc>
          <w:tcPr>
            <w:tcW w:type="dxa" w:w="2232"/>
            <w:vAlign w:val="center"/>
            <w:shd w:fill="FFFFFF"/>
            <w:tcMar>
              <w:top w:w="90" w:type="dxa"/>
              <w:left w:w="90" w:type="dxa"/>
              <w:bottom w:w="90" w:type="dxa"/>
              <w:right w:w="90" w:type="dxa"/>
            </w:tcMar>
          </w:tcPr>
          <w:p>
            <w:pPr>
              <w:spacing w:after="60" w:line="254" w:lineRule="auto"/>
            </w:pPr>
            <w:r>
              <w:rPr>
                <w:b w:val="0"/>
                <w:sz w:val="19"/>
              </w:rPr>
              <w:t>Preview confirm commit</w:t>
            </w:r>
          </w:p>
        </w:tc>
        <w:tc>
          <w:tcPr>
            <w:tcW w:type="dxa" w:w="7992"/>
            <w:vAlign w:val="center"/>
            <w:shd w:fill="FFFFFF"/>
            <w:tcMar>
              <w:top w:w="90" w:type="dxa"/>
              <w:left w:w="90" w:type="dxa"/>
              <w:bottom w:w="90" w:type="dxa"/>
              <w:right w:w="90" w:type="dxa"/>
            </w:tcMar>
          </w:tcPr>
          <w:p>
            <w:pPr>
              <w:spacing w:after="60" w:line="254" w:lineRule="auto"/>
            </w:pPr>
            <w:r>
              <w:rPr>
                <w:b w:val="0"/>
                <w:sz w:val="19"/>
              </w:rPr>
              <w:t>POST /api/v1/imports/{import_id}/process</w:t>
            </w:r>
          </w:p>
        </w:tc>
      </w:tr>
      <w:tr>
        <w:trPr>
          <w:cantSplit/>
        </w:trPr>
        <w:tc>
          <w:tcPr>
            <w:tcW w:type="dxa" w:w="2232"/>
            <w:vAlign w:val="center"/>
            <w:shd w:fill="FFFFFF"/>
            <w:tcMar>
              <w:top w:w="90" w:type="dxa"/>
              <w:left w:w="90" w:type="dxa"/>
              <w:bottom w:w="90" w:type="dxa"/>
              <w:right w:w="90" w:type="dxa"/>
            </w:tcMar>
          </w:tcPr>
          <w:p>
            <w:pPr>
              <w:spacing w:after="60" w:line="254" w:lineRule="auto"/>
            </w:pPr>
            <w:r>
              <w:rPr>
                <w:b w:val="0"/>
                <w:sz w:val="19"/>
              </w:rPr>
              <w:t>Completion</w:t>
            </w:r>
          </w:p>
        </w:tc>
        <w:tc>
          <w:tcPr>
            <w:tcW w:type="dxa" w:w="7992"/>
            <w:vAlign w:val="center"/>
            <w:shd w:fill="FFFFFF"/>
            <w:tcMar>
              <w:top w:w="90" w:type="dxa"/>
              <w:left w:w="90" w:type="dxa"/>
              <w:bottom w:w="90" w:type="dxa"/>
              <w:right w:w="90" w:type="dxa"/>
            </w:tcMar>
          </w:tcPr>
          <w:p>
            <w:pPr>
              <w:spacing w:after="60" w:line="254" w:lineRule="auto"/>
            </w:pPr>
            <w:r>
              <w:rPr>
                <w:b w:val="0"/>
                <w:sz w:val="19"/>
              </w:rPr>
              <w:t>GET /api/v1/imports/{import_id}/completion</w:t>
            </w:r>
          </w:p>
        </w:tc>
      </w:tr>
      <w:tr>
        <w:trPr>
          <w:cantSplit/>
        </w:trPr>
        <w:tc>
          <w:tcPr>
            <w:tcW w:type="dxa" w:w="2232"/>
            <w:vAlign w:val="center"/>
            <w:shd w:fill="FFFFFF"/>
            <w:tcMar>
              <w:top w:w="90" w:type="dxa"/>
              <w:left w:w="90" w:type="dxa"/>
              <w:bottom w:w="90" w:type="dxa"/>
              <w:right w:w="90" w:type="dxa"/>
            </w:tcMar>
          </w:tcPr>
          <w:p>
            <w:pPr>
              <w:spacing w:after="60" w:line="254" w:lineRule="auto"/>
            </w:pPr>
            <w:r>
              <w:rPr>
                <w:b w:val="0"/>
                <w:sz w:val="19"/>
              </w:rPr>
              <w:t>Readiness</w:t>
            </w:r>
          </w:p>
        </w:tc>
        <w:tc>
          <w:tcPr>
            <w:tcW w:type="dxa" w:w="7992"/>
            <w:vAlign w:val="center"/>
            <w:shd w:fill="FFFFFF"/>
            <w:tcMar>
              <w:top w:w="90" w:type="dxa"/>
              <w:left w:w="90" w:type="dxa"/>
              <w:bottom w:w="90" w:type="dxa"/>
              <w:right w:w="90" w:type="dxa"/>
            </w:tcMar>
          </w:tcPr>
          <w:p>
            <w:pPr>
              <w:spacing w:after="60" w:line="254" w:lineRule="auto"/>
            </w:pPr>
            <w:r>
              <w:rPr>
                <w:b w:val="0"/>
                <w:sz w:val="19"/>
              </w:rPr>
              <w:t>GET /api/v1/stores/{store_id}/readiness</w:t>
            </w:r>
          </w:p>
        </w:tc>
      </w:tr>
      <w:tr>
        <w:trPr>
          <w:cantSplit/>
        </w:trPr>
        <w:tc>
          <w:tcPr>
            <w:tcW w:type="dxa" w:w="2232"/>
            <w:vAlign w:val="center"/>
            <w:shd w:fill="FFFFFF"/>
            <w:tcMar>
              <w:top w:w="90" w:type="dxa"/>
              <w:left w:w="90" w:type="dxa"/>
              <w:bottom w:w="90" w:type="dxa"/>
              <w:right w:w="90" w:type="dxa"/>
            </w:tcMar>
          </w:tcPr>
          <w:p>
            <w:pPr>
              <w:spacing w:after="60" w:line="254" w:lineRule="auto"/>
            </w:pPr>
            <w:r>
              <w:rPr>
                <w:b w:val="0"/>
                <w:sz w:val="19"/>
              </w:rPr>
              <w:t>Planning context</w:t>
            </w:r>
          </w:p>
        </w:tc>
        <w:tc>
          <w:tcPr>
            <w:tcW w:type="dxa" w:w="7992"/>
            <w:vAlign w:val="center"/>
            <w:shd w:fill="FFFFFF"/>
            <w:tcMar>
              <w:top w:w="90" w:type="dxa"/>
              <w:left w:w="90" w:type="dxa"/>
              <w:bottom w:w="90" w:type="dxa"/>
              <w:right w:w="90" w:type="dxa"/>
            </w:tcMar>
          </w:tcPr>
          <w:p>
            <w:pPr>
              <w:spacing w:after="60" w:line="254" w:lineRule="auto"/>
            </w:pPr>
            <w:r>
              <w:rPr>
                <w:b w:val="0"/>
                <w:sz w:val="19"/>
              </w:rPr>
              <w:t>GET /api/v1/stores/{store_id}/planning-context</w:t>
            </w:r>
          </w:p>
        </w:tc>
      </w:tr>
      <w:tr>
        <w:trPr>
          <w:cantSplit/>
        </w:trPr>
        <w:tc>
          <w:tcPr>
            <w:tcW w:type="dxa" w:w="2232"/>
            <w:vAlign w:val="center"/>
            <w:shd w:fill="FFFFFF"/>
            <w:tcMar>
              <w:top w:w="90" w:type="dxa"/>
              <w:left w:w="90" w:type="dxa"/>
              <w:bottom w:w="90" w:type="dxa"/>
              <w:right w:w="90" w:type="dxa"/>
            </w:tcMar>
          </w:tcPr>
          <w:p>
            <w:pPr>
              <w:spacing w:after="60" w:line="254" w:lineRule="auto"/>
            </w:pPr>
            <w:r>
              <w:rPr>
                <w:b w:val="0"/>
                <w:sz w:val="19"/>
              </w:rPr>
              <w:t>Tạo PlanningRun</w:t>
            </w:r>
          </w:p>
        </w:tc>
        <w:tc>
          <w:tcPr>
            <w:tcW w:type="dxa" w:w="7992"/>
            <w:vAlign w:val="center"/>
            <w:shd w:fill="FFFFFF"/>
            <w:tcMar>
              <w:top w:w="90" w:type="dxa"/>
              <w:left w:w="90" w:type="dxa"/>
              <w:bottom w:w="90" w:type="dxa"/>
              <w:right w:w="90" w:type="dxa"/>
            </w:tcMar>
          </w:tcPr>
          <w:p>
            <w:pPr>
              <w:spacing w:after="60" w:line="254" w:lineRule="auto"/>
            </w:pPr>
            <w:r>
              <w:rPr>
                <w:b w:val="0"/>
                <w:sz w:val="19"/>
              </w:rPr>
              <w:t>POST /api/v1/stores/{store_id}/procurement-plans</w:t>
            </w:r>
          </w:p>
        </w:tc>
      </w:tr>
      <w:tr>
        <w:trPr>
          <w:cantSplit/>
        </w:trPr>
        <w:tc>
          <w:tcPr>
            <w:tcW w:type="dxa" w:w="2232"/>
            <w:vAlign w:val="center"/>
            <w:shd w:fill="FFFFFF"/>
            <w:tcMar>
              <w:top w:w="90" w:type="dxa"/>
              <w:left w:w="90" w:type="dxa"/>
              <w:bottom w:w="90" w:type="dxa"/>
              <w:right w:w="90" w:type="dxa"/>
            </w:tcMar>
          </w:tcPr>
          <w:p>
            <w:pPr>
              <w:spacing w:after="60" w:line="254" w:lineRule="auto"/>
            </w:pPr>
            <w:r>
              <w:rPr>
                <w:b w:val="0"/>
                <w:sz w:val="19"/>
              </w:rPr>
              <w:t>Poll và đọc Run</w:t>
            </w:r>
          </w:p>
        </w:tc>
        <w:tc>
          <w:tcPr>
            <w:tcW w:type="dxa" w:w="7992"/>
            <w:vAlign w:val="center"/>
            <w:shd w:fill="FFFFFF"/>
            <w:tcMar>
              <w:top w:w="90" w:type="dxa"/>
              <w:left w:w="90" w:type="dxa"/>
              <w:bottom w:w="90" w:type="dxa"/>
              <w:right w:w="90" w:type="dxa"/>
            </w:tcMar>
          </w:tcPr>
          <w:p>
            <w:pPr>
              <w:spacing w:after="60" w:line="254" w:lineRule="auto"/>
            </w:pPr>
            <w:r>
              <w:rPr>
                <w:b w:val="0"/>
                <w:sz w:val="19"/>
              </w:rPr>
              <w:t>GET /api/v1/procurement-plans/{plan_id}</w:t>
            </w:r>
          </w:p>
        </w:tc>
      </w:tr>
    </w:tbl>
    <w:p>
      <w:pPr>
        <w:spacing w:after="0"/>
      </w:pPr>
    </w:p>
    <w:p>
      <w:pPr>
        <w:pStyle w:val="Heading2"/>
      </w:pPr>
      <w:r>
        <w:t>Khi nào một luồng được coi xong</w:t>
      </w:r>
    </w:p>
    <w:p>
      <w:r>
        <w:rPr>
          <w:b w:val="0"/>
        </w:rPr>
        <w:t>Profile approved: cách đọc đã được duyệt. Import completed: dữ liệu đã commit và đọc lại đúng. Readiness pass: đủ điều kiện cho hành động/scope đã yêu cầu. Planning completed: xử lý đã kết thúc, có thể vẫn không có winner. Browser E2E pass: FE và BE đã được kiểm cùng nhau; backend acceptance không tự chứng minh điều đó.</w:t>
      </w:r>
    </w:p>
    <w:p>
      <w:pPr>
        <w:pStyle w:val="Heading2"/>
      </w:pPr>
      <w:r>
        <w:t>Việc tiếp theo</w:t>
      </w:r>
    </w:p>
    <w:p>
      <w:r>
        <w:rPr>
          <w:b w:val="0"/>
        </w:rPr>
        <w:t>Tích hợp nhánh Import/Auth, xử lý migrations và bàn giao OpenAPI thống nhất. Nghiệm thu browser với FE riêng. Sau đó triển khai queue/notification, Excel actual receipt, counters/raw-cell preview và extensions đã được chốt; không ghi các phần design-ready thành runtime đã có.</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ShelfCash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Luồng import ShelfCash với Nam và Nguyên</dc:title>
  <dc:subject>Hướng dẫn nghiệp vụ và các tình huống import</dc:subject>
  <dc:creator>ShelfCash</dc:creator>
  <cp:keywords/>
  <dc:description>generated by python-docx</dc:description>
  <cp:lastModifiedBy/>
  <cp:revision>1</cp:revision>
  <dcterms:created xsi:type="dcterms:W3CDTF">2013-12-23T23:15:00Z</dcterms:created>
  <dcterms:modified xsi:type="dcterms:W3CDTF">2013-12-23T23:15:00Z</dcterms:modified>
  <cp:category/>
</cp:coreProperties>
</file>