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功能模块需求分析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文档主要是拆分各个功能模块，具体描述功能模块的逻辑，读者可以根据该文档的提供的内容进行开发。整体项目前端使用vuecli搭建脚手架，后台nodejs，数据库mysql，前台展示ui框架vantui，后台管理模块展示ui框架elementui。</w:t>
      </w:r>
    </w:p>
    <w:p>
      <w:pPr>
        <w:pStyle w:val="2"/>
        <w:jc w:val="center"/>
      </w:pPr>
      <w:r>
        <w:rPr>
          <w:rFonts w:hint="eastAsia"/>
        </w:rPr>
        <w:t>需求文档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首页页面</w:t>
      </w:r>
    </w:p>
    <w:p>
      <w:pPr>
        <w:ind w:left="360"/>
      </w:pPr>
      <w:r>
        <w:rPr>
          <w:rFonts w:hint="eastAsia"/>
        </w:rPr>
        <w:t>页面布局参考模板，推荐使用vantui。</w:t>
      </w:r>
    </w:p>
    <w:p/>
    <w:p>
      <w:r>
        <w:tab/>
      </w:r>
      <w:r>
        <w:rPr>
          <w:rFonts w:hint="eastAsia"/>
        </w:rPr>
        <w:t>功能描述：通过点击不同的图片，可以跳转到不同的功能模块，图片位置都需要做成可以配置的模式，不要将图片路径写死。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登录注册模块</w:t>
      </w:r>
    </w:p>
    <w:p>
      <w:pPr>
        <w:pStyle w:val="7"/>
        <w:ind w:left="360" w:firstLine="0" w:firstLineChars="0"/>
      </w:pPr>
      <w:r>
        <w:rPr>
          <w:rFonts w:hint="eastAsia"/>
        </w:rPr>
        <w:t>该模块通过点击底部导航栏切换到个人信息组件，如果未登录，不显示个人信息头像，已登录，则显示用户名以及相关信息。</w:t>
      </w:r>
    </w:p>
    <w:p>
      <w:pPr>
        <w:pStyle w:val="7"/>
        <w:ind w:left="360" w:firstLine="0" w:firstLineChars="0"/>
      </w:pPr>
    </w:p>
    <w:p>
      <w:pPr>
        <w:pStyle w:val="4"/>
      </w:pPr>
      <w:r>
        <w:t>2.1</w:t>
      </w:r>
      <w:r>
        <w:rPr>
          <w:rFonts w:hint="eastAsia"/>
        </w:rPr>
        <w:t>注册</w:t>
      </w:r>
    </w:p>
    <w:p>
      <w:r>
        <w:tab/>
      </w:r>
      <w:r>
        <w:rPr>
          <w:rFonts w:hint="eastAsia"/>
        </w:rPr>
        <w:t>功能描述：用户输入相关用户信息，进行注册；校验使用正则表达式</w:t>
      </w:r>
    </w:p>
    <w:p>
      <w:pPr>
        <w:ind w:left="420" w:firstLine="210" w:firstLineChars="100"/>
      </w:pPr>
      <w:r>
        <w:rPr>
          <w:rFonts w:hint="eastAsia"/>
        </w:rPr>
        <w:t>用户名：用户输入框失去焦点后，需要校验，</w:t>
      </w:r>
    </w:p>
    <w:p>
      <w:pPr>
        <w:ind w:left="420"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用户名需要6-</w:t>
      </w:r>
      <w:r>
        <w:t>15</w:t>
      </w:r>
      <w:r>
        <w:rPr>
          <w:rFonts w:hint="eastAsia"/>
        </w:rPr>
        <w:t>个字符，不满足则提示“用户名必须为6-</w:t>
      </w:r>
      <w:r>
        <w:t>15</w:t>
      </w:r>
      <w:r>
        <w:rPr>
          <w:rFonts w:hint="eastAsia"/>
        </w:rPr>
        <w:t>个字符”</w:t>
      </w:r>
    </w:p>
    <w:p>
      <w:pPr>
        <w:ind w:left="420" w:firstLine="420"/>
      </w:pPr>
      <w:r>
        <w:t>2.</w:t>
      </w:r>
      <w:r>
        <w:rPr>
          <w:rFonts w:hint="eastAsia"/>
        </w:rPr>
        <w:t>用户名系统中是否已存在，已存在则提示“用户名太受欢迎了，请更换用户名”</w:t>
      </w:r>
    </w:p>
    <w:p>
      <w:pPr>
        <w:ind w:left="420"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用户名为空时，提示用户名不能为空，需要进行去空格处理</w:t>
      </w:r>
    </w:p>
    <w:p>
      <w:r>
        <w:tab/>
      </w:r>
      <w:r>
        <w:t xml:space="preserve"> </w:t>
      </w:r>
      <w:r>
        <w:rPr>
          <w:rFonts w:hint="eastAsia"/>
        </w:rPr>
        <w:t xml:space="preserve"> 密码：使用密码输入框，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密码不能为空，进行去空格处理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密码长度为6-</w:t>
      </w:r>
      <w:r>
        <w:t>11</w:t>
      </w:r>
      <w:r>
        <w:rPr>
          <w:rFonts w:hint="eastAsia"/>
        </w:rPr>
        <w:t>位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确认密码，需要对两次密码是否相同进行内容校验</w:t>
      </w:r>
    </w:p>
    <w:p>
      <w:pPr>
        <w:ind w:left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手机号：手机号码格式校验，数据库已存在手机号，提示“该号码已被注册”</w:t>
      </w:r>
    </w:p>
    <w:p>
      <w:pPr>
        <w:ind w:left="420"/>
        <w:rPr>
          <w:rFonts w:hint="eastAsia"/>
        </w:rPr>
      </w:pPr>
      <w:r>
        <w:tab/>
      </w:r>
      <w:r>
        <w:rPr>
          <w:rFonts w:hint="eastAsia"/>
        </w:rPr>
        <w:t>优化：最好做一个验证码进行校验，用户注册后需要对密码进行md</w:t>
      </w:r>
      <w:r>
        <w:t>5</w:t>
      </w:r>
      <w:r>
        <w:rPr>
          <w:rFonts w:hint="eastAsia"/>
        </w:rPr>
        <w:t>加密，这个操作由后端处理。</w:t>
      </w:r>
    </w:p>
    <w:p>
      <w:pPr>
        <w:pStyle w:val="4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登录</w:t>
      </w:r>
    </w:p>
    <w:p>
      <w:r>
        <w:tab/>
      </w:r>
      <w:r>
        <w:rPr>
          <w:rFonts w:hint="eastAsia"/>
        </w:rPr>
        <w:t>功能描述：用户通过已经注册的账号，实现登录功能，用户注册后自动跳转到登录界面</w:t>
      </w:r>
    </w:p>
    <w:p>
      <w:r>
        <w:tab/>
      </w:r>
      <w:r>
        <w:rPr>
          <w:rFonts w:hint="eastAsia"/>
        </w:rPr>
        <w:t>用户名和密码需要进行非空校验，如果为空提示用户名或密码不能为空。用户名和密码不匹配则提示“用户名不正确或密码错误”</w:t>
      </w:r>
    </w:p>
    <w:p>
      <w:r>
        <w:tab/>
      </w:r>
      <w:r>
        <w:rPr>
          <w:rFonts w:hint="eastAsia"/>
        </w:rPr>
        <w:t>如果用户名密码正确，将后台返回的token信息保存到本地localstorage，实现用户免密登录</w:t>
      </w:r>
    </w:p>
    <w:p>
      <w:pPr>
        <w:rPr>
          <w:rFonts w:hint="eastAsia"/>
        </w:rPr>
      </w:pPr>
    </w:p>
    <w:p>
      <w:pPr>
        <w:pStyle w:val="3"/>
      </w:pPr>
      <w:r>
        <w:t>3.</w:t>
      </w:r>
      <w:r>
        <w:rPr>
          <w:rFonts w:hint="eastAsia"/>
        </w:rPr>
        <w:t>蛋糕列表页面</w:t>
      </w:r>
    </w:p>
    <w:p>
      <w:r>
        <w:tab/>
      </w:r>
      <w:r>
        <w:rPr>
          <w:rFonts w:hint="eastAsia"/>
        </w:rPr>
        <w:t>主要用来展示蛋糕的缩略图，用户可以通过点击不同的标签，来切换不同类型的蛋糕，点击蛋糕的缩略图可以跳转至蛋糕的详情页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列表主要是由蛋糕的缩略图，价格，以及购物车按钮组成，点击购物车按钮弹出选择蛋糕规格的界面，这里需要做成组件，在蛋糕详情页面需要复用。价格显示最小规格的价格。</w:t>
      </w:r>
    </w:p>
    <w:p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蛋糕详情页面</w:t>
      </w:r>
      <w:bookmarkStart w:id="0" w:name="_GoBack"/>
      <w:bookmarkEnd w:id="0"/>
    </w:p>
    <w:p>
      <w:r>
        <w:tab/>
      </w:r>
      <w:r>
        <w:rPr>
          <w:rFonts w:hint="eastAsia"/>
        </w:rPr>
        <w:t>蛋糕详情页面主要由蛋糕的图片，蛋糕的价格区间，蛋糕的描述，选择蛋糕规格的模块，蛋糕的详情长途，使用ps进行拼接图片，图片内容包括有蛋糕的两张图片以及这个蛋糕有哪些规则列表，一些蛋糕的小知识。包含的按钮有购物车，加入购物车，立即购买</w:t>
      </w:r>
    </w:p>
    <w:p>
      <w:r>
        <w:tab/>
      </w:r>
      <w:r>
        <w:rPr>
          <w:rFonts w:hint="eastAsia"/>
        </w:rPr>
        <w:t>用户选择不同的规格，显示不同的价格，通过选择数量，价格也会动态变化。</w:t>
      </w:r>
    </w:p>
    <w:p>
      <w:r>
        <w:rPr>
          <w:rFonts w:hint="eastAsia"/>
        </w:rPr>
        <w:t>点击购物车按钮，用户可以跳转到购物车结算页面</w:t>
      </w:r>
    </w:p>
    <w:p>
      <w:r>
        <w:rPr>
          <w:rFonts w:hint="eastAsia"/>
        </w:rPr>
        <w:t>点击加入购物车，该商品加入购物车，并且提示已加入购物车</w:t>
      </w:r>
    </w:p>
    <w:p>
      <w:r>
        <w:rPr>
          <w:rFonts w:hint="eastAsia"/>
        </w:rPr>
        <w:t>点击立即购买按钮，商品可以跳转到购物车模块</w:t>
      </w:r>
    </w:p>
    <w:p>
      <w:r>
        <w:rPr>
          <w:rFonts w:hint="eastAsia"/>
        </w:rPr>
        <w:t>如果蛋糕的库存不足</w:t>
      </w:r>
      <w:r>
        <w:t>10</w:t>
      </w:r>
      <w:r>
        <w:rPr>
          <w:rFonts w:hint="eastAsia"/>
        </w:rPr>
        <w:t>，则需要在页面进行提示，并且库存不足时，用户无法购买</w:t>
      </w:r>
    </w:p>
    <w:p/>
    <w:p>
      <w:pPr>
        <w:pStyle w:val="3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购物车模块</w:t>
      </w:r>
    </w:p>
    <w:p>
      <w:r>
        <w:tab/>
      </w:r>
      <w:r>
        <w:rPr>
          <w:rFonts w:hint="eastAsia"/>
        </w:rPr>
        <w:t>用户点击加入购物车后，商品可以在购物车模块查看，</w:t>
      </w:r>
    </w:p>
    <w:p>
      <w:pPr>
        <w:ind w:firstLine="420"/>
      </w:pPr>
      <w:r>
        <w:rPr>
          <w:rFonts w:hint="eastAsia"/>
        </w:rPr>
        <w:t>商品未勾选时，结算按钮置灰，不可点击。</w:t>
      </w:r>
    </w:p>
    <w:p>
      <w:pPr>
        <w:ind w:firstLine="420"/>
      </w:pPr>
      <w:r>
        <w:rPr>
          <w:rFonts w:hint="eastAsia"/>
        </w:rPr>
        <w:t>在购物车列表点击商品，可以跳转到商品详情页面</w:t>
      </w:r>
    </w:p>
    <w:p>
      <w:pPr>
        <w:ind w:firstLine="420"/>
      </w:pPr>
      <w:r>
        <w:rPr>
          <w:rFonts w:hint="eastAsia"/>
        </w:rPr>
        <w:t>购物车商品的数量不能超过库存的数量</w:t>
      </w:r>
    </w:p>
    <w:p>
      <w:pPr>
        <w:ind w:firstLine="420"/>
      </w:pPr>
      <w:r>
        <w:rPr>
          <w:rFonts w:hint="eastAsia"/>
        </w:rPr>
        <w:t>用户点击删除按钮，删除不需要的蛋糕</w:t>
      </w:r>
    </w:p>
    <w:p>
      <w:pPr>
        <w:ind w:firstLine="420"/>
      </w:pPr>
      <w:r>
        <w:rPr>
          <w:rFonts w:hint="eastAsia"/>
        </w:rPr>
        <w:t>用户未登录时，用户点击添加购物车，提示“请登录后再次进行操作”</w:t>
      </w:r>
    </w:p>
    <w:p>
      <w:pPr>
        <w:pStyle w:val="3"/>
      </w:pPr>
      <w:r>
        <w:t>6.</w:t>
      </w:r>
      <w:r>
        <w:rPr>
          <w:rFonts w:hint="eastAsia"/>
        </w:rPr>
        <w:t>评价模块</w:t>
      </w:r>
    </w:p>
    <w:p>
      <w:r>
        <w:tab/>
      </w:r>
      <w:r>
        <w:t xml:space="preserve"> </w:t>
      </w:r>
      <w:r>
        <w:rPr>
          <w:rFonts w:hint="eastAsia"/>
        </w:rPr>
        <w:t>用户确认收货后，可以对订单进行评分</w:t>
      </w:r>
    </w:p>
    <w:p>
      <w:pPr>
        <w:pStyle w:val="3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电子卡券</w:t>
      </w:r>
    </w:p>
    <w:p>
      <w:r>
        <w:tab/>
      </w:r>
      <w:r>
        <w:t xml:space="preserve"> </w:t>
      </w:r>
      <w:r>
        <w:rPr>
          <w:rFonts w:hint="eastAsia"/>
        </w:rPr>
        <w:t>用户可以购买卡券，卡券在用户的个人信息可以查询到，商品结算时，如果商品总价格大于卡券的价格，则可以使用卡券。同时可以在xxx节日，提供一些小额优惠券，在用户首次注册时，给用户一张优惠券，并且有相应的积分。</w:t>
      </w:r>
    </w:p>
    <w:p>
      <w:pPr>
        <w:pStyle w:val="3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积分换礼</w:t>
      </w:r>
    </w:p>
    <w:p>
      <w:r>
        <w:tab/>
      </w:r>
      <w:r>
        <w:rPr>
          <w:rFonts w:hint="eastAsia"/>
        </w:rPr>
        <w:t>根据用户购买商品的金额，以1</w:t>
      </w:r>
      <w:r>
        <w:t>0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比例转化成积分，用户可以通过积分来换取优惠券。</w:t>
      </w:r>
    </w:p>
    <w:p>
      <w:pPr>
        <w:pStyle w:val="3"/>
      </w:pPr>
      <w:r>
        <w:rPr>
          <w:rFonts w:hint="eastAsia"/>
        </w:rPr>
        <w:t>9个人信息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主要包括用户的头像，昵称，电子卡券，收货地址，订单详情，积分。如果用户未登录，则显示登录页面。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67CE5"/>
    <w:multiLevelType w:val="multilevel"/>
    <w:tmpl w:val="12B67CE5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F645BD1"/>
    <w:multiLevelType w:val="multilevel"/>
    <w:tmpl w:val="5F645BD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C7F47"/>
    <w:rsid w:val="117762BF"/>
    <w:rsid w:val="1541374E"/>
    <w:rsid w:val="1FE564D3"/>
    <w:rsid w:val="292B3570"/>
    <w:rsid w:val="2CE947FF"/>
    <w:rsid w:val="3E2F0267"/>
    <w:rsid w:val="5F79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web</dc:creator>
  <cp:lastModifiedBy>web</cp:lastModifiedBy>
  <dcterms:modified xsi:type="dcterms:W3CDTF">2021-11-06T01:02:50Z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