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Calibri" w:cs="Calibri" w:eastAsia="Calibri" w:hAnsi="Calibri"/>
          <w:b/>
          <w:bCs/>
          <w:color w:val="B76E79"/>
          <w:sz w:val="44"/>
          <w:szCs w:val="44"/>
        </w:rPr>
        <w:t xml:space="preserve">KẾ HOẠCH KINH DOANH 12 THÁNG</w:t>
      </w:r>
    </w:p>
    <w:p>
      <w:pPr>
        <w:spacing w:after="100" w:before="200"/>
        <w:jc w:val="center"/>
      </w:pPr>
      <w:r>
        <w:rPr>
          <w:rFonts w:ascii="Calibri" w:cs="Calibri" w:eastAsia="Calibri" w:hAnsi="Calibri"/>
          <w:b/>
          <w:bCs/>
          <w:color w:val="2B2B2B"/>
          <w:sz w:val="30"/>
          <w:szCs w:val="30"/>
        </w:rPr>
        <w:t xml:space="preserve">Dự án: HƯỜNG ĐÔNG — Chiến lược "Digital-first, Physical-second"</w:t>
      </w:r>
    </w:p>
    <w:p>
      <w:pPr>
        <w:spacing w:after="500"/>
        <w:jc w:val="center"/>
      </w:pPr>
      <w:r>
        <w:rPr>
          <w:rFonts w:ascii="Calibri" w:cs="Calibri" w:eastAsia="Calibri" w:hAnsi="Calibri"/>
          <w:i/>
          <w:iCs/>
          <w:color w:val="6B6B6B"/>
          <w:sz w:val="22"/>
          <w:szCs w:val="22"/>
        </w:rPr>
        <w:t xml:space="preserve">Xây dựng sản phẩm số (website 78 lá) làm nền tảng trước khi go-to-market sản phẩm vật lý</w:t>
      </w:r>
    </w:p>
    <w:p>
      <w:pPr>
        <w:spacing w:after="60" w:before="700"/>
        <w:jc w:val="center"/>
      </w:pPr>
      <w:r>
        <w:rPr>
          <w:rFonts w:ascii="Calibri" w:cs="Calibri" w:eastAsia="Calibri" w:hAnsi="Calibri"/>
          <w:color w:val="2B2B2B"/>
          <w:sz w:val="20"/>
          <w:szCs w:val="20"/>
        </w:rPr>
        <w:t xml:space="preserve">Người lập: Cố vấn chiến lược  |  Ngày: 30/07/2026</w:t>
      </w:r>
    </w:p>
    <w:p>
      <w:pPr>
        <w:jc w:val="center"/>
      </w:pPr>
      <w:r>
        <w:rPr>
          <w:rFonts w:ascii="Calibri" w:cs="Calibri" w:eastAsia="Calibri" w:hAnsi="Calibri"/>
          <w:i/>
          <w:iCs/>
          <w:color w:val="6B6B6B"/>
          <w:sz w:val="20"/>
          <w:szCs w:val="20"/>
        </w:rPr>
        <w:t xml:space="preserve">Phạm vi thời gian đề xuất: Tháng 8/2026 — Tháng 7/2027</w:t>
      </w:r>
    </w:p>
    <w:p>
      <w:r>
        <w:br w:type="page"/>
      </w:r>
    </w:p>
    <w:p>
      <w:pPr>
        <w:sectPr>
          <w:pgSz w:w="11906" w:h="16838" w:orient="portrait"/>
          <w:pgMar w:top="1300" w:right="1300" w:bottom="1300" w:left="1300" w:header="708" w:footer="708" w:gutter="0"/>
          <w:pgNumType/>
          <w:docGrid w:linePitch="360"/>
        </w:sectPr>
      </w:pPr>
    </w:p>
    <w:p>
      <w:pPr>
        <w:pStyle w:val="Heading1"/>
        <w:pBdr>
          <w:bottom w:val="single" w:color="B76E79" w:sz="8" w:space="4"/>
        </w:pBdr>
        <w:spacing w:after="200" w:before="400"/>
      </w:pPr>
      <w:r>
        <w:rPr>
          <w:rFonts w:ascii="Calibri" w:cs="Calibri" w:eastAsia="Calibri" w:hAnsi="Calibri"/>
          <w:b/>
          <w:bCs/>
          <w:color w:val="B76E79"/>
          <w:sz w:val="30"/>
          <w:szCs w:val="30"/>
        </w:rPr>
        <w:t xml:space="preserve">1. Vai trò lãnh đạo &amp; quản trị dự án</w:t>
      </w:r>
    </w:p>
    <w:p>
      <w:pPr>
        <w:spacing w:after="160" w:line="300"/>
      </w:pPr>
      <w:r>
        <w:rPr>
          <w:rFonts w:ascii="Calibri" w:cs="Calibri" w:eastAsia="Calibri" w:hAnsi="Calibri"/>
          <w:b w:val="false"/>
          <w:bCs w:val="false"/>
          <w:i w:val="false"/>
          <w:iCs w:val="false"/>
          <w:sz w:val="21"/>
          <w:szCs w:val="21"/>
        </w:rPr>
        <w:t xml:space="preserve">Bạn đảm nhận vai trò "đại diện quản lý truyền thông &amp; sản xuất" — vị trí thứ tư trong cơ cấu 4 người mà báo cáo tiền khả thi trước đã xác định là rủi ro tổ chức lớn nhất do đang bỏ trống. Việc bạn đứng ra lấp đầy vị trí này và muốn giữ vai trò CEO là bước đi hợp lý về mặt vận hành: đây đúng là vai trò cầu nối giữa tài chính, sản xuất và truyền thông — bản chất công việc gần với một CEO giai đoạn khởi nghiệp hơn là một chuyên viên truyền thông thông thường.</w:t>
      </w:r>
    </w:p>
    <w:p>
      <w:pPr>
        <w:spacing w:after="160" w:line="300"/>
      </w:pPr>
      <w:r>
        <w:rPr>
          <w:rFonts w:ascii="Calibri" w:cs="Calibri" w:eastAsia="Calibri" w:hAnsi="Calibri"/>
          <w:b w:val="false"/>
          <w:bCs w:val="false"/>
          <w:i w:val="false"/>
          <w:iCs w:val="false"/>
          <w:sz w:val="21"/>
          <w:szCs w:val="21"/>
        </w:rPr>
        <w:t xml:space="preserve">Tuy nhiên, danh xưng CEO trong một nhóm 4 người góp sức theo tỷ lệ doanh thu (như mô tả trong brief gốc) cần đi kèm sự đồng thuận rõ ràng với 3 thành viên còn lại, vì mỗi người đang giữ vai trò chuyên môn có tính quyết định riêng (nội dung/biểu tượng, chuẩn hóa huyền học, hình ảnh). Trước khi chính thức dùng danh xưng CEO ra bên ngoài (nhà in, đối tác truyền thông, KOL), nên thống nhất nội bộ ba điểm sau:</w:t>
      </w:r>
    </w:p>
    <w:p>
      <w:pPr>
        <w:pStyle w:val="ListParagraph"/>
        <w:numPr>
          <w:ilvl w:val="0"/>
          <w:numId w:val="1"/>
        </w:numPr>
        <w:spacing w:after="80" w:line="280"/>
      </w:pPr>
      <w:r>
        <w:rPr>
          <w:rFonts w:ascii="Calibri" w:cs="Calibri" w:eastAsia="Calibri" w:hAnsi="Calibri"/>
          <w:b w:val="false"/>
          <w:bCs w:val="false"/>
          <w:sz w:val="21"/>
          <w:szCs w:val="21"/>
        </w:rPr>
        <w:t xml:space="preserve">Phạm vi quyết định của CEO: được toàn quyền quyết ở đâu (ngân sách, đàm phán nhà in, lịch go-to-market) và cần đồng thuận tập thể ở đâu (thay đổi concept, giá bán, tỷ lệ chia lợi nhuận).</w:t>
      </w:r>
    </w:p>
    <w:p>
      <w:pPr>
        <w:pStyle w:val="ListParagraph"/>
        <w:numPr>
          <w:ilvl w:val="0"/>
          <w:numId w:val="1"/>
        </w:numPr>
        <w:spacing w:after="80" w:line="280"/>
      </w:pPr>
      <w:r>
        <w:rPr>
          <w:rFonts w:ascii="Calibri" w:cs="Calibri" w:eastAsia="Calibri" w:hAnsi="Calibri"/>
          <w:b w:val="false"/>
          <w:bCs w:val="false"/>
          <w:sz w:val="21"/>
          <w:szCs w:val="21"/>
        </w:rPr>
        <w:t xml:space="preserve">Cách danh xưng CEO phản ánh trong tỷ lệ chia lợi nhuận đã thống nhất trước đó — vai trò quản lý/điều phối có nên được tính thêm hay vẫn giữ nguyên công thức chia theo doanh thu ban đầu.</w:t>
      </w:r>
    </w:p>
    <w:p>
      <w:pPr>
        <w:pStyle w:val="ListParagraph"/>
        <w:numPr>
          <w:ilvl w:val="0"/>
          <w:numId w:val="1"/>
        </w:numPr>
        <w:spacing w:after="80" w:line="280"/>
      </w:pPr>
      <w:r>
        <w:rPr>
          <w:rFonts w:ascii="Calibri" w:cs="Calibri" w:eastAsia="Calibri" w:hAnsi="Calibri"/>
          <w:b w:val="false"/>
          <w:bCs w:val="false"/>
          <w:sz w:val="21"/>
          <w:szCs w:val="21"/>
        </w:rPr>
        <w:t xml:space="preserve">Một văn bản ngắn (email hoặc tài liệu chia sẻ) ghi lại sự đồng thuận này — không cần phức tạp, nhưng nên có bằng chứng bằng văn bản trước khi CEO đại diện dự án ký kết với bên ngoài (nhà in, agency, KOL).</w:t>
      </w:r>
    </w:p>
    <w:p>
      <w:pPr>
        <w:pBdr>
          <w:left w:val="single" w:color="C9A227" w:sz="16" w:space="8"/>
        </w:pBdr>
        <w:shd w:fill="FBEFE8" w:val="clear"/>
        <w:spacing w:after="200" w:before="100"/>
        <w:ind w:left="200"/>
      </w:pPr>
      <w:r>
        <w:rPr>
          <w:rFonts w:ascii="Calibri" w:cs="Calibri" w:eastAsia="Calibri" w:hAnsi="Calibri"/>
          <w:i/>
          <w:iCs/>
          <w:color w:val="5C4A3A"/>
          <w:sz w:val="20"/>
          <w:szCs w:val="20"/>
        </w:rPr>
        <w:t xml:space="preserve">Đây là khuyến nghị quản trị, không phải đánh giá về năng lực — một nhóm sáng lập 4 người rất nên có một người giữ vai trò điều phối/CEO; vấn đề chỉ là cần làm rõ ranh giới quyền hạn sớm để tránh xung đột khi dự án tăng tốc ở Quý 3-4.</w:t>
      </w:r>
    </w:p>
    <w:p>
      <w:pPr>
        <w:pStyle w:val="Heading1"/>
        <w:pBdr>
          <w:bottom w:val="single" w:color="B76E79" w:sz="8" w:space="4"/>
        </w:pBdr>
        <w:spacing w:after="200" w:before="400"/>
      </w:pPr>
      <w:r>
        <w:rPr>
          <w:rFonts w:ascii="Calibri" w:cs="Calibri" w:eastAsia="Calibri" w:hAnsi="Calibri"/>
          <w:b/>
          <w:bCs/>
          <w:color w:val="B76E79"/>
          <w:sz w:val="30"/>
          <w:szCs w:val="30"/>
        </w:rPr>
        <w:t xml:space="preserve">2. Chiến lược tổng thể: Digital-first, Physical-second</w:t>
      </w:r>
    </w:p>
    <w:p>
      <w:pPr>
        <w:spacing w:after="160" w:line="300"/>
      </w:pPr>
      <w:r>
        <w:rPr>
          <w:rFonts w:ascii="Calibri" w:cs="Calibri" w:eastAsia="Calibri" w:hAnsi="Calibri"/>
          <w:b w:val="false"/>
          <w:bCs w:val="false"/>
          <w:i w:val="false"/>
          <w:iCs w:val="false"/>
          <w:sz w:val="21"/>
          <w:szCs w:val="21"/>
        </w:rPr>
        <w:t xml:space="preserve">Chiến lược bạn đề xuất — hoàn thiện "sản phẩm lá online" trên website trước khi go-to-market sản phẩm vật lý — giải quyết trực tiếp rủi ro tài chính lớn nhất đã nêu trong báo cáo tiền khả thi: khoảng trống dòng tiền giữa lúc cần trả tiền in 500 bộ và lúc thu đủ tiền pre-order. Bằng cách dồn 2 quý đầu vào sản phẩm số (chi phí chủ yếu là nhân lực, không phải vốn in ấn), dự án có thể xây dựng lượng người theo dõi và validate nhu cầu thị trường TRƯỚC khi cam kết vốn sản xuất — giảm đáng kể rủi ro "in ra rồi mới biết có bán được không".</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3400"/>
        <w:gridCol w:w="4900"/>
        <w:gridCol w:w="2900"/>
      </w:tblGrid>
      <w:tr>
        <w:tc>
          <w:tcPr>
            <w:tcW w:type="dxa" w:w="3400"/>
            <w:shd w:fill="F3D9C4" w:val="clear"/>
            <w:tcMar>
              <w:top w:type="dxa" w:w="80"/>
              <w:left w:type="dxa" w:w="100"/>
              <w:bottom w:type="dxa" w:w="80"/>
              <w:right w:type="dxa" w:w="100"/>
            </w:tcMar>
            <w:vAlign w:val="center"/>
          </w:tcPr>
          <w:p>
            <w:pPr>
              <w:jc w:val="left"/>
            </w:pPr>
            <w:r>
              <w:rPr>
                <w:rFonts w:ascii="Calibri" w:cs="Calibri" w:eastAsia="Calibri" w:hAnsi="Calibri"/>
                <w:b/>
                <w:bCs/>
                <w:color w:val="2B2B2B"/>
                <w:sz w:val="19"/>
                <w:szCs w:val="19"/>
              </w:rPr>
              <w:t xml:space="preserve">Tiêu chí</w:t>
            </w:r>
          </w:p>
        </w:tc>
        <w:tc>
          <w:tcPr>
            <w:tcW w:type="dxa" w:w="4900"/>
            <w:shd w:fill="F3D9C4" w:val="clear"/>
            <w:tcMar>
              <w:top w:type="dxa" w:w="80"/>
              <w:left w:type="dxa" w:w="100"/>
              <w:bottom w:type="dxa" w:w="80"/>
              <w:right w:type="dxa" w:w="100"/>
            </w:tcMar>
            <w:vAlign w:val="center"/>
          </w:tcPr>
          <w:p>
            <w:pPr>
              <w:jc w:val="left"/>
            </w:pPr>
            <w:r>
              <w:rPr>
                <w:rFonts w:ascii="Calibri" w:cs="Calibri" w:eastAsia="Calibri" w:hAnsi="Calibri"/>
                <w:b/>
                <w:bCs/>
                <w:color w:val="2B2B2B"/>
                <w:sz w:val="19"/>
                <w:szCs w:val="19"/>
              </w:rPr>
              <w:t xml:space="preserve">Cách làm cũ (go-to-market sớm)</w:t>
            </w:r>
          </w:p>
        </w:tc>
        <w:tc>
          <w:tcPr>
            <w:tcW w:type="dxa" w:w="2900"/>
            <w:shd w:fill="F3D9C4" w:val="clear"/>
            <w:tcMar>
              <w:top w:type="dxa" w:w="80"/>
              <w:left w:type="dxa" w:w="100"/>
              <w:bottom w:type="dxa" w:w="80"/>
              <w:right w:type="dxa" w:w="100"/>
            </w:tcMar>
            <w:vAlign w:val="center"/>
          </w:tcPr>
          <w:p>
            <w:pPr>
              <w:jc w:val="left"/>
            </w:pPr>
            <w:r>
              <w:rPr>
                <w:rFonts w:ascii="Calibri" w:cs="Calibri" w:eastAsia="Calibri" w:hAnsi="Calibri"/>
                <w:b/>
                <w:bCs/>
                <w:color w:val="2B2B2B"/>
                <w:sz w:val="19"/>
                <w:szCs w:val="19"/>
              </w:rPr>
              <w:t xml:space="preserve">Cách làm mới (digital-first)</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Vốn cam kết trước khi có tín hiệu nhu cầu</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60-80 triệu (in 500 bộ) cam kết dựa trên giả định</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~10-15 triệu/quý (nội dung, công cụ)</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Bằng chứng nhu cầu trước khi in</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Không có — chỉ có pre-order chạy song song với in</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Có — lượt truy cập, waitlist, tương tác thực tế</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Rủi ro tồn kho</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Cao — in 500 bộ ngay từ đầu</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Thấp hơn — có thể điều chỉnh số lượng in theo waitlist</w:t>
            </w:r>
          </w:p>
        </w:tc>
      </w:tr>
    </w:tbl>
    <w:p>
      <w:pPr>
        <w:pBdr>
          <w:left w:val="single" w:color="C9A227" w:sz="16" w:space="8"/>
        </w:pBdr>
        <w:shd w:fill="FBEFE8" w:val="clear"/>
        <w:spacing w:after="200" w:before="100"/>
        <w:ind w:left="200"/>
      </w:pPr>
      <w:r>
        <w:rPr>
          <w:rFonts w:ascii="Calibri" w:cs="Calibri" w:eastAsia="Calibri" w:hAnsi="Calibri"/>
          <w:i/>
          <w:iCs/>
          <w:color w:val="5C4A3A"/>
          <w:sz w:val="20"/>
          <w:szCs w:val="20"/>
        </w:rPr>
        <w:t xml:space="preserve">Đánh đổi cần lưu ý: chiến lược digital-first kéo dài thời gian trước khi có doanh thu thực tế đầu tiên — team cần đủ kiên nhẫn tài chính (khoảng 6 tháng không có doanh thu) để đổi lấy việc giảm rủi ro vốn. Đây là đánh đổi hợp lý cho một đội ngũ nhỏ, tự góp vốn, nhưng cần đồng thuận rõ với cả nhóm.</w:t>
      </w:r>
    </w:p>
    <w:p>
      <w:pPr>
        <w:pStyle w:val="Heading1"/>
        <w:pBdr>
          <w:bottom w:val="single" w:color="B76E79" w:sz="8" w:space="4"/>
        </w:pBdr>
        <w:spacing w:after="200" w:before="400"/>
      </w:pPr>
      <w:r>
        <w:rPr>
          <w:rFonts w:ascii="Calibri" w:cs="Calibri" w:eastAsia="Calibri" w:hAnsi="Calibri"/>
          <w:b/>
          <w:bCs/>
          <w:color w:val="B76E79"/>
          <w:sz w:val="30"/>
          <w:szCs w:val="30"/>
        </w:rPr>
        <w:t xml:space="preserve">3. Bối cảnh cạnh tranh cập nhật</w:t>
      </w:r>
    </w:p>
    <w:p>
      <w:pPr>
        <w:spacing w:after="160" w:line="300"/>
      </w:pPr>
      <w:r>
        <w:rPr>
          <w:rFonts w:ascii="Calibri" w:cs="Calibri" w:eastAsia="Calibri" w:hAnsi="Calibri"/>
          <w:b w:val="false"/>
          <w:bCs w:val="false"/>
          <w:i w:val="false"/>
          <w:iCs w:val="false"/>
          <w:sz w:val="21"/>
          <w:szCs w:val="21"/>
        </w:rPr>
        <w:t xml:space="preserve">Khảo sát nhanh các đơn vị bán bài tarot tại Việt Nam hiện nay (MysticHouse, MysticTarot, LT Tarot, Guu Tarot...) cho thấy phần lớn thị trường là bài nhập khẩu phổ thông, bán theo mức giá thấp hơn nhiều so với định vị của Hường Đông — phổ biến trong khoảng 70.000-160.000đ/bộ cho các bộ cơ bản, và cao hơn cho các bộ có bản quyền/đóng gói đặc biệt.</w:t>
      </w:r>
    </w:p>
    <w:p>
      <w:pPr>
        <w:pBdr>
          <w:left w:val="single" w:color="C9A227" w:sz="16" w:space="8"/>
        </w:pBdr>
        <w:shd w:fill="FBEFE8" w:val="clear"/>
        <w:spacing w:after="200" w:before="100"/>
        <w:ind w:left="200"/>
      </w:pPr>
      <w:r>
        <w:rPr>
          <w:rFonts w:ascii="Calibri" w:cs="Calibri" w:eastAsia="Calibri" w:hAnsi="Calibri"/>
          <w:i/>
          <w:iCs/>
          <w:color w:val="5C4A3A"/>
          <w:sz w:val="20"/>
          <w:szCs w:val="20"/>
        </w:rPr>
        <w:t xml:space="preserve">Hàm ý chiến lược: 500.000đ/bộ đặt Hường Đông ra ngoài vùng giá cạnh tranh trực tiếp với các shop tarot phổ thông — đây là điều đúng đắn cho định vị "sản phẩm sưu tầm mang chiều sâu văn hóa", nhưng đồng nghĩa việc so sánh giá/chất lượng với đối thủ commodity sẽ luôn bất lợi. Chiến lược truyền thông phải liên tục nhấn vào giá trị văn hóa – nghệ thuật – trải nghiệm chứ không cạnh tranh bằng giá, và sản phẩm số (Mục 4) chính là công cụ hiệu quả nhất để xây dựng giá trị này trước khi yêu cầu khách trả tiền.</w:t>
      </w:r>
    </w:p>
    <w:p>
      <w:pPr>
        <w:pStyle w:val="Heading1"/>
        <w:pBdr>
          <w:bottom w:val="single" w:color="B76E79" w:sz="8" w:space="4"/>
        </w:pBdr>
        <w:spacing w:after="200" w:before="400"/>
      </w:pPr>
      <w:r>
        <w:rPr>
          <w:rFonts w:ascii="Calibri" w:cs="Calibri" w:eastAsia="Calibri" w:hAnsi="Calibri"/>
          <w:b/>
          <w:bCs/>
          <w:color w:val="B76E79"/>
          <w:sz w:val="30"/>
          <w:szCs w:val="30"/>
        </w:rPr>
        <w:t xml:space="preserve">4. Đánh giá hiện trạng website &amp; chiến lược SEO</w:t>
      </w:r>
    </w:p>
    <w:p>
      <w:pPr>
        <w:pStyle w:val="Heading2"/>
        <w:spacing w:after="140" w:before="280"/>
      </w:pPr>
      <w:r>
        <w:rPr>
          <w:rFonts w:ascii="Calibri" w:cs="Calibri" w:eastAsia="Calibri" w:hAnsi="Calibri"/>
          <w:b/>
          <w:bCs/>
          <w:color w:val="2B2B2B"/>
          <w:sz w:val="24"/>
          <w:szCs w:val="24"/>
        </w:rPr>
        <w:t xml:space="preserve">4.1 Hiện trạng kỹ thuật</w:t>
      </w:r>
    </w:p>
    <w:p>
      <w:pPr>
        <w:spacing w:after="160" w:line="300"/>
      </w:pPr>
      <w:r>
        <w:rPr>
          <w:rFonts w:ascii="Calibri" w:cs="Calibri" w:eastAsia="Calibri" w:hAnsi="Calibri"/>
          <w:b w:val="false"/>
          <w:bCs w:val="false"/>
          <w:i w:val="false"/>
          <w:iCs w:val="false"/>
          <w:sz w:val="21"/>
          <w:szCs w:val="21"/>
        </w:rPr>
        <w:t xml:space="preserve">Kiểm tra nhanh trang huong-dong-tarot.web.app cho thấy đây hiện là một ứng dụng render phía client (không có nội dung tĩnh trong HTML gốc) — dạng này thường gặp vấn đề với công cụ tìm kiếm nếu không cấu hình pre-render/SSR, vì Google có thể không đọc được nội dung ý nghĩa lá bài nếu chỉ tải bằng JavaScript phía trình duyệt.</w:t>
      </w:r>
    </w:p>
    <w:p>
      <w:pPr>
        <w:pBdr>
          <w:left w:val="single" w:color="C9A227" w:sz="16" w:space="8"/>
        </w:pBdr>
        <w:shd w:fill="FBEFE8" w:val="clear"/>
        <w:spacing w:after="200" w:before="100"/>
        <w:ind w:left="200"/>
      </w:pPr>
      <w:r>
        <w:rPr>
          <w:rFonts w:ascii="Calibri" w:cs="Calibri" w:eastAsia="Calibri" w:hAnsi="Calibri"/>
          <w:i/>
          <w:iCs/>
          <w:color w:val="5C4A3A"/>
          <w:sz w:val="20"/>
          <w:szCs w:val="20"/>
        </w:rPr>
        <w:t xml:space="preserve">Đây là phát hiện kỹ thuật quan trọng nhất cho chiến lược digital-first: nếu mục tiêu là dùng nội dung 78 lá bài để thu hút lượt tìm kiếm tự nhiên (organic search), trang web bắt buộc phải giải quyết vấn đề render trước — ví dụ dùng Next.js/SSR, static site generation, hoặc prerender.io — nếu không, toàn bộ nội dung công phu sẽ không lên được Google.</w:t>
      </w:r>
    </w:p>
    <w:p>
      <w:pPr>
        <w:pStyle w:val="Heading2"/>
        <w:spacing w:after="140" w:before="280"/>
      </w:pPr>
      <w:r>
        <w:rPr>
          <w:rFonts w:ascii="Calibri" w:cs="Calibri" w:eastAsia="Calibri" w:hAnsi="Calibri"/>
          <w:b/>
          <w:bCs/>
          <w:color w:val="2B2B2B"/>
          <w:sz w:val="24"/>
          <w:szCs w:val="24"/>
        </w:rPr>
        <w:t xml:space="preserve">4.2 Cơ hội từ khóa gợi ý (cần xác thực lại bằng công cụ SEO khi có)</w:t>
      </w:r>
    </w:p>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000"/>
        <w:gridCol w:w="1900"/>
      </w:tblGrid>
      <w:tr>
        <w:tc>
          <w:tcPr>
            <w:tcW w:type="dxa" w:w="3400"/>
            <w:shd w:fill="F3D9C4" w:val="clear"/>
            <w:tcMar>
              <w:top w:type="dxa" w:w="80"/>
              <w:left w:type="dxa" w:w="100"/>
              <w:bottom w:type="dxa" w:w="80"/>
              <w:right w:type="dxa" w:w="100"/>
            </w:tcMar>
            <w:vAlign w:val="center"/>
          </w:tcPr>
          <w:p>
            <w:pPr>
              <w:jc w:val="left"/>
            </w:pPr>
            <w:r>
              <w:rPr>
                <w:rFonts w:ascii="Calibri" w:cs="Calibri" w:eastAsia="Calibri" w:hAnsi="Calibri"/>
                <w:b/>
                <w:bCs/>
                <w:color w:val="2B2B2B"/>
                <w:sz w:val="19"/>
                <w:szCs w:val="19"/>
              </w:rPr>
              <w:t xml:space="preserve">Từ khóa</w:t>
            </w:r>
          </w:p>
        </w:tc>
        <w:tc>
          <w:tcPr>
            <w:tcW w:type="dxa" w:w="1800"/>
            <w:shd w:fill="F3D9C4" w:val="clear"/>
            <w:tcMar>
              <w:top w:type="dxa" w:w="80"/>
              <w:left w:type="dxa" w:w="100"/>
              <w:bottom w:type="dxa" w:w="80"/>
              <w:right w:type="dxa" w:w="100"/>
            </w:tcMar>
            <w:vAlign w:val="center"/>
          </w:tcPr>
          <w:p>
            <w:pPr>
              <w:jc w:val="center"/>
            </w:pPr>
            <w:r>
              <w:rPr>
                <w:rFonts w:ascii="Calibri" w:cs="Calibri" w:eastAsia="Calibri" w:hAnsi="Calibri"/>
                <w:b/>
                <w:bCs/>
                <w:color w:val="2B2B2B"/>
                <w:sz w:val="19"/>
                <w:szCs w:val="19"/>
              </w:rPr>
              <w:t xml:space="preserve">Độ khó ước tính</w:t>
            </w:r>
          </w:p>
        </w:tc>
        <w:tc>
          <w:tcPr>
            <w:tcW w:type="dxa" w:w="1800"/>
            <w:shd w:fill="F3D9C4" w:val="clear"/>
            <w:tcMar>
              <w:top w:type="dxa" w:w="80"/>
              <w:left w:type="dxa" w:w="100"/>
              <w:bottom w:type="dxa" w:w="80"/>
              <w:right w:type="dxa" w:w="100"/>
            </w:tcMar>
            <w:vAlign w:val="center"/>
          </w:tcPr>
          <w:p>
            <w:pPr>
              <w:jc w:val="center"/>
            </w:pPr>
            <w:r>
              <w:rPr>
                <w:rFonts w:ascii="Calibri" w:cs="Calibri" w:eastAsia="Calibri" w:hAnsi="Calibri"/>
                <w:b/>
                <w:bCs/>
                <w:color w:val="2B2B2B"/>
                <w:sz w:val="19"/>
                <w:szCs w:val="19"/>
              </w:rPr>
              <w:t xml:space="preserve">Cơ hội</w:t>
            </w:r>
          </w:p>
        </w:tc>
        <w:tc>
          <w:tcPr>
            <w:tcW w:type="dxa" w:w="2000"/>
            <w:shd w:fill="F3D9C4" w:val="clear"/>
            <w:tcMar>
              <w:top w:type="dxa" w:w="80"/>
              <w:left w:type="dxa" w:w="100"/>
              <w:bottom w:type="dxa" w:w="80"/>
              <w:right w:type="dxa" w:w="100"/>
            </w:tcMar>
            <w:vAlign w:val="center"/>
          </w:tcPr>
          <w:p>
            <w:pPr>
              <w:jc w:val="center"/>
            </w:pPr>
            <w:r>
              <w:rPr>
                <w:rFonts w:ascii="Calibri" w:cs="Calibri" w:eastAsia="Calibri" w:hAnsi="Calibri"/>
                <w:b/>
                <w:bCs/>
                <w:color w:val="2B2B2B"/>
                <w:sz w:val="19"/>
                <w:szCs w:val="19"/>
              </w:rPr>
              <w:t xml:space="preserve">Ý định tìm kiếm</w:t>
            </w:r>
          </w:p>
        </w:tc>
        <w:tc>
          <w:tcPr>
            <w:tcW w:type="dxa" w:w="1900"/>
            <w:shd w:fill="F3D9C4" w:val="clear"/>
            <w:tcMar>
              <w:top w:type="dxa" w:w="80"/>
              <w:left w:type="dxa" w:w="100"/>
              <w:bottom w:type="dxa" w:w="80"/>
              <w:right w:type="dxa" w:w="100"/>
            </w:tcMar>
            <w:vAlign w:val="center"/>
          </w:tcPr>
          <w:p>
            <w:pPr>
              <w:jc w:val="center"/>
            </w:pPr>
            <w:r>
              <w:rPr>
                <w:rFonts w:ascii="Calibri" w:cs="Calibri" w:eastAsia="Calibri" w:hAnsi="Calibri"/>
                <w:b/>
                <w:bCs/>
                <w:color w:val="2B2B2B"/>
                <w:sz w:val="19"/>
                <w:szCs w:val="19"/>
              </w:rPr>
              <w:t xml:space="preserve">Loại nội dung</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ý nghĩa lá bài tarot</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Cao</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Trung bình</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Thông tin</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Trang tra cứu 78 lá</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tarot cho người mới bắt đầu</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Trung bình</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Cao</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Thông tin</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Bài hướng dẫn/pillar page</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bộ bài tarot Việt Nam</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Thấp-TB</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Cao</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Thương mại</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Trang sản phẩm/giới thiệu</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tarot thần thoại Việt Nam</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Thấp</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Cao</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Thông tin</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Bài blog kể chuyện</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Con Rồng Cháu Tiên tarot</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Thấp</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Cao</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Thông tin/thương hiệu</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Trang giới thiệu Ẩn Chính</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Tứ Bất Tử là ai</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Thấp</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Trung bình</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Thông tin</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Bài blog văn hóa</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cách học tarot online miễn phí</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Trung bình</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Cao</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Thông tin</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Công cụ tra cứu tương tác</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tarot Wands/Swords/Cups/Pentacles là gì</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Trung bình</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Trung bình</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Thông tin</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4 trang nhà Ẩn Phụ</w:t>
            </w:r>
          </w:p>
        </w:tc>
      </w:tr>
    </w:tbl>
    <w:p>
      <w:pPr>
        <w:pStyle w:val="Heading2"/>
        <w:spacing w:after="140" w:before="280"/>
      </w:pPr>
      <w:r>
        <w:rPr>
          <w:rFonts w:ascii="Calibri" w:cs="Calibri" w:eastAsia="Calibri" w:hAnsi="Calibri"/>
          <w:b/>
          <w:bCs/>
          <w:color w:val="2B2B2B"/>
          <w:sz w:val="24"/>
          <w:szCs w:val="24"/>
        </w:rPr>
        <w:t xml:space="preserve">4.3 Cấu trúc nội dung đề xuất cho website</w:t>
      </w:r>
    </w:p>
    <w:p>
      <w:pPr>
        <w:pStyle w:val="ListParagraph"/>
        <w:numPr>
          <w:ilvl w:val="0"/>
          <w:numId w:val="1"/>
        </w:numPr>
        <w:spacing w:after="80" w:line="280"/>
      </w:pPr>
      <w:r>
        <w:rPr>
          <w:rFonts w:ascii="Calibri" w:cs="Calibri" w:eastAsia="Calibri" w:hAnsi="Calibri"/>
          <w:b w:val="false"/>
          <w:bCs w:val="false"/>
          <w:sz w:val="21"/>
          <w:szCs w:val="21"/>
        </w:rPr>
        <w:t xml:space="preserve">1 trang chủ giới thiệu concept + câu chuyện Lạc Long Quân – Âu Cơ (pillar page).</w:t>
      </w:r>
    </w:p>
    <w:p>
      <w:pPr>
        <w:pStyle w:val="ListParagraph"/>
        <w:numPr>
          <w:ilvl w:val="0"/>
          <w:numId w:val="1"/>
        </w:numPr>
        <w:spacing w:after="80" w:line="280"/>
      </w:pPr>
      <w:r>
        <w:rPr>
          <w:rFonts w:ascii="Calibri" w:cs="Calibri" w:eastAsia="Calibri" w:hAnsi="Calibri"/>
          <w:b w:val="false"/>
          <w:bCs w:val="false"/>
          <w:sz w:val="21"/>
          <w:szCs w:val="21"/>
        </w:rPr>
        <w:t xml:space="preserve">22 trang con cho Ẩn Chính, mỗi trang: hình ảnh lá bài, nghĩa Tarot gốc, mốc truyền thuyết liên quan, nghĩa xuôi/ngược.</w:t>
      </w:r>
    </w:p>
    <w:p>
      <w:pPr>
        <w:pStyle w:val="ListParagraph"/>
        <w:numPr>
          <w:ilvl w:val="0"/>
          <w:numId w:val="1"/>
        </w:numPr>
        <w:spacing w:after="80" w:line="280"/>
      </w:pPr>
      <w:r>
        <w:rPr>
          <w:rFonts w:ascii="Calibri" w:cs="Calibri" w:eastAsia="Calibri" w:hAnsi="Calibri"/>
          <w:b w:val="false"/>
          <w:bCs w:val="false"/>
          <w:sz w:val="21"/>
          <w:szCs w:val="21"/>
        </w:rPr>
        <w:t xml:space="preserve">4 trang nhà Ẩn Phụ (Thánh Gióng/tre, Liễu Hạnh/dâu tằm, Chử Đồng Tử/sen, Sơn Tinh/lúa) làm trang cụm chủ đề (topic cluster), liên kết nội bộ tới 14 lá của từng nhà.</w:t>
      </w:r>
    </w:p>
    <w:p>
      <w:pPr>
        <w:pStyle w:val="ListParagraph"/>
        <w:numPr>
          <w:ilvl w:val="0"/>
          <w:numId w:val="1"/>
        </w:numPr>
        <w:spacing w:after="80" w:line="280"/>
      </w:pPr>
      <w:r>
        <w:rPr>
          <w:rFonts w:ascii="Calibri" w:cs="Calibri" w:eastAsia="Calibri" w:hAnsi="Calibri"/>
          <w:b w:val="false"/>
          <w:bCs w:val="false"/>
          <w:sz w:val="21"/>
          <w:szCs w:val="21"/>
        </w:rPr>
        <w:t xml:space="preserve">1 công cụ tra cứu nhanh (search/lookup) — chính là "sản phẩm lá online" bạn đề cập, dùng làm lý do quay lại của người dùng và điểm thu thập waitlist email.</w:t>
      </w:r>
    </w:p>
    <w:p>
      <w:pPr>
        <w:pStyle w:val="ListParagraph"/>
        <w:numPr>
          <w:ilvl w:val="0"/>
          <w:numId w:val="1"/>
        </w:numPr>
        <w:spacing w:after="80" w:line="280"/>
      </w:pPr>
      <w:r>
        <w:rPr>
          <w:rFonts w:ascii="Calibri" w:cs="Calibri" w:eastAsia="Calibri" w:hAnsi="Calibri"/>
          <w:b w:val="false"/>
          <w:bCs w:val="false"/>
          <w:sz w:val="21"/>
          <w:szCs w:val="21"/>
        </w:rPr>
        <w:t xml:space="preserve">Blog văn hóa nền: Tứ Bất Tử, Con Rồng Cháu Tiên, và các truyền thuyết liên quan — phục vụ SEO thông tin, không trực tiếp bán hàng nhưng kéo lưu lượng truy cập.</w:t>
      </w:r>
    </w:p>
    <w:p>
      <w:pPr>
        <w:pStyle w:val="Heading1"/>
        <w:pBdr>
          <w:bottom w:val="single" w:color="B76E79" w:sz="8" w:space="4"/>
        </w:pBdr>
        <w:spacing w:after="200" w:before="400"/>
      </w:pPr>
      <w:r>
        <w:rPr>
          <w:rFonts w:ascii="Calibri" w:cs="Calibri" w:eastAsia="Calibri" w:hAnsi="Calibri"/>
          <w:b/>
          <w:bCs/>
          <w:color w:val="B76E79"/>
          <w:sz w:val="30"/>
          <w:szCs w:val="30"/>
        </w:rPr>
        <w:t xml:space="preserve">5. Lộ trình 12 tháng theo quý</w:t>
      </w:r>
    </w:p>
    <w:p>
      <w:pPr>
        <w:pStyle w:val="Heading2"/>
        <w:spacing w:after="140" w:before="280"/>
      </w:pPr>
      <w:r>
        <w:rPr>
          <w:rFonts w:ascii="Calibri" w:cs="Calibri" w:eastAsia="Calibri" w:hAnsi="Calibri"/>
          <w:b/>
          <w:bCs/>
          <w:color w:val="2B2B2B"/>
          <w:sz w:val="24"/>
          <w:szCs w:val="24"/>
        </w:rPr>
        <w:t xml:space="preserve">QUÝ 1 (Th8 – Th10/2026): Xây nền sản phẩm số</w:t>
      </w:r>
    </w:p>
    <w:p>
      <w:pPr>
        <w:spacing w:after="160" w:line="300"/>
      </w:pPr>
      <w:r>
        <w:rPr>
          <w:rFonts w:ascii="Calibri" w:cs="Calibri" w:eastAsia="Calibri" w:hAnsi="Calibri"/>
          <w:b w:val="false"/>
          <w:bCs w:val="false"/>
          <w:i w:val="false"/>
          <w:iCs w:val="false"/>
          <w:sz w:val="21"/>
          <w:szCs w:val="21"/>
        </w:rPr>
        <w:t xml:space="preserve">Mục tiêu: hoàn thiện hạ tầng website (giải quyết vấn đề render/SEO ở Mục 4.1), đưa 10 lá bài đầu tiên lên web đầy đủ nội dung, chính thức hóa vai trò CEO trong nội bộ, chốt bảng đối chiếu 22 lá Ẩn Chính.</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500"/>
        <w:gridCol w:w="2200"/>
        <w:gridCol w:w="2200"/>
      </w:tblGrid>
      <w:tr>
        <w:tc>
          <w:tcPr>
            <w:tcW w:type="dxa" w:w="4500"/>
            <w:shd w:fill="F3D9C4" w:val="clear"/>
            <w:tcMar>
              <w:top w:type="dxa" w:w="80"/>
              <w:left w:type="dxa" w:w="100"/>
              <w:bottom w:type="dxa" w:w="80"/>
              <w:right w:type="dxa" w:w="100"/>
            </w:tcMar>
            <w:vAlign w:val="center"/>
          </w:tcPr>
          <w:p>
            <w:pPr>
              <w:jc w:val="left"/>
            </w:pPr>
            <w:r>
              <w:rPr>
                <w:rFonts w:ascii="Calibri" w:cs="Calibri" w:eastAsia="Calibri" w:hAnsi="Calibri"/>
                <w:b/>
                <w:bCs/>
                <w:color w:val="2B2B2B"/>
                <w:sz w:val="19"/>
                <w:szCs w:val="19"/>
              </w:rPr>
              <w:t xml:space="preserve">Đầu việc chính</w:t>
            </w:r>
          </w:p>
        </w:tc>
        <w:tc>
          <w:tcPr>
            <w:tcW w:type="dxa" w:w="2200"/>
            <w:shd w:fill="F3D9C4" w:val="clear"/>
            <w:tcMar>
              <w:top w:type="dxa" w:w="80"/>
              <w:left w:type="dxa" w:w="100"/>
              <w:bottom w:type="dxa" w:w="80"/>
              <w:right w:type="dxa" w:w="100"/>
            </w:tcMar>
            <w:vAlign w:val="center"/>
          </w:tcPr>
          <w:p>
            <w:pPr>
              <w:jc w:val="center"/>
            </w:pPr>
            <w:r>
              <w:rPr>
                <w:rFonts w:ascii="Calibri" w:cs="Calibri" w:eastAsia="Calibri" w:hAnsi="Calibri"/>
                <w:b/>
                <w:bCs/>
                <w:color w:val="2B2B2B"/>
                <w:sz w:val="19"/>
                <w:szCs w:val="19"/>
              </w:rPr>
              <w:t xml:space="preserve">Phụ trách</w:t>
            </w:r>
          </w:p>
        </w:tc>
        <w:tc>
          <w:tcPr>
            <w:tcW w:type="dxa" w:w="2200"/>
            <w:shd w:fill="F3D9C4" w:val="clear"/>
            <w:tcMar>
              <w:top w:type="dxa" w:w="80"/>
              <w:left w:type="dxa" w:w="100"/>
              <w:bottom w:type="dxa" w:w="80"/>
              <w:right w:type="dxa" w:w="100"/>
            </w:tcMar>
            <w:vAlign w:val="center"/>
          </w:tcPr>
          <w:p>
            <w:pPr>
              <w:jc w:val="center"/>
            </w:pPr>
            <w:r>
              <w:rPr>
                <w:rFonts w:ascii="Calibri" w:cs="Calibri" w:eastAsia="Calibri" w:hAnsi="Calibri"/>
                <w:b/>
                <w:bCs/>
                <w:color w:val="2B2B2B"/>
                <w:sz w:val="19"/>
                <w:szCs w:val="19"/>
              </w:rPr>
              <w:t xml:space="preserve">Trạng thái</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Sửa hạ tầng web sang SSR/pre-render để SEO hoạt động</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CEO điều phối kỹ thuật</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Chưa triển khai</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Hoàn thiện nội dung + hình ảnh 10 lá bài đầu</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Trúc Lam + Minh Thông</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Chưa triển khai</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Chốt bảng đối chiếu 22 lá Ẩn Chính x nghĩa x truyền thuyết</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Minh Thông chủ trì</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Chưa triển khai</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Thống nhất văn bản quản trị nội bộ (vai trò CEO)</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CEO khởi xướng</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Chưa triển khai</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Mở fanpage, đăng bài giới thiệu concept "Hường Đông"</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CEO + Thành Vỉnh</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Chưa triển khai</w:t>
            </w:r>
          </w:p>
        </w:tc>
      </w:tr>
    </w:tbl>
    <w:p>
      <w:pPr>
        <w:spacing w:after="160" w:line="300"/>
      </w:pPr>
      <w:r>
        <w:rPr>
          <w:rFonts w:ascii="Calibri" w:cs="Calibri" w:eastAsia="Calibri" w:hAnsi="Calibri"/>
          <w:b w:val="false"/>
          <w:bCs w:val="false"/>
          <w:i w:val="false"/>
          <w:iCs w:val="false"/>
          <w:sz w:val="21"/>
          <w:szCs w:val="21"/>
        </w:rPr>
        <w:t xml:space="preserve">Ngân sách Q1 ước tính: 8-12 triệu đồng (công cụ thiết kế, hosting/domain, chi phí kỹ thuật SSR nếu thuê ngoài, chạy thử vài bài quảng cáo nhỏ để đo phản ứng).</w:t>
      </w:r>
    </w:p>
    <w:p>
      <w:pPr>
        <w:spacing w:after="160" w:line="300"/>
      </w:pPr>
      <w:r>
        <w:rPr>
          <w:rFonts w:ascii="Calibri" w:cs="Calibri" w:eastAsia="Calibri" w:hAnsi="Calibri"/>
          <w:b w:val="false"/>
          <w:bCs w:val="false"/>
          <w:i w:val="false"/>
          <w:iCs w:val="false"/>
          <w:sz w:val="21"/>
          <w:szCs w:val="21"/>
        </w:rPr>
        <w:t xml:space="preserve">KPI Q1: website index được trên Google với ít nhất 10 trang lá bài; 300-500 người theo dõi fanpage; nội bộ có văn bản phân quyền CEO.</w:t>
      </w:r>
    </w:p>
    <w:p>
      <w:pPr>
        <w:pStyle w:val="Heading2"/>
        <w:spacing w:after="140" w:before="280"/>
      </w:pPr>
      <w:r>
        <w:rPr>
          <w:rFonts w:ascii="Calibri" w:cs="Calibri" w:eastAsia="Calibri" w:hAnsi="Calibri"/>
          <w:b/>
          <w:bCs/>
          <w:color w:val="2B2B2B"/>
          <w:sz w:val="24"/>
          <w:szCs w:val="24"/>
        </w:rPr>
        <w:t xml:space="preserve">QUÝ 2 (Th11/2026 – Th1/2027): Mở rộng nội dung số &amp; cộng đồng</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500"/>
        <w:gridCol w:w="2200"/>
        <w:gridCol w:w="2200"/>
      </w:tblGrid>
      <w:tr>
        <w:tc>
          <w:tcPr>
            <w:tcW w:type="dxa" w:w="4500"/>
            <w:shd w:fill="F3D9C4" w:val="clear"/>
            <w:tcMar>
              <w:top w:type="dxa" w:w="80"/>
              <w:left w:type="dxa" w:w="100"/>
              <w:bottom w:type="dxa" w:w="80"/>
              <w:right w:type="dxa" w:w="100"/>
            </w:tcMar>
            <w:vAlign w:val="center"/>
          </w:tcPr>
          <w:p>
            <w:pPr>
              <w:jc w:val="left"/>
            </w:pPr>
            <w:r>
              <w:rPr>
                <w:rFonts w:ascii="Calibri" w:cs="Calibri" w:eastAsia="Calibri" w:hAnsi="Calibri"/>
                <w:b/>
                <w:bCs/>
                <w:color w:val="2B2B2B"/>
                <w:sz w:val="19"/>
                <w:szCs w:val="19"/>
              </w:rPr>
              <w:t xml:space="preserve">Đầu việc chính</w:t>
            </w:r>
          </w:p>
        </w:tc>
        <w:tc>
          <w:tcPr>
            <w:tcW w:type="dxa" w:w="2200"/>
            <w:shd w:fill="F3D9C4" w:val="clear"/>
            <w:tcMar>
              <w:top w:type="dxa" w:w="80"/>
              <w:left w:type="dxa" w:w="100"/>
              <w:bottom w:type="dxa" w:w="80"/>
              <w:right w:type="dxa" w:w="100"/>
            </w:tcMar>
            <w:vAlign w:val="center"/>
          </w:tcPr>
          <w:p>
            <w:pPr>
              <w:jc w:val="center"/>
            </w:pPr>
            <w:r>
              <w:rPr>
                <w:rFonts w:ascii="Calibri" w:cs="Calibri" w:eastAsia="Calibri" w:hAnsi="Calibri"/>
                <w:b/>
                <w:bCs/>
                <w:color w:val="2B2B2B"/>
                <w:sz w:val="19"/>
                <w:szCs w:val="19"/>
              </w:rPr>
              <w:t xml:space="preserve">Phụ trách</w:t>
            </w:r>
          </w:p>
        </w:tc>
        <w:tc>
          <w:tcPr>
            <w:tcW w:type="dxa" w:w="2200"/>
            <w:shd w:fill="F3D9C4" w:val="clear"/>
            <w:tcMar>
              <w:top w:type="dxa" w:w="80"/>
              <w:left w:type="dxa" w:w="100"/>
              <w:bottom w:type="dxa" w:w="80"/>
              <w:right w:type="dxa" w:w="100"/>
            </w:tcMar>
            <w:vAlign w:val="center"/>
          </w:tcPr>
          <w:p>
            <w:pPr>
              <w:jc w:val="center"/>
            </w:pPr>
            <w:r>
              <w:rPr>
                <w:rFonts w:ascii="Calibri" w:cs="Calibri" w:eastAsia="Calibri" w:hAnsi="Calibri"/>
                <w:b/>
                <w:bCs/>
                <w:color w:val="2B2B2B"/>
                <w:sz w:val="19"/>
                <w:szCs w:val="19"/>
              </w:rPr>
              <w:t xml:space="preserve">Trạng thái</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Hoàn thiện toàn bộ 22 lá Ẩn Chính trên web (hình + nghĩa)</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Trúc Lam + Minh Thông</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Chưa triển khai</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Bắt đầu 4 nhà Ẩn Phụ, ưu tiên nhà Hoa Sen (Chử Đồng Tử) trước</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Trúc Lam</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Chưa triển khai</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Xuất bản đều 2-3 bài blog văn hóa/tuần theo bảng từ khóa Mục 4.2</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Minh Thông/CEO</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Chưa triển khai</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Ra mắt công cụ tra cứu lá bài + thu thập waitlist email</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CEO điều phối kỹ thuật</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Chưa triển khai</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Hợp tác 1-2 KOL cộng đồng Tarot để review sớm bản nháp</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CEO</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Chưa triển khai</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Sơ bộ đàm phán nhà in (giá, điều khoản đặt cọc từng phần)</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CEO</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Chưa triển khai</w:t>
            </w:r>
          </w:p>
        </w:tc>
      </w:tr>
    </w:tbl>
    <w:p>
      <w:pPr>
        <w:spacing w:after="160" w:line="300"/>
      </w:pPr>
      <w:r>
        <w:rPr>
          <w:rFonts w:ascii="Calibri" w:cs="Calibri" w:eastAsia="Calibri" w:hAnsi="Calibri"/>
          <w:b w:val="false"/>
          <w:bCs w:val="false"/>
          <w:i w:val="false"/>
          <w:iCs w:val="false"/>
          <w:sz w:val="21"/>
          <w:szCs w:val="21"/>
        </w:rPr>
        <w:t xml:space="preserve">Ngân sách Q2 ước tính: 10-15 triệu đồng (nội dung, quảng cáo tăng nhận diện, hợp tác KOL nhỏ).</w:t>
      </w:r>
    </w:p>
    <w:p>
      <w:pPr>
        <w:spacing w:after="160" w:line="300"/>
      </w:pPr>
      <w:r>
        <w:rPr>
          <w:rFonts w:ascii="Calibri" w:cs="Calibri" w:eastAsia="Calibri" w:hAnsi="Calibri"/>
          <w:b w:val="false"/>
          <w:bCs w:val="false"/>
          <w:i w:val="false"/>
          <w:iCs w:val="false"/>
          <w:sz w:val="21"/>
          <w:szCs w:val="21"/>
        </w:rPr>
        <w:t xml:space="preserve">KPI Q2: 3.000-5.000 lượt truy cập web/tháng; 800-1.200 email waitlist; top-10 Google cho ít nhất 5 từ khóa dài trong bảng Mục 4.2; 22/22 lá Ẩn Chính hoàn thiện trên web.</w:t>
      </w:r>
    </w:p>
    <w:p>
      <w:pPr>
        <w:pStyle w:val="Heading2"/>
        <w:spacing w:after="140" w:before="280"/>
      </w:pPr>
      <w:r>
        <w:rPr>
          <w:rFonts w:ascii="Calibri" w:cs="Calibri" w:eastAsia="Calibri" w:hAnsi="Calibri"/>
          <w:b/>
          <w:bCs/>
          <w:color w:val="2B2B2B"/>
          <w:sz w:val="24"/>
          <w:szCs w:val="24"/>
        </w:rPr>
        <w:t xml:space="preserve">QUÝ 3 (Th2 – Th4/2027): Hoàn thiện sản xuất &amp; chuẩn bị Pre-order</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500"/>
        <w:gridCol w:w="2200"/>
        <w:gridCol w:w="2200"/>
      </w:tblGrid>
      <w:tr>
        <w:tc>
          <w:tcPr>
            <w:tcW w:type="dxa" w:w="4500"/>
            <w:shd w:fill="F3D9C4" w:val="clear"/>
            <w:tcMar>
              <w:top w:type="dxa" w:w="80"/>
              <w:left w:type="dxa" w:w="100"/>
              <w:bottom w:type="dxa" w:w="80"/>
              <w:right w:type="dxa" w:w="100"/>
            </w:tcMar>
            <w:vAlign w:val="center"/>
          </w:tcPr>
          <w:p>
            <w:pPr>
              <w:jc w:val="left"/>
            </w:pPr>
            <w:r>
              <w:rPr>
                <w:rFonts w:ascii="Calibri" w:cs="Calibri" w:eastAsia="Calibri" w:hAnsi="Calibri"/>
                <w:b/>
                <w:bCs/>
                <w:color w:val="2B2B2B"/>
                <w:sz w:val="19"/>
                <w:szCs w:val="19"/>
              </w:rPr>
              <w:t xml:space="preserve">Đầu việc chính</w:t>
            </w:r>
          </w:p>
        </w:tc>
        <w:tc>
          <w:tcPr>
            <w:tcW w:type="dxa" w:w="2200"/>
            <w:shd w:fill="F3D9C4" w:val="clear"/>
            <w:tcMar>
              <w:top w:type="dxa" w:w="80"/>
              <w:left w:type="dxa" w:w="100"/>
              <w:bottom w:type="dxa" w:w="80"/>
              <w:right w:type="dxa" w:w="100"/>
            </w:tcMar>
            <w:vAlign w:val="center"/>
          </w:tcPr>
          <w:p>
            <w:pPr>
              <w:jc w:val="center"/>
            </w:pPr>
            <w:r>
              <w:rPr>
                <w:rFonts w:ascii="Calibri" w:cs="Calibri" w:eastAsia="Calibri" w:hAnsi="Calibri"/>
                <w:b/>
                <w:bCs/>
                <w:color w:val="2B2B2B"/>
                <w:sz w:val="19"/>
                <w:szCs w:val="19"/>
              </w:rPr>
              <w:t xml:space="preserve">Phụ trách</w:t>
            </w:r>
          </w:p>
        </w:tc>
        <w:tc>
          <w:tcPr>
            <w:tcW w:type="dxa" w:w="2200"/>
            <w:shd w:fill="F3D9C4" w:val="clear"/>
            <w:tcMar>
              <w:top w:type="dxa" w:w="80"/>
              <w:left w:type="dxa" w:w="100"/>
              <w:bottom w:type="dxa" w:w="80"/>
              <w:right w:type="dxa" w:w="100"/>
            </w:tcMar>
            <w:vAlign w:val="center"/>
          </w:tcPr>
          <w:p>
            <w:pPr>
              <w:jc w:val="center"/>
            </w:pPr>
            <w:r>
              <w:rPr>
                <w:rFonts w:ascii="Calibri" w:cs="Calibri" w:eastAsia="Calibri" w:hAnsi="Calibri"/>
                <w:b/>
                <w:bCs/>
                <w:color w:val="2B2B2B"/>
                <w:sz w:val="19"/>
                <w:szCs w:val="19"/>
              </w:rPr>
              <w:t xml:space="preserve">Trạng thái</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Hoàn thiện 56 lá Ẩn Phụ còn lại trên web</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Trúc Lam + Minh Thông</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Chưa triển khai</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Chốt nhà in, ký hợp đồng đặt cọc từng phần (30-50%)</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CEO</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Chưa triển khai</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In mẫu test (proof) để kiểm tra màu sắc, chất giấy 300-310gsm</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CEO + Trúc Lam</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Chưa triển khai</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Thiết kế hộp âm dương hoàn chỉnh, xác nhận khuôn hộp với nhà in</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Trúc Lam</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Chưa triển khai</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Chuyển waitlist sang danh sách chờ pre-order, chạy campaign đếm ngược</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CEO</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Chưa triển khai</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Quyết định quy mô lô in đầu tiên (khuyến nghị 250-300 bộ thay vì 500)</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CEO + cả nhóm</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Chưa triển khai</w:t>
            </w:r>
          </w:p>
        </w:tc>
      </w:tr>
    </w:tbl>
    <w:p>
      <w:pPr>
        <w:pBdr>
          <w:left w:val="single" w:color="C9A227" w:sz="16" w:space="8"/>
        </w:pBdr>
        <w:shd w:fill="FBEFE8" w:val="clear"/>
        <w:spacing w:after="200" w:before="100"/>
        <w:ind w:left="200"/>
      </w:pPr>
      <w:r>
        <w:rPr>
          <w:rFonts w:ascii="Calibri" w:cs="Calibri" w:eastAsia="Calibri" w:hAnsi="Calibri"/>
          <w:i/>
          <w:iCs/>
          <w:color w:val="5C4A3A"/>
          <w:sz w:val="20"/>
          <w:szCs w:val="20"/>
        </w:rPr>
        <w:t xml:space="preserve">Khuyến nghị giữ nguyên từ báo cáo trước: giảm quy mô lô in đầu tiên xuống 250-300 bộ để giảm vốn mắc kẹt, tăng lô thứ hai sau khi pre-order xác nhận nhu cầu thực — chiến lược digital-first ở Quý 1-2 sẽ cho dữ liệu waitlist thực tế để quyết định con số này chính xác hơn thay vì đoán.</w:t>
      </w:r>
    </w:p>
    <w:p>
      <w:pPr>
        <w:spacing w:after="160" w:line="300"/>
      </w:pPr>
      <w:r>
        <w:rPr>
          <w:rFonts w:ascii="Calibri" w:cs="Calibri" w:eastAsia="Calibri" w:hAnsi="Calibri"/>
          <w:b w:val="false"/>
          <w:bCs w:val="false"/>
          <w:i w:val="false"/>
          <w:iCs w:val="false"/>
          <w:sz w:val="21"/>
          <w:szCs w:val="21"/>
        </w:rPr>
        <w:t xml:space="preserve">Ngân sách Q3 ước tính: 20-25 triệu đồng (mẫu in test, thiết kế hộp, chiến dịch đếm ngược pre-order, đặt cọc ban đầu cho nhà in).</w:t>
      </w:r>
    </w:p>
    <w:p>
      <w:pPr>
        <w:spacing w:after="160" w:line="300"/>
      </w:pPr>
      <w:r>
        <w:rPr>
          <w:rFonts w:ascii="Calibri" w:cs="Calibri" w:eastAsia="Calibri" w:hAnsi="Calibri"/>
          <w:b w:val="false"/>
          <w:bCs w:val="false"/>
          <w:i w:val="false"/>
          <w:iCs w:val="false"/>
          <w:sz w:val="21"/>
          <w:szCs w:val="21"/>
        </w:rPr>
        <w:t xml:space="preserve">KPI Q3: 78/78 lá hoàn thiện trên web; 2.000+ waitlist; hợp đồng nhà in đã ký; mẫu in test đạt chuẩn.</w:t>
      </w:r>
    </w:p>
    <w:p>
      <w:pPr>
        <w:pStyle w:val="Heading2"/>
        <w:spacing w:after="140" w:before="280"/>
      </w:pPr>
      <w:r>
        <w:rPr>
          <w:rFonts w:ascii="Calibri" w:cs="Calibri" w:eastAsia="Calibri" w:hAnsi="Calibri"/>
          <w:b/>
          <w:bCs/>
          <w:color w:val="2B2B2B"/>
          <w:sz w:val="24"/>
          <w:szCs w:val="24"/>
        </w:rPr>
        <w:t xml:space="preserve">QUÝ 4 (Th5 – Th7/2027): Pre-order, Sản xuất &amp; Giao hàng</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500"/>
        <w:gridCol w:w="2200"/>
        <w:gridCol w:w="2200"/>
      </w:tblGrid>
      <w:tr>
        <w:tc>
          <w:tcPr>
            <w:tcW w:type="dxa" w:w="4500"/>
            <w:shd w:fill="F3D9C4" w:val="clear"/>
            <w:tcMar>
              <w:top w:type="dxa" w:w="80"/>
              <w:left w:type="dxa" w:w="100"/>
              <w:bottom w:type="dxa" w:w="80"/>
              <w:right w:type="dxa" w:w="100"/>
            </w:tcMar>
            <w:vAlign w:val="center"/>
          </w:tcPr>
          <w:p>
            <w:pPr>
              <w:jc w:val="left"/>
            </w:pPr>
            <w:r>
              <w:rPr>
                <w:rFonts w:ascii="Calibri" w:cs="Calibri" w:eastAsia="Calibri" w:hAnsi="Calibri"/>
                <w:b/>
                <w:bCs/>
                <w:color w:val="2B2B2B"/>
                <w:sz w:val="19"/>
                <w:szCs w:val="19"/>
              </w:rPr>
              <w:t xml:space="preserve">Đầu việc chính</w:t>
            </w:r>
          </w:p>
        </w:tc>
        <w:tc>
          <w:tcPr>
            <w:tcW w:type="dxa" w:w="2200"/>
            <w:shd w:fill="F3D9C4" w:val="clear"/>
            <w:tcMar>
              <w:top w:type="dxa" w:w="80"/>
              <w:left w:type="dxa" w:w="100"/>
              <w:bottom w:type="dxa" w:w="80"/>
              <w:right w:type="dxa" w:w="100"/>
            </w:tcMar>
            <w:vAlign w:val="center"/>
          </w:tcPr>
          <w:p>
            <w:pPr>
              <w:jc w:val="center"/>
            </w:pPr>
            <w:r>
              <w:rPr>
                <w:rFonts w:ascii="Calibri" w:cs="Calibri" w:eastAsia="Calibri" w:hAnsi="Calibri"/>
                <w:b/>
                <w:bCs/>
                <w:color w:val="2B2B2B"/>
                <w:sz w:val="19"/>
                <w:szCs w:val="19"/>
              </w:rPr>
              <w:t xml:space="preserve">Phụ trách</w:t>
            </w:r>
          </w:p>
        </w:tc>
        <w:tc>
          <w:tcPr>
            <w:tcW w:type="dxa" w:w="2200"/>
            <w:shd w:fill="F3D9C4" w:val="clear"/>
            <w:tcMar>
              <w:top w:type="dxa" w:w="80"/>
              <w:left w:type="dxa" w:w="100"/>
              <w:bottom w:type="dxa" w:w="80"/>
              <w:right w:type="dxa" w:w="100"/>
            </w:tcMar>
            <w:vAlign w:val="center"/>
          </w:tcPr>
          <w:p>
            <w:pPr>
              <w:jc w:val="center"/>
            </w:pPr>
            <w:r>
              <w:rPr>
                <w:rFonts w:ascii="Calibri" w:cs="Calibri" w:eastAsia="Calibri" w:hAnsi="Calibri"/>
                <w:b/>
                <w:bCs/>
                <w:color w:val="2B2B2B"/>
                <w:sz w:val="19"/>
                <w:szCs w:val="19"/>
              </w:rPr>
              <w:t xml:space="preserve">Trạng thái</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Mở pre-order chính thức (giá 350.000đ), chạy quảng cáo trả phí</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CEO</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Chưa triển khai</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Theo dõi điểm hòa vốn hằng tuần (mốc 61-98 bộ)</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CEO</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Chưa triển khai</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Đặt in chính thức khi đạt ~70-80% mục tiêu pre-order</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CEO</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Chưa triển khai</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Đóng gói, giao hàng cho khách pre-order</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CEO + cả nhóm</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Chưa triển khai</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Mở bán lẻ phần tồn kho còn lại (giá 500.000đ) qua web + fanpage</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CEO</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Chưa triển khai</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Đánh giá mở kênh Shopee/TikTok Shop nếu tồn kho còn nhiều</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CEO</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Chưa triển khai</w:t>
            </w:r>
          </w:p>
        </w:tc>
      </w:tr>
    </w:tbl>
    <w:p>
      <w:pPr>
        <w:spacing w:after="160" w:line="300"/>
      </w:pPr>
      <w:r>
        <w:rPr>
          <w:rFonts w:ascii="Calibri" w:cs="Calibri" w:eastAsia="Calibri" w:hAnsi="Calibri"/>
          <w:b w:val="false"/>
          <w:bCs w:val="false"/>
          <w:i w:val="false"/>
          <w:iCs w:val="false"/>
          <w:sz w:val="21"/>
          <w:szCs w:val="21"/>
        </w:rPr>
        <w:t xml:space="preserve">Ngân sách Q4 ước tính: 35-45 triệu đồng chi phí sản xuất lô 250-300 bộ (phần lớn được tài trợ ngược lại bởi doanh thu pre-order thu về trong quý).</w:t>
      </w:r>
    </w:p>
    <w:p>
      <w:pPr>
        <w:spacing w:after="160" w:line="300"/>
      </w:pPr>
      <w:r>
        <w:rPr>
          <w:rFonts w:ascii="Calibri" w:cs="Calibri" w:eastAsia="Calibri" w:hAnsi="Calibri"/>
          <w:b w:val="false"/>
          <w:bCs w:val="false"/>
          <w:i w:val="false"/>
          <w:iCs w:val="false"/>
          <w:sz w:val="21"/>
          <w:szCs w:val="21"/>
        </w:rPr>
        <w:t xml:space="preserve">KPI Q4: tối thiểu đạt điểm hòa vốn (61-98 bộ) trong 3 tuần đầu mở bán; mục tiêu 150-200 bộ pre-order trong quý; giao hàng đúng hạn ≥90%.</w:t>
      </w:r>
    </w:p>
    <w:p>
      <w:pPr>
        <w:pStyle w:val="Heading1"/>
        <w:pBdr>
          <w:bottom w:val="single" w:color="B76E79" w:sz="8" w:space="4"/>
        </w:pBdr>
        <w:spacing w:after="200" w:before="400"/>
      </w:pPr>
      <w:r>
        <w:rPr>
          <w:rFonts w:ascii="Calibri" w:cs="Calibri" w:eastAsia="Calibri" w:hAnsi="Calibri"/>
          <w:b/>
          <w:bCs/>
          <w:color w:val="B76E79"/>
          <w:sz w:val="30"/>
          <w:szCs w:val="30"/>
        </w:rPr>
        <w:t xml:space="preserve">6. Tổng ngân sách 12 tháng</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900"/>
      </w:tblGrid>
      <w:tr>
        <w:tc>
          <w:tcPr>
            <w:tcW w:type="dxa" w:w="3200"/>
            <w:shd w:fill="F3D9C4" w:val="clear"/>
            <w:tcMar>
              <w:top w:type="dxa" w:w="80"/>
              <w:left w:type="dxa" w:w="100"/>
              <w:bottom w:type="dxa" w:w="80"/>
              <w:right w:type="dxa" w:w="100"/>
            </w:tcMar>
            <w:vAlign w:val="center"/>
          </w:tcPr>
          <w:p>
            <w:pPr>
              <w:jc w:val="left"/>
            </w:pPr>
            <w:r>
              <w:rPr>
                <w:rFonts w:ascii="Calibri" w:cs="Calibri" w:eastAsia="Calibri" w:hAnsi="Calibri"/>
                <w:b/>
                <w:bCs/>
                <w:color w:val="2B2B2B"/>
                <w:sz w:val="19"/>
                <w:szCs w:val="19"/>
              </w:rPr>
              <w:t xml:space="preserve">Giai đoạn</w:t>
            </w:r>
          </w:p>
        </w:tc>
        <w:tc>
          <w:tcPr>
            <w:tcW w:type="dxa" w:w="2800"/>
            <w:shd w:fill="F3D9C4" w:val="clear"/>
            <w:tcMar>
              <w:top w:type="dxa" w:w="80"/>
              <w:left w:type="dxa" w:w="100"/>
              <w:bottom w:type="dxa" w:w="80"/>
              <w:right w:type="dxa" w:w="100"/>
            </w:tcMar>
            <w:vAlign w:val="center"/>
          </w:tcPr>
          <w:p>
            <w:pPr>
              <w:jc w:val="center"/>
            </w:pPr>
            <w:r>
              <w:rPr>
                <w:rFonts w:ascii="Calibri" w:cs="Calibri" w:eastAsia="Calibri" w:hAnsi="Calibri"/>
                <w:b/>
                <w:bCs/>
                <w:color w:val="2B2B2B"/>
                <w:sz w:val="19"/>
                <w:szCs w:val="19"/>
              </w:rPr>
              <w:t xml:space="preserve">Ngân sách ước tính</w:t>
            </w:r>
          </w:p>
        </w:tc>
        <w:tc>
          <w:tcPr>
            <w:tcW w:type="dxa" w:w="2900"/>
            <w:shd w:fill="F3D9C4" w:val="clear"/>
            <w:tcMar>
              <w:top w:type="dxa" w:w="80"/>
              <w:left w:type="dxa" w:w="100"/>
              <w:bottom w:type="dxa" w:w="80"/>
              <w:right w:type="dxa" w:w="100"/>
            </w:tcMar>
            <w:vAlign w:val="center"/>
          </w:tcPr>
          <w:p>
            <w:pPr>
              <w:jc w:val="center"/>
            </w:pPr>
            <w:r>
              <w:rPr>
                <w:rFonts w:ascii="Calibri" w:cs="Calibri" w:eastAsia="Calibri" w:hAnsi="Calibri"/>
                <w:b/>
                <w:bCs/>
                <w:color w:val="2B2B2B"/>
                <w:sz w:val="19"/>
                <w:szCs w:val="19"/>
              </w:rPr>
              <w:t xml:space="preserve">Nguồn vốn</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Quý 1 — Xây nền sản phẩm số</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8-12 triệu đồng</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Vốn góp sáng lập</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Quý 2 — Mở rộng nội dung &amp; cộng đồng</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10-15 triệu đồng</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Vốn góp sáng lập</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Quý 3 — Hoàn thiện sản xuất &amp; chuẩn bị pre-order</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20-25 triệu đồng</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Vốn góp sáng lập</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Quý 4 — Pre-order, sản xuất, giao hàng (lô 250-300 bộ)</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35-45 triệu đồng</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Doanh thu pre-order + vốn góp</w:t>
            </w:r>
          </w:p>
        </w:tc>
      </w:tr>
      <w:tr>
        <w:tc>
          <w:tcPr>
            <w:tcW w:type="dxa" w:w="2000"/>
            <w:tcMar>
              <w:top w:type="dxa" w:w="80"/>
              <w:left w:type="dxa" w:w="100"/>
              <w:bottom w:type="dxa" w:w="80"/>
              <w:right w:type="dxa" w:w="100"/>
            </w:tcMar>
            <w:vAlign w:val="center"/>
          </w:tcPr>
          <w:p>
            <w:pPr>
              <w:jc w:val="left"/>
            </w:pPr>
            <w:r>
              <w:rPr>
                <w:rFonts w:ascii="Calibri" w:cs="Calibri" w:eastAsia="Calibri" w:hAnsi="Calibri"/>
                <w:b/>
                <w:bCs/>
                <w:color w:val="2B2B2B"/>
                <w:sz w:val="19"/>
                <w:szCs w:val="19"/>
              </w:rPr>
              <w:t xml:space="preserve">TỔNG 12 THÁNG</w:t>
            </w:r>
          </w:p>
        </w:tc>
        <w:tc>
          <w:tcPr>
            <w:tcW w:type="dxa" w:w="2000"/>
            <w:tcMar>
              <w:top w:type="dxa" w:w="80"/>
              <w:left w:type="dxa" w:w="100"/>
              <w:bottom w:type="dxa" w:w="80"/>
              <w:right w:type="dxa" w:w="100"/>
            </w:tcMar>
            <w:vAlign w:val="center"/>
          </w:tcPr>
          <w:p>
            <w:pPr>
              <w:jc w:val="center"/>
            </w:pPr>
            <w:r>
              <w:rPr>
                <w:rFonts w:ascii="Calibri" w:cs="Calibri" w:eastAsia="Calibri" w:hAnsi="Calibri"/>
                <w:b/>
                <w:bCs/>
                <w:color w:val="2B2B2B"/>
                <w:sz w:val="19"/>
                <w:szCs w:val="19"/>
              </w:rPr>
              <w:t xml:space="preserve">73-97 triệu đồng</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w:t>
            </w:r>
          </w:p>
        </w:tc>
      </w:tr>
    </w:tbl>
    <w:p>
      <w:pPr>
        <w:pBdr>
          <w:left w:val="single" w:color="C9A227" w:sz="16" w:space="8"/>
        </w:pBdr>
        <w:shd w:fill="FBEFE8" w:val="clear"/>
        <w:spacing w:after="200" w:before="100"/>
        <w:ind w:left="200"/>
      </w:pPr>
      <w:r>
        <w:rPr>
          <w:rFonts w:ascii="Calibri" w:cs="Calibri" w:eastAsia="Calibri" w:hAnsi="Calibri"/>
          <w:i/>
          <w:iCs/>
          <w:color w:val="5C4A3A"/>
          <w:sz w:val="20"/>
          <w:szCs w:val="20"/>
        </w:rPr>
        <w:t xml:space="preserve">So với kịch bản go-to-market sớm (cần 66,5-92,5 triệu đồng dồn vào một đợt in 500 bộ ngay từ đầu), chiến lược digital-first trải vốn đều hơn theo 4 quý và để phần chi lớn nhất (Quý 4) được doanh thu pre-order tài trợ ngược lại — giảm đáng kể áp lực vốn tại bất kỳ thời điểm nào.</w:t>
      </w:r>
    </w:p>
    <w:p>
      <w:pPr>
        <w:pStyle w:val="Heading1"/>
        <w:pBdr>
          <w:bottom w:val="single" w:color="B76E79" w:sz="8" w:space="4"/>
        </w:pBdr>
        <w:spacing w:after="200" w:before="400"/>
      </w:pPr>
      <w:r>
        <w:rPr>
          <w:rFonts w:ascii="Calibri" w:cs="Calibri" w:eastAsia="Calibri" w:hAnsi="Calibri"/>
          <w:b/>
          <w:bCs/>
          <w:color w:val="B76E79"/>
          <w:sz w:val="30"/>
          <w:szCs w:val="30"/>
        </w:rPr>
        <w:t xml:space="preserve">7. Bảng KPI tổng hợp theo quý</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300"/>
      </w:tblGrid>
      <w:tr>
        <w:tc>
          <w:tcPr>
            <w:tcW w:type="dxa" w:w="2000"/>
            <w:shd w:fill="F3D9C4" w:val="clear"/>
            <w:tcMar>
              <w:top w:type="dxa" w:w="80"/>
              <w:left w:type="dxa" w:w="100"/>
              <w:bottom w:type="dxa" w:w="80"/>
              <w:right w:type="dxa" w:w="100"/>
            </w:tcMar>
            <w:vAlign w:val="center"/>
          </w:tcPr>
          <w:p>
            <w:pPr>
              <w:jc w:val="left"/>
            </w:pPr>
            <w:r>
              <w:rPr>
                <w:rFonts w:ascii="Calibri" w:cs="Calibri" w:eastAsia="Calibri" w:hAnsi="Calibri"/>
                <w:b/>
                <w:bCs/>
                <w:color w:val="2B2B2B"/>
                <w:sz w:val="19"/>
                <w:szCs w:val="19"/>
              </w:rPr>
              <w:t xml:space="preserve">Quý</w:t>
            </w:r>
          </w:p>
        </w:tc>
        <w:tc>
          <w:tcPr>
            <w:tcW w:type="dxa" w:w="3600"/>
            <w:shd w:fill="F3D9C4" w:val="clear"/>
            <w:tcMar>
              <w:top w:type="dxa" w:w="80"/>
              <w:left w:type="dxa" w:w="100"/>
              <w:bottom w:type="dxa" w:w="80"/>
              <w:right w:type="dxa" w:w="100"/>
            </w:tcMar>
            <w:vAlign w:val="center"/>
          </w:tcPr>
          <w:p>
            <w:pPr>
              <w:jc w:val="left"/>
            </w:pPr>
            <w:r>
              <w:rPr>
                <w:rFonts w:ascii="Calibri" w:cs="Calibri" w:eastAsia="Calibri" w:hAnsi="Calibri"/>
                <w:b/>
                <w:bCs/>
                <w:color w:val="2B2B2B"/>
                <w:sz w:val="19"/>
                <w:szCs w:val="19"/>
              </w:rPr>
              <w:t xml:space="preserve">KPI chính</w:t>
            </w:r>
          </w:p>
        </w:tc>
        <w:tc>
          <w:tcPr>
            <w:tcW w:type="dxa" w:w="3300"/>
            <w:shd w:fill="F3D9C4" w:val="clear"/>
            <w:tcMar>
              <w:top w:type="dxa" w:w="80"/>
              <w:left w:type="dxa" w:w="100"/>
              <w:bottom w:type="dxa" w:w="80"/>
              <w:right w:type="dxa" w:w="100"/>
            </w:tcMar>
            <w:vAlign w:val="center"/>
          </w:tcPr>
          <w:p>
            <w:pPr>
              <w:jc w:val="left"/>
            </w:pPr>
            <w:r>
              <w:rPr>
                <w:rFonts w:ascii="Calibri" w:cs="Calibri" w:eastAsia="Calibri" w:hAnsi="Calibri"/>
                <w:b/>
                <w:bCs/>
                <w:color w:val="2B2B2B"/>
                <w:sz w:val="19"/>
                <w:szCs w:val="19"/>
              </w:rPr>
              <w:t xml:space="preserve">Ngưỡng thành công tối thiểu</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Q1</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Web index Google, 10 lá đầu hoàn thiện, 300-500 fanpage</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Web được Google index trong tháng cuối Q1</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Q2</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3.000-5.000 lượt truy cập/tháng, 800-1.200 waitlist</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Top-10 cho ≥5 từ khóa dài</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Q3</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78/78 lá hoàn thiện, 2.000+ waitlist, hợp đồng nhà in</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Mẫu in test đạt chuẩn chất lượng</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Q4</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150-200 bộ pre-order, giao hàng ≥90% đúng hạn</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Đạt tối thiểu 61-98 bộ (điểm hòa vốn)</w:t>
            </w:r>
          </w:p>
        </w:tc>
      </w:tr>
    </w:tbl>
    <w:p>
      <w:pPr>
        <w:pStyle w:val="Heading1"/>
        <w:pBdr>
          <w:bottom w:val="single" w:color="B76E79" w:sz="8" w:space="4"/>
        </w:pBdr>
        <w:spacing w:after="200" w:before="400"/>
      </w:pPr>
      <w:r>
        <w:rPr>
          <w:rFonts w:ascii="Calibri" w:cs="Calibri" w:eastAsia="Calibri" w:hAnsi="Calibri"/>
          <w:b/>
          <w:bCs/>
          <w:color w:val="B76E79"/>
          <w:sz w:val="30"/>
          <w:szCs w:val="30"/>
        </w:rPr>
        <w:t xml:space="preserve">8. Rủi ro cập nhật cho chiến lược Digital-first</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900"/>
        <w:gridCol w:w="3600"/>
        <w:gridCol w:w="1300"/>
        <w:gridCol w:w="3200"/>
      </w:tblGrid>
      <w:tr>
        <w:tc>
          <w:tcPr>
            <w:tcW w:type="dxa" w:w="2900"/>
            <w:shd w:fill="F3D9C4" w:val="clear"/>
            <w:tcMar>
              <w:top w:type="dxa" w:w="80"/>
              <w:left w:type="dxa" w:w="100"/>
              <w:bottom w:type="dxa" w:w="80"/>
              <w:right w:type="dxa" w:w="100"/>
            </w:tcMar>
            <w:vAlign w:val="center"/>
          </w:tcPr>
          <w:p>
            <w:pPr>
              <w:jc w:val="left"/>
            </w:pPr>
            <w:r>
              <w:rPr>
                <w:rFonts w:ascii="Calibri" w:cs="Calibri" w:eastAsia="Calibri" w:hAnsi="Calibri"/>
                <w:b/>
                <w:bCs/>
                <w:color w:val="2B2B2B"/>
                <w:sz w:val="19"/>
                <w:szCs w:val="19"/>
              </w:rPr>
              <w:t xml:space="preserve">Rủi ro</w:t>
            </w:r>
          </w:p>
        </w:tc>
        <w:tc>
          <w:tcPr>
            <w:tcW w:type="dxa" w:w="3600"/>
            <w:shd w:fill="F3D9C4" w:val="clear"/>
            <w:tcMar>
              <w:top w:type="dxa" w:w="80"/>
              <w:left w:type="dxa" w:w="100"/>
              <w:bottom w:type="dxa" w:w="80"/>
              <w:right w:type="dxa" w:w="100"/>
            </w:tcMar>
            <w:vAlign w:val="center"/>
          </w:tcPr>
          <w:p>
            <w:pPr>
              <w:jc w:val="left"/>
            </w:pPr>
            <w:r>
              <w:rPr>
                <w:rFonts w:ascii="Calibri" w:cs="Calibri" w:eastAsia="Calibri" w:hAnsi="Calibri"/>
                <w:b/>
                <w:bCs/>
                <w:color w:val="2B2B2B"/>
                <w:sz w:val="19"/>
                <w:szCs w:val="19"/>
              </w:rPr>
              <w:t xml:space="preserve">Tác động</w:t>
            </w:r>
          </w:p>
        </w:tc>
        <w:tc>
          <w:tcPr>
            <w:tcW w:type="dxa" w:w="1300"/>
            <w:shd w:fill="F3D9C4" w:val="clear"/>
            <w:tcMar>
              <w:top w:type="dxa" w:w="80"/>
              <w:left w:type="dxa" w:w="100"/>
              <w:bottom w:type="dxa" w:w="80"/>
              <w:right w:type="dxa" w:w="100"/>
            </w:tcMar>
            <w:vAlign w:val="center"/>
          </w:tcPr>
          <w:p>
            <w:pPr>
              <w:jc w:val="center"/>
            </w:pPr>
            <w:r>
              <w:rPr>
                <w:rFonts w:ascii="Calibri" w:cs="Calibri" w:eastAsia="Calibri" w:hAnsi="Calibri"/>
                <w:b/>
                <w:bCs/>
                <w:color w:val="2B2B2B"/>
                <w:sz w:val="19"/>
                <w:szCs w:val="19"/>
              </w:rPr>
              <w:t xml:space="preserve">Mức độ</w:t>
            </w:r>
          </w:p>
        </w:tc>
        <w:tc>
          <w:tcPr>
            <w:tcW w:type="dxa" w:w="3200"/>
            <w:shd w:fill="F3D9C4" w:val="clear"/>
            <w:tcMar>
              <w:top w:type="dxa" w:w="80"/>
              <w:left w:type="dxa" w:w="100"/>
              <w:bottom w:type="dxa" w:w="80"/>
              <w:right w:type="dxa" w:w="100"/>
            </w:tcMar>
            <w:vAlign w:val="center"/>
          </w:tcPr>
          <w:p>
            <w:pPr>
              <w:jc w:val="left"/>
            </w:pPr>
            <w:r>
              <w:rPr>
                <w:rFonts w:ascii="Calibri" w:cs="Calibri" w:eastAsia="Calibri" w:hAnsi="Calibri"/>
                <w:b/>
                <w:bCs/>
                <w:color w:val="2B2B2B"/>
                <w:sz w:val="19"/>
                <w:szCs w:val="19"/>
              </w:rPr>
              <w:t xml:space="preserve">Biện pháp giảm thiểu</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Web dạng client-render không lên được Google</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Toàn bộ nội dung 78 lá không tạo được lưu lượng SEO như kỳ vọng</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B00020"/>
                <w:sz w:val="19"/>
                <w:szCs w:val="19"/>
              </w:rPr>
              <w:t xml:space="preserve">Cao</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Chuyển sang SSR/pre-render ngay trong Quý 1 trước khi đổ công sức viết nội dung</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Kéo dài 6 tháng không có doanh thu</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Áp lực tài chính/tinh thần lên đội ngũ tự góp vốn</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C77700"/>
                <w:sz w:val="19"/>
                <w:szCs w:val="19"/>
              </w:rPr>
              <w:t xml:space="preserve">Trung bình</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Thống nhất rõ mốc "điểm dừng" nếu waitlist không đạt kỳ vọng ở cuối Q2</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Danh xưng CEO chưa có đồng thuận văn bản</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Xung đột quyền hạn khi dự án tăng tốc ở Q3-Q4</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C77700"/>
                <w:sz w:val="19"/>
                <w:szCs w:val="19"/>
              </w:rPr>
              <w:t xml:space="preserve">Trung bình</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Hoàn tất văn bản quản trị nội bộ ngay trong Quý 1 (Mục 1)</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Waitlist cao nhưng không chuyển đổi thành pre-order</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Lệch giữa lưu lượng truy cập và doanh thu thực tế</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C77700"/>
                <w:sz w:val="19"/>
                <w:szCs w:val="19"/>
              </w:rPr>
              <w:t xml:space="preserve">Trung bình</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Test giá/ưu đãi sớm với waitlist nhỏ ở cuối Q3 trước khi mở đại trà</w:t>
            </w:r>
          </w:p>
        </w:tc>
      </w:tr>
    </w:tbl>
    <w:p>
      <w:pPr>
        <w:pStyle w:val="Heading1"/>
        <w:pBdr>
          <w:bottom w:val="single" w:color="B76E79" w:sz="8" w:space="4"/>
        </w:pBdr>
        <w:spacing w:after="200" w:before="400"/>
      </w:pPr>
      <w:r>
        <w:rPr>
          <w:rFonts w:ascii="Calibri" w:cs="Calibri" w:eastAsia="Calibri" w:hAnsi="Calibri"/>
          <w:b/>
          <w:bCs/>
          <w:color w:val="B76E79"/>
          <w:sz w:val="30"/>
          <w:szCs w:val="30"/>
        </w:rPr>
        <w:t xml:space="preserve">9. Kết luận &amp; bước tiếp theo ngay</w:t>
      </w:r>
    </w:p>
    <w:p>
      <w:pPr>
        <w:spacing w:after="160" w:line="300"/>
      </w:pPr>
      <w:r>
        <w:rPr>
          <w:rFonts w:ascii="Calibri" w:cs="Calibri" w:eastAsia="Calibri" w:hAnsi="Calibri"/>
          <w:b w:val="false"/>
          <w:bCs w:val="false"/>
          <w:i w:val="false"/>
          <w:iCs w:val="false"/>
          <w:sz w:val="21"/>
          <w:szCs w:val="21"/>
        </w:rPr>
        <w:t xml:space="preserve">Chiến lược digital-first là một điều chỉnh hợp lý so với kế hoạch go-to-market sớm ban đầu — nó trực tiếp giải quyết rủi ro dòng tiền lớn nhất đã xác định, đồng thời tận dụng đúng tài sản đã có sẵn (website demo, câu chuyện văn hóa mạnh) để xây dựng bằng chứng nhu cầu trước khi cam kết vốn sản xuất.</w:t>
      </w:r>
    </w:p>
    <w:p>
      <w:pPr>
        <w:spacing w:after="160" w:line="300"/>
      </w:pPr>
      <w:r>
        <w:rPr>
          <w:rFonts w:ascii="Calibri" w:cs="Calibri" w:eastAsia="Calibri" w:hAnsi="Calibri"/>
          <w:b/>
          <w:bCs/>
          <w:i w:val="false"/>
          <w:iCs w:val="false"/>
          <w:sz w:val="21"/>
          <w:szCs w:val="21"/>
        </w:rPr>
        <w:t xml:space="preserve">Ba việc nên làm ngay trong 2 tuần tới:</w:t>
      </w:r>
    </w:p>
    <w:p>
      <w:pPr>
        <w:pStyle w:val="ListParagraph"/>
        <w:numPr>
          <w:ilvl w:val="0"/>
          <w:numId w:val="1"/>
        </w:numPr>
        <w:spacing w:after="80" w:line="280"/>
      </w:pPr>
      <w:r>
        <w:rPr>
          <w:rFonts w:ascii="Calibri" w:cs="Calibri" w:eastAsia="Calibri" w:hAnsi="Calibri"/>
          <w:b w:val="false"/>
          <w:bCs w:val="false"/>
          <w:sz w:val="21"/>
          <w:szCs w:val="21"/>
        </w:rPr>
        <w:t xml:space="preserve">Đánh giá kỹ thuật website hiện tại và lên phương án chuyển sang SSR/pre-render (Mục 4.1) — đây là rủi ro có thể vô hiệu hóa toàn bộ chiến lược nếu không xử lý sớm.</w:t>
      </w:r>
    </w:p>
    <w:p>
      <w:pPr>
        <w:pStyle w:val="ListParagraph"/>
        <w:numPr>
          <w:ilvl w:val="0"/>
          <w:numId w:val="1"/>
        </w:numPr>
        <w:spacing w:after="80" w:line="280"/>
      </w:pPr>
      <w:r>
        <w:rPr>
          <w:rFonts w:ascii="Calibri" w:cs="Calibri" w:eastAsia="Calibri" w:hAnsi="Calibri"/>
          <w:b w:val="false"/>
          <w:bCs w:val="false"/>
          <w:sz w:val="21"/>
          <w:szCs w:val="21"/>
        </w:rPr>
        <w:t xml:space="preserve">Soạn và thống nhất văn bản quản trị nội bộ về vai trò CEO (Mục 1) với 3 thành viên còn lại.</w:t>
      </w:r>
    </w:p>
    <w:p>
      <w:pPr>
        <w:pStyle w:val="ListParagraph"/>
        <w:numPr>
          <w:ilvl w:val="0"/>
          <w:numId w:val="1"/>
        </w:numPr>
        <w:spacing w:after="80" w:line="280"/>
      </w:pPr>
      <w:r>
        <w:rPr>
          <w:rFonts w:ascii="Calibri" w:cs="Calibri" w:eastAsia="Calibri" w:hAnsi="Calibri"/>
          <w:b w:val="false"/>
          <w:bCs w:val="false"/>
          <w:sz w:val="21"/>
          <w:szCs w:val="21"/>
        </w:rPr>
        <w:t xml:space="preserve">Chốt bảng đối chiếu 22 lá Ẩn Chính để Trúc Lam có thể bắt đầu vẽ đúng hướng ngay từ đầu Quý 1.</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2026-07-30T05:38:17.096Z</dcterms:created>
  <dcterms:modified xsi:type="dcterms:W3CDTF">2026-07-30T05:38:17.111Z</dcterms:modified>
</cp:coreProperties>
</file>

<file path=docProps/custom.xml><?xml version="1.0" encoding="utf-8"?>
<Properties xmlns="http://schemas.openxmlformats.org/officeDocument/2006/custom-properties" xmlns:vt="http://schemas.openxmlformats.org/officeDocument/2006/docPropsVTypes"/>
</file>