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5FABEF37" w:rsidR="008A1700" w:rsidRPr="00F07ECA" w:rsidRDefault="00B56EED" w:rsidP="008D1882">
      <w:pPr>
        <w:pStyle w:val="Normal1"/>
        <w:rPr>
          <w:rFonts w:ascii="Times New Roman" w:hAnsi="Times New Roman" w:cs="Times New Roman"/>
          <w:b/>
          <w:sz w:val="28"/>
          <w:szCs w:val="28"/>
        </w:rPr>
      </w:pPr>
      <w:r w:rsidRPr="00F07ECA">
        <w:rPr>
          <w:rFonts w:ascii="Times New Roman" w:hAnsi="Times New Roman" w:cs="Times New Roman"/>
          <w:b/>
          <w:sz w:val="28"/>
          <w:szCs w:val="28"/>
        </w:rPr>
        <w:t>Project</w:t>
      </w:r>
      <w:r w:rsidR="00FF2732" w:rsidRPr="00F07ECA">
        <w:rPr>
          <w:rFonts w:ascii="Times New Roman" w:hAnsi="Times New Roman" w:cs="Times New Roman"/>
          <w:b/>
          <w:sz w:val="28"/>
          <w:szCs w:val="28"/>
        </w:rPr>
        <w:t xml:space="preserve"> 7</w:t>
      </w:r>
      <w:r w:rsidR="00B6200B" w:rsidRPr="00F07ECA">
        <w:rPr>
          <w:rFonts w:ascii="Times New Roman" w:hAnsi="Times New Roman" w:cs="Times New Roman"/>
          <w:b/>
          <w:sz w:val="28"/>
          <w:szCs w:val="28"/>
        </w:rPr>
        <w:t xml:space="preserve">: </w:t>
      </w:r>
      <w:r w:rsidR="00346D3E" w:rsidRPr="00F07ECA">
        <w:rPr>
          <w:rFonts w:ascii="Times New Roman" w:hAnsi="Times New Roman" w:cs="Times New Roman"/>
          <w:b/>
          <w:sz w:val="28"/>
          <w:szCs w:val="28"/>
        </w:rPr>
        <w:t>Predictive Analytics Capstone</w:t>
      </w:r>
    </w:p>
    <w:p w14:paraId="6204FC20" w14:textId="74494E15" w:rsidR="00FF2732" w:rsidRPr="00057ED9" w:rsidRDefault="00FF2732" w:rsidP="008D1882">
      <w:pPr>
        <w:pStyle w:val="Normal1"/>
        <w:rPr>
          <w:rFonts w:ascii="Times New Roman" w:hAnsi="Times New Roman" w:cs="Times New Roman"/>
          <w:b/>
          <w:sz w:val="24"/>
          <w:szCs w:val="24"/>
        </w:rPr>
      </w:pPr>
      <w:r w:rsidRPr="00057ED9">
        <w:rPr>
          <w:rFonts w:ascii="Times New Roman" w:hAnsi="Times New Roman" w:cs="Times New Roman"/>
          <w:b/>
          <w:sz w:val="24"/>
          <w:szCs w:val="24"/>
        </w:rPr>
        <w:t>By: Huong Ivy Nguyen</w:t>
      </w:r>
    </w:p>
    <w:p w14:paraId="119CF8D1" w14:textId="77777777" w:rsidR="00692BA2" w:rsidRPr="00057ED9" w:rsidRDefault="00692BA2" w:rsidP="008D1882">
      <w:pPr>
        <w:pStyle w:val="Normal1"/>
        <w:rPr>
          <w:rFonts w:ascii="Times New Roman" w:hAnsi="Times New Roman" w:cs="Times New Roman"/>
          <w:b/>
          <w:sz w:val="24"/>
          <w:szCs w:val="24"/>
        </w:rPr>
      </w:pPr>
    </w:p>
    <w:p w14:paraId="19592B94" w14:textId="1CEDD726" w:rsidR="008A1700" w:rsidRPr="00F07ECA" w:rsidRDefault="00346D3E" w:rsidP="008D1882">
      <w:pPr>
        <w:pStyle w:val="Heading7"/>
        <w:rPr>
          <w:rFonts w:ascii="Times New Roman" w:hAnsi="Times New Roman" w:cs="Times New Roman"/>
          <w:b/>
          <w:i w:val="0"/>
          <w:sz w:val="24"/>
          <w:szCs w:val="24"/>
          <w:u w:val="single"/>
        </w:rPr>
      </w:pPr>
      <w:bookmarkStart w:id="0" w:name="h.y2i0dd3t3syf" w:colFirst="0" w:colLast="0"/>
      <w:bookmarkEnd w:id="0"/>
      <w:r w:rsidRPr="00F07ECA">
        <w:rPr>
          <w:rFonts w:ascii="Times New Roman" w:hAnsi="Times New Roman" w:cs="Times New Roman"/>
          <w:b/>
          <w:i w:val="0"/>
          <w:sz w:val="24"/>
          <w:szCs w:val="24"/>
          <w:u w:val="single"/>
        </w:rPr>
        <w:t>Task</w:t>
      </w:r>
      <w:r w:rsidR="004663C4" w:rsidRPr="00F07ECA">
        <w:rPr>
          <w:rFonts w:ascii="Times New Roman" w:hAnsi="Times New Roman" w:cs="Times New Roman"/>
          <w:b/>
          <w:i w:val="0"/>
          <w:sz w:val="24"/>
          <w:szCs w:val="24"/>
          <w:u w:val="single"/>
        </w:rPr>
        <w:t xml:space="preserve"> 1: </w:t>
      </w:r>
      <w:r w:rsidRPr="00F07ECA">
        <w:rPr>
          <w:rFonts w:ascii="Times New Roman" w:hAnsi="Times New Roman" w:cs="Times New Roman"/>
          <w:b/>
          <w:i w:val="0"/>
          <w:sz w:val="24"/>
          <w:szCs w:val="24"/>
          <w:u w:val="single"/>
        </w:rPr>
        <w:t>Determine Store Formats for Existing Stores</w:t>
      </w:r>
    </w:p>
    <w:p w14:paraId="36871F3D" w14:textId="3317D17E" w:rsidR="00346D3E" w:rsidRPr="00057ED9" w:rsidRDefault="00346D3E" w:rsidP="008D1882">
      <w:pPr>
        <w:pStyle w:val="NormalWeb"/>
        <w:numPr>
          <w:ilvl w:val="0"/>
          <w:numId w:val="16"/>
        </w:numPr>
        <w:spacing w:before="0" w:beforeAutospacing="0" w:after="0" w:afterAutospacing="0"/>
        <w:ind w:left="0" w:firstLine="0"/>
        <w:textAlignment w:val="baseline"/>
        <w:rPr>
          <w:color w:val="000000"/>
        </w:rPr>
      </w:pPr>
      <w:bookmarkStart w:id="1" w:name="h.4q33d4wpzsp3" w:colFirst="0" w:colLast="0"/>
      <w:bookmarkStart w:id="2" w:name="h.sw6lgqeq9yr8" w:colFirst="0" w:colLast="0"/>
      <w:bookmarkEnd w:id="1"/>
      <w:bookmarkEnd w:id="2"/>
      <w:r w:rsidRPr="00057ED9">
        <w:rPr>
          <w:color w:val="000000"/>
        </w:rPr>
        <w:t>What is the optimal number of store formats? How did you arrive at that number?</w:t>
      </w:r>
    </w:p>
    <w:p w14:paraId="3B458280" w14:textId="5B369D63" w:rsidR="00FF2732" w:rsidRPr="00057ED9" w:rsidRDefault="00FF2732" w:rsidP="008D1882">
      <w:pPr>
        <w:pStyle w:val="NormalWeb"/>
        <w:spacing w:before="0" w:beforeAutospacing="0" w:after="0" w:afterAutospacing="0"/>
        <w:textAlignment w:val="baseline"/>
        <w:rPr>
          <w:color w:val="000000"/>
        </w:rPr>
      </w:pPr>
      <w:r w:rsidRPr="00057ED9">
        <w:rPr>
          <w:color w:val="000000"/>
        </w:rPr>
        <w:t xml:space="preserve">The optimal number of store formats is 3. This value is chosen based on the results of the adjusted rand indices and the C-H indices obtained from running the Alteryx workflow 1 (Figures 1, 2). </w:t>
      </w:r>
    </w:p>
    <w:p w14:paraId="02B0093A" w14:textId="157BEA37" w:rsidR="00702194" w:rsidRPr="00057ED9" w:rsidRDefault="00692BA2" w:rsidP="008D1882">
      <w:pPr>
        <w:pStyle w:val="NormalWeb"/>
        <w:spacing w:before="0" w:beforeAutospacing="0" w:after="0" w:afterAutospacing="0"/>
        <w:jc w:val="center"/>
        <w:textAlignment w:val="baseline"/>
        <w:rPr>
          <w:color w:val="000000"/>
        </w:rPr>
      </w:pPr>
      <w:r w:rsidRPr="00057ED9">
        <w:rPr>
          <w:noProof/>
        </w:rPr>
        <w:drawing>
          <wp:inline distT="0" distB="0" distL="0" distR="0" wp14:anchorId="4DD50E48" wp14:editId="162EDC0A">
            <wp:extent cx="3249531" cy="31908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6" t="15101" r="52403" b="7407"/>
                    <a:stretch/>
                  </pic:blipFill>
                  <pic:spPr bwMode="auto">
                    <a:xfrm>
                      <a:off x="0" y="0"/>
                      <a:ext cx="3258506" cy="3199688"/>
                    </a:xfrm>
                    <a:prstGeom prst="rect">
                      <a:avLst/>
                    </a:prstGeom>
                    <a:ln>
                      <a:noFill/>
                    </a:ln>
                    <a:extLst>
                      <a:ext uri="{53640926-AAD7-44D8-BBD7-CCE9431645EC}">
                        <a14:shadowObscured xmlns:a14="http://schemas.microsoft.com/office/drawing/2010/main"/>
                      </a:ext>
                    </a:extLst>
                  </pic:spPr>
                </pic:pic>
              </a:graphicData>
            </a:graphic>
          </wp:inline>
        </w:drawing>
      </w:r>
    </w:p>
    <w:p w14:paraId="5CE1C03D" w14:textId="79E4119F" w:rsidR="00692BA2" w:rsidRPr="00057ED9" w:rsidRDefault="00692BA2" w:rsidP="008D1882">
      <w:pPr>
        <w:pStyle w:val="NormalWeb"/>
        <w:spacing w:before="0" w:beforeAutospacing="0" w:after="0" w:afterAutospacing="0"/>
        <w:jc w:val="center"/>
        <w:textAlignment w:val="baseline"/>
        <w:rPr>
          <w:color w:val="000000"/>
        </w:rPr>
      </w:pPr>
      <w:r w:rsidRPr="00057ED9">
        <w:rPr>
          <w:noProof/>
        </w:rPr>
        <w:drawing>
          <wp:inline distT="0" distB="0" distL="0" distR="0" wp14:anchorId="3D850097" wp14:editId="375C81AD">
            <wp:extent cx="2948371" cy="29337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87" t="35897" r="63301" b="7123"/>
                    <a:stretch/>
                  </pic:blipFill>
                  <pic:spPr bwMode="auto">
                    <a:xfrm>
                      <a:off x="0" y="0"/>
                      <a:ext cx="2982734" cy="2967892"/>
                    </a:xfrm>
                    <a:prstGeom prst="rect">
                      <a:avLst/>
                    </a:prstGeom>
                    <a:ln>
                      <a:noFill/>
                    </a:ln>
                    <a:extLst>
                      <a:ext uri="{53640926-AAD7-44D8-BBD7-CCE9431645EC}">
                        <a14:shadowObscured xmlns:a14="http://schemas.microsoft.com/office/drawing/2010/main"/>
                      </a:ext>
                    </a:extLst>
                  </pic:spPr>
                </pic:pic>
              </a:graphicData>
            </a:graphic>
          </wp:inline>
        </w:drawing>
      </w:r>
    </w:p>
    <w:p w14:paraId="0F34D862" w14:textId="10D82BF1" w:rsidR="00FF2732" w:rsidRPr="00057ED9" w:rsidRDefault="00FF2732" w:rsidP="008D1882">
      <w:pPr>
        <w:pStyle w:val="NormalWeb"/>
        <w:spacing w:before="0" w:beforeAutospacing="0" w:after="0" w:afterAutospacing="0"/>
        <w:jc w:val="center"/>
        <w:textAlignment w:val="baseline"/>
        <w:rPr>
          <w:color w:val="000000"/>
        </w:rPr>
      </w:pPr>
    </w:p>
    <w:p w14:paraId="7E19D271" w14:textId="5240D85A" w:rsidR="00FF2732" w:rsidRPr="00057ED9" w:rsidRDefault="00FF2732" w:rsidP="008D1882">
      <w:pPr>
        <w:pStyle w:val="NormalWeb"/>
        <w:spacing w:before="0" w:beforeAutospacing="0" w:after="0" w:afterAutospacing="0"/>
        <w:textAlignment w:val="baseline"/>
        <w:rPr>
          <w:color w:val="000000"/>
        </w:rPr>
      </w:pPr>
      <w:r w:rsidRPr="00057ED9">
        <w:rPr>
          <w:color w:val="000000"/>
        </w:rPr>
        <w:t xml:space="preserve">Figure 1. </w:t>
      </w:r>
      <w:r w:rsidR="00934AFC">
        <w:rPr>
          <w:color w:val="000000"/>
        </w:rPr>
        <w:t>The a</w:t>
      </w:r>
      <w:r w:rsidRPr="00057ED9">
        <w:rPr>
          <w:color w:val="000000"/>
        </w:rPr>
        <w:t>djusted rand indices and Calinski-Harabasz indices</w:t>
      </w:r>
      <w:r w:rsidR="00934AFC">
        <w:rPr>
          <w:color w:val="000000"/>
        </w:rPr>
        <w:t xml:space="preserve"> plots, which are used to determine the optimal number of clusters.</w:t>
      </w:r>
    </w:p>
    <w:p w14:paraId="79E7A4DD" w14:textId="77777777" w:rsidR="00FF2732" w:rsidRPr="00057ED9" w:rsidRDefault="00FF2732" w:rsidP="008D1882">
      <w:pPr>
        <w:pStyle w:val="NormalWeb"/>
        <w:spacing w:before="0" w:beforeAutospacing="0" w:after="0" w:afterAutospacing="0"/>
        <w:textAlignment w:val="baseline"/>
        <w:rPr>
          <w:color w:val="000000"/>
        </w:rPr>
      </w:pPr>
    </w:p>
    <w:p w14:paraId="6956C205" w14:textId="415E7DF6" w:rsidR="00FF2732" w:rsidRPr="00057ED9" w:rsidRDefault="00692BA2" w:rsidP="008D1882">
      <w:pPr>
        <w:pStyle w:val="NormalWeb"/>
        <w:spacing w:before="0" w:beforeAutospacing="0" w:after="0" w:afterAutospacing="0"/>
        <w:jc w:val="center"/>
        <w:textAlignment w:val="baseline"/>
        <w:rPr>
          <w:color w:val="000000"/>
        </w:rPr>
      </w:pPr>
      <w:r w:rsidRPr="00057ED9">
        <w:rPr>
          <w:noProof/>
        </w:rPr>
        <w:drawing>
          <wp:inline distT="0" distB="0" distL="0" distR="0" wp14:anchorId="61132E97" wp14:editId="445D5539">
            <wp:extent cx="4683248" cy="14573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48" t="30200" r="16506" b="40456"/>
                    <a:stretch/>
                  </pic:blipFill>
                  <pic:spPr bwMode="auto">
                    <a:xfrm>
                      <a:off x="0" y="0"/>
                      <a:ext cx="4688544" cy="1458973"/>
                    </a:xfrm>
                    <a:prstGeom prst="rect">
                      <a:avLst/>
                    </a:prstGeom>
                    <a:ln>
                      <a:noFill/>
                    </a:ln>
                    <a:extLst>
                      <a:ext uri="{53640926-AAD7-44D8-BBD7-CCE9431645EC}">
                        <a14:shadowObscured xmlns:a14="http://schemas.microsoft.com/office/drawing/2010/main"/>
                      </a:ext>
                    </a:extLst>
                  </pic:spPr>
                </pic:pic>
              </a:graphicData>
            </a:graphic>
          </wp:inline>
        </w:drawing>
      </w:r>
    </w:p>
    <w:p w14:paraId="44A11A02" w14:textId="6F4F10C0" w:rsidR="00FF2732" w:rsidRPr="00057ED9" w:rsidRDefault="00FF2732" w:rsidP="008D1882">
      <w:pPr>
        <w:pStyle w:val="NormalWeb"/>
        <w:spacing w:before="0" w:beforeAutospacing="0" w:after="0" w:afterAutospacing="0"/>
        <w:textAlignment w:val="baseline"/>
        <w:rPr>
          <w:color w:val="000000"/>
        </w:rPr>
      </w:pPr>
      <w:r w:rsidRPr="00057ED9">
        <w:rPr>
          <w:color w:val="000000"/>
        </w:rPr>
        <w:t xml:space="preserve">Figure 2. Evaluating the number of clusters that should be used in the K-mean clustering </w:t>
      </w:r>
    </w:p>
    <w:p w14:paraId="60FA0FB6" w14:textId="77777777" w:rsidR="00845926" w:rsidRPr="00057ED9" w:rsidRDefault="00FF2732" w:rsidP="008D1882">
      <w:pPr>
        <w:pStyle w:val="NormalWeb"/>
        <w:spacing w:before="0" w:beforeAutospacing="0" w:after="0" w:afterAutospacing="0"/>
        <w:textAlignment w:val="baseline"/>
        <w:rPr>
          <w:color w:val="000000"/>
        </w:rPr>
      </w:pPr>
      <w:r w:rsidRPr="00057ED9">
        <w:rPr>
          <w:color w:val="000000"/>
        </w:rPr>
        <w:t>Based on Figure 1,</w:t>
      </w:r>
      <w:r w:rsidR="00845926" w:rsidRPr="00057ED9">
        <w:rPr>
          <w:color w:val="000000"/>
        </w:rPr>
        <w:t xml:space="preserve"> the following features can be pointed out:</w:t>
      </w:r>
    </w:p>
    <w:p w14:paraId="4B9B495E" w14:textId="77777777" w:rsidR="00692BA2" w:rsidRPr="00057ED9" w:rsidRDefault="00692BA2" w:rsidP="008D1882">
      <w:pPr>
        <w:pStyle w:val="NormalWeb"/>
        <w:spacing w:before="0" w:beforeAutospacing="0" w:after="0" w:afterAutospacing="0"/>
        <w:textAlignment w:val="baseline"/>
        <w:rPr>
          <w:color w:val="000000"/>
        </w:rPr>
      </w:pPr>
    </w:p>
    <w:p w14:paraId="0A2B0A4D" w14:textId="218ED92C" w:rsidR="00845926" w:rsidRPr="00057ED9" w:rsidRDefault="00845926" w:rsidP="008D1882">
      <w:pPr>
        <w:pStyle w:val="NormalWeb"/>
        <w:spacing w:before="0" w:beforeAutospacing="0" w:after="0" w:afterAutospacing="0"/>
        <w:textAlignment w:val="baseline"/>
        <w:rPr>
          <w:color w:val="000000"/>
        </w:rPr>
      </w:pPr>
      <w:r w:rsidRPr="00057ED9">
        <w:rPr>
          <w:color w:val="000000"/>
        </w:rPr>
        <w:t>By combining the features obtained from both the adjusted rand indices and the C-H indices</w:t>
      </w:r>
      <w:r w:rsidR="00692BA2" w:rsidRPr="00057ED9">
        <w:rPr>
          <w:color w:val="000000"/>
        </w:rPr>
        <w:t xml:space="preserve">, cluster 3 is chosen since it has the highest median value for </w:t>
      </w:r>
      <w:r w:rsidRPr="00057ED9">
        <w:rPr>
          <w:color w:val="000000"/>
        </w:rPr>
        <w:t>both indices and its narrow IQR</w:t>
      </w:r>
      <w:r w:rsidR="00692BA2" w:rsidRPr="00057ED9">
        <w:rPr>
          <w:color w:val="000000"/>
        </w:rPr>
        <w:t xml:space="preserve">. </w:t>
      </w:r>
    </w:p>
    <w:p w14:paraId="3387610D" w14:textId="77777777" w:rsidR="00845926" w:rsidRPr="00057ED9" w:rsidRDefault="00845926" w:rsidP="008D1882">
      <w:pPr>
        <w:pStyle w:val="NormalWeb"/>
        <w:spacing w:before="0" w:beforeAutospacing="0" w:after="0" w:afterAutospacing="0"/>
        <w:textAlignment w:val="baseline"/>
        <w:rPr>
          <w:color w:val="000000"/>
        </w:rPr>
      </w:pPr>
    </w:p>
    <w:p w14:paraId="78C627D2" w14:textId="579E0C62" w:rsidR="00346D3E" w:rsidRPr="00057ED9" w:rsidRDefault="00346D3E" w:rsidP="008D1882">
      <w:pPr>
        <w:pStyle w:val="NormalWeb"/>
        <w:numPr>
          <w:ilvl w:val="0"/>
          <w:numId w:val="16"/>
        </w:numPr>
        <w:spacing w:before="0" w:beforeAutospacing="0" w:after="0" w:afterAutospacing="0"/>
        <w:ind w:left="0" w:firstLine="0"/>
        <w:textAlignment w:val="baseline"/>
        <w:rPr>
          <w:color w:val="000000"/>
        </w:rPr>
      </w:pPr>
      <w:r w:rsidRPr="00057ED9">
        <w:rPr>
          <w:color w:val="000000"/>
        </w:rPr>
        <w:t>How many stores fall into each store format?</w:t>
      </w:r>
    </w:p>
    <w:p w14:paraId="3A23C4D7" w14:textId="77777777" w:rsidR="001545A9" w:rsidRPr="00057ED9" w:rsidRDefault="001545A9" w:rsidP="008D1882">
      <w:pPr>
        <w:pStyle w:val="NormalWeb"/>
        <w:spacing w:before="0" w:beforeAutospacing="0" w:after="0" w:afterAutospacing="0"/>
        <w:textAlignment w:val="baseline"/>
        <w:rPr>
          <w:color w:val="000000"/>
        </w:rPr>
      </w:pPr>
    </w:p>
    <w:p w14:paraId="4AE0DE10" w14:textId="34C9CC21" w:rsidR="00346D3E" w:rsidRPr="00057ED9" w:rsidRDefault="00692BA2" w:rsidP="008D1882">
      <w:pPr>
        <w:pStyle w:val="NormalWeb"/>
        <w:spacing w:before="0" w:beforeAutospacing="0" w:after="0" w:afterAutospacing="0"/>
        <w:jc w:val="center"/>
        <w:textAlignment w:val="baseline"/>
        <w:rPr>
          <w:color w:val="000000"/>
        </w:rPr>
      </w:pPr>
      <w:r w:rsidRPr="00057ED9">
        <w:rPr>
          <w:noProof/>
        </w:rPr>
        <w:drawing>
          <wp:inline distT="0" distB="0" distL="0" distR="0" wp14:anchorId="3CA8DFBC" wp14:editId="32D3D130">
            <wp:extent cx="5523139" cy="600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7" t="30769" r="23718" b="55271"/>
                    <a:stretch/>
                  </pic:blipFill>
                  <pic:spPr bwMode="auto">
                    <a:xfrm>
                      <a:off x="0" y="0"/>
                      <a:ext cx="5546310" cy="602593"/>
                    </a:xfrm>
                    <a:prstGeom prst="rect">
                      <a:avLst/>
                    </a:prstGeom>
                    <a:ln>
                      <a:noFill/>
                    </a:ln>
                    <a:extLst>
                      <a:ext uri="{53640926-AAD7-44D8-BBD7-CCE9431645EC}">
                        <a14:shadowObscured xmlns:a14="http://schemas.microsoft.com/office/drawing/2010/main"/>
                      </a:ext>
                    </a:extLst>
                  </pic:spPr>
                </pic:pic>
              </a:graphicData>
            </a:graphic>
          </wp:inline>
        </w:drawing>
      </w:r>
    </w:p>
    <w:p w14:paraId="31AB46CB" w14:textId="79FA3730" w:rsidR="00845926" w:rsidRPr="00057ED9" w:rsidRDefault="00845926" w:rsidP="008D1882">
      <w:pPr>
        <w:pStyle w:val="NormalWeb"/>
        <w:spacing w:before="0" w:beforeAutospacing="0" w:after="0" w:afterAutospacing="0"/>
        <w:jc w:val="center"/>
        <w:textAlignment w:val="baseline"/>
        <w:rPr>
          <w:color w:val="000000"/>
        </w:rPr>
      </w:pPr>
      <w:r w:rsidRPr="00057ED9">
        <w:rPr>
          <w:color w:val="000000"/>
        </w:rPr>
        <w:t xml:space="preserve">Figure 3. Report for the number of </w:t>
      </w:r>
      <w:r w:rsidR="001545A9" w:rsidRPr="00057ED9">
        <w:rPr>
          <w:color w:val="000000"/>
        </w:rPr>
        <w:t xml:space="preserve">existing </w:t>
      </w:r>
      <w:r w:rsidRPr="00057ED9">
        <w:rPr>
          <w:color w:val="000000"/>
        </w:rPr>
        <w:t>stores fall into each cluster</w:t>
      </w:r>
      <w:r w:rsidR="001545A9" w:rsidRPr="00057ED9">
        <w:rPr>
          <w:color w:val="000000"/>
        </w:rPr>
        <w:t xml:space="preserve"> </w:t>
      </w:r>
    </w:p>
    <w:p w14:paraId="2F8FC921" w14:textId="77777777" w:rsidR="001545A9" w:rsidRPr="00057ED9" w:rsidRDefault="001545A9" w:rsidP="008D1882">
      <w:pPr>
        <w:pStyle w:val="NormalWeb"/>
        <w:spacing w:before="0" w:beforeAutospacing="0" w:after="0" w:afterAutospacing="0"/>
        <w:textAlignment w:val="baseline"/>
        <w:rPr>
          <w:color w:val="000000"/>
        </w:rPr>
      </w:pPr>
    </w:p>
    <w:p w14:paraId="745DB86C" w14:textId="0E372D5A" w:rsidR="00107233" w:rsidRPr="00057ED9" w:rsidRDefault="00692BA2" w:rsidP="008D1882">
      <w:pPr>
        <w:pStyle w:val="NormalWeb"/>
        <w:spacing w:before="0" w:beforeAutospacing="0" w:after="0" w:afterAutospacing="0"/>
        <w:textAlignment w:val="baseline"/>
        <w:rPr>
          <w:color w:val="000000"/>
        </w:rPr>
      </w:pPr>
      <w:r w:rsidRPr="00057ED9">
        <w:rPr>
          <w:color w:val="000000"/>
        </w:rPr>
        <w:t>There are 23</w:t>
      </w:r>
      <w:r w:rsidR="00845926" w:rsidRPr="00057ED9">
        <w:rPr>
          <w:color w:val="000000"/>
        </w:rPr>
        <w:t xml:space="preserve"> </w:t>
      </w:r>
      <w:r w:rsidR="001545A9" w:rsidRPr="00057ED9">
        <w:rPr>
          <w:color w:val="000000"/>
        </w:rPr>
        <w:t xml:space="preserve">existing </w:t>
      </w:r>
      <w:r w:rsidRPr="00057ED9">
        <w:rPr>
          <w:color w:val="000000"/>
        </w:rPr>
        <w:t>stores in cluster 1, 29</w:t>
      </w:r>
      <w:r w:rsidR="00845926" w:rsidRPr="00057ED9">
        <w:rPr>
          <w:color w:val="000000"/>
        </w:rPr>
        <w:t xml:space="preserve"> </w:t>
      </w:r>
      <w:r w:rsidR="001545A9" w:rsidRPr="00057ED9">
        <w:rPr>
          <w:color w:val="000000"/>
        </w:rPr>
        <w:t xml:space="preserve">existing </w:t>
      </w:r>
      <w:r w:rsidRPr="00057ED9">
        <w:rPr>
          <w:color w:val="000000"/>
        </w:rPr>
        <w:t>stores in cluster 2, and 33</w:t>
      </w:r>
      <w:r w:rsidR="001545A9" w:rsidRPr="00057ED9">
        <w:rPr>
          <w:color w:val="000000"/>
        </w:rPr>
        <w:t xml:space="preserve"> existing</w:t>
      </w:r>
      <w:r w:rsidR="00845926" w:rsidRPr="00057ED9">
        <w:rPr>
          <w:color w:val="000000"/>
        </w:rPr>
        <w:t xml:space="preserve"> stores in cluster 3. </w:t>
      </w:r>
    </w:p>
    <w:p w14:paraId="1E9CA657" w14:textId="77777777" w:rsidR="001545A9" w:rsidRPr="00057ED9" w:rsidRDefault="001545A9" w:rsidP="008D1882">
      <w:pPr>
        <w:pStyle w:val="NormalWeb"/>
        <w:spacing w:before="0" w:beforeAutospacing="0" w:after="0" w:afterAutospacing="0"/>
        <w:textAlignment w:val="baseline"/>
        <w:rPr>
          <w:color w:val="000000"/>
        </w:rPr>
      </w:pPr>
    </w:p>
    <w:p w14:paraId="5E0EE19E" w14:textId="77777777" w:rsidR="00346D3E" w:rsidRPr="00057ED9" w:rsidRDefault="00346D3E" w:rsidP="008D1882">
      <w:pPr>
        <w:pStyle w:val="NormalWeb"/>
        <w:numPr>
          <w:ilvl w:val="0"/>
          <w:numId w:val="16"/>
        </w:numPr>
        <w:spacing w:before="0" w:beforeAutospacing="0" w:after="0" w:afterAutospacing="0"/>
        <w:ind w:left="0" w:firstLine="0"/>
        <w:textAlignment w:val="baseline"/>
        <w:rPr>
          <w:color w:val="000000"/>
        </w:rPr>
      </w:pPr>
      <w:r w:rsidRPr="00057ED9">
        <w:rPr>
          <w:color w:val="000000"/>
        </w:rPr>
        <w:t>Based on the results of the clustering model, what is one way that the clusters differ from one another?</w:t>
      </w:r>
    </w:p>
    <w:p w14:paraId="063EF88B" w14:textId="77777777" w:rsidR="006710B8" w:rsidRPr="00057ED9" w:rsidRDefault="006710B8" w:rsidP="008D1882">
      <w:pPr>
        <w:pStyle w:val="NormalWeb"/>
        <w:spacing w:before="0" w:beforeAutospacing="0" w:after="0" w:afterAutospacing="0"/>
        <w:textAlignment w:val="baseline"/>
        <w:rPr>
          <w:color w:val="000000"/>
        </w:rPr>
      </w:pPr>
    </w:p>
    <w:p w14:paraId="5C7ADB46" w14:textId="45904EDE" w:rsidR="00067E1F" w:rsidRPr="00057ED9" w:rsidRDefault="006710B8" w:rsidP="008D1882">
      <w:pPr>
        <w:pStyle w:val="NormalWeb"/>
        <w:shd w:val="clear" w:color="auto" w:fill="FFFFFF"/>
        <w:spacing w:before="240" w:beforeAutospacing="0" w:after="0" w:afterAutospacing="0"/>
        <w:jc w:val="both"/>
        <w:rPr>
          <w:color w:val="000000"/>
        </w:rPr>
      </w:pPr>
      <w:r w:rsidRPr="00057ED9">
        <w:t>Based on Figure</w:t>
      </w:r>
      <w:r w:rsidR="00067E1F" w:rsidRPr="00057ED9">
        <w:t xml:space="preserve"> 6 and Figure 7, it appears that cluster 2 sold more bakery while cluster 1 sold more dairy. </w:t>
      </w:r>
      <w:r w:rsidR="00821788">
        <w:rPr>
          <w:color w:val="000000"/>
        </w:rPr>
        <w:t>Overall, cluster 3</w:t>
      </w:r>
      <w:r w:rsidR="00067E1F" w:rsidRPr="00057ED9">
        <w:rPr>
          <w:color w:val="000000"/>
        </w:rPr>
        <w:t xml:space="preserve"> sold more in total in comparison to the other two clusters. </w:t>
      </w:r>
    </w:p>
    <w:p w14:paraId="1D2170EE" w14:textId="318BD519" w:rsidR="00346D3E" w:rsidRPr="00057ED9" w:rsidRDefault="00346D3E" w:rsidP="008D1882">
      <w:pPr>
        <w:pStyle w:val="ListParagraph"/>
        <w:ind w:left="0"/>
        <w:rPr>
          <w:rFonts w:ascii="Times New Roman" w:hAnsi="Times New Roman" w:cs="Times New Roman"/>
          <w:sz w:val="24"/>
          <w:szCs w:val="24"/>
        </w:rPr>
      </w:pPr>
    </w:p>
    <w:p w14:paraId="47352D55" w14:textId="774C6496" w:rsidR="00845926" w:rsidRPr="00057ED9" w:rsidRDefault="00923525" w:rsidP="008D1882">
      <w:pPr>
        <w:pStyle w:val="ListParagraph"/>
        <w:ind w:left="0"/>
        <w:rPr>
          <w:rFonts w:ascii="Times New Roman" w:hAnsi="Times New Roman" w:cs="Times New Roman"/>
          <w:sz w:val="24"/>
          <w:szCs w:val="24"/>
        </w:rPr>
      </w:pPr>
      <w:r w:rsidRPr="00057ED9">
        <w:rPr>
          <w:rFonts w:ascii="Times New Roman" w:hAnsi="Times New Roman" w:cs="Times New Roman"/>
          <w:noProof/>
          <w:sz w:val="24"/>
          <w:szCs w:val="24"/>
        </w:rPr>
        <w:lastRenderedPageBreak/>
        <w:drawing>
          <wp:inline distT="0" distB="0" distL="0" distR="0" wp14:anchorId="48BBD1D7" wp14:editId="02F8ACE4">
            <wp:extent cx="5350383" cy="28765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58" t="17949" r="1923" b="10826"/>
                    <a:stretch/>
                  </pic:blipFill>
                  <pic:spPr bwMode="auto">
                    <a:xfrm>
                      <a:off x="0" y="0"/>
                      <a:ext cx="5355998" cy="2879569"/>
                    </a:xfrm>
                    <a:prstGeom prst="rect">
                      <a:avLst/>
                    </a:prstGeom>
                    <a:ln>
                      <a:noFill/>
                    </a:ln>
                    <a:extLst>
                      <a:ext uri="{53640926-AAD7-44D8-BBD7-CCE9431645EC}">
                        <a14:shadowObscured xmlns:a14="http://schemas.microsoft.com/office/drawing/2010/main"/>
                      </a:ext>
                    </a:extLst>
                  </pic:spPr>
                </pic:pic>
              </a:graphicData>
            </a:graphic>
          </wp:inline>
        </w:drawing>
      </w:r>
    </w:p>
    <w:p w14:paraId="23682E10" w14:textId="1EC29BA0" w:rsidR="00845926" w:rsidRPr="00057ED9" w:rsidRDefault="001545A9" w:rsidP="008D1882">
      <w:pPr>
        <w:pStyle w:val="ListParagraph"/>
        <w:ind w:left="0"/>
        <w:rPr>
          <w:rFonts w:ascii="Times New Roman" w:hAnsi="Times New Roman" w:cs="Times New Roman"/>
          <w:sz w:val="24"/>
          <w:szCs w:val="24"/>
        </w:rPr>
      </w:pPr>
      <w:r w:rsidRPr="00057ED9">
        <w:rPr>
          <w:rFonts w:ascii="Times New Roman" w:hAnsi="Times New Roman" w:cs="Times New Roman"/>
          <w:sz w:val="24"/>
          <w:szCs w:val="24"/>
        </w:rPr>
        <w:t>Figure 6</w:t>
      </w:r>
      <w:r w:rsidR="00845926" w:rsidRPr="00057ED9">
        <w:rPr>
          <w:rFonts w:ascii="Times New Roman" w:hAnsi="Times New Roman" w:cs="Times New Roman"/>
          <w:sz w:val="24"/>
          <w:szCs w:val="24"/>
        </w:rPr>
        <w:t xml:space="preserve">. Total sales distribution of all the stores in all clusters where blue is cluster </w:t>
      </w:r>
      <w:r w:rsidR="003E7BF7" w:rsidRPr="00057ED9">
        <w:rPr>
          <w:rFonts w:ascii="Times New Roman" w:hAnsi="Times New Roman" w:cs="Times New Roman"/>
          <w:sz w:val="24"/>
          <w:szCs w:val="24"/>
        </w:rPr>
        <w:t xml:space="preserve">1, orange is cluster 2, and gray </w:t>
      </w:r>
      <w:r w:rsidR="00845926" w:rsidRPr="00057ED9">
        <w:rPr>
          <w:rFonts w:ascii="Times New Roman" w:hAnsi="Times New Roman" w:cs="Times New Roman"/>
          <w:sz w:val="24"/>
          <w:szCs w:val="24"/>
        </w:rPr>
        <w:t xml:space="preserve">is cluster 3. The size of the circle represents the amount of total sale for each store. </w:t>
      </w:r>
    </w:p>
    <w:p w14:paraId="33B834FC" w14:textId="77777777" w:rsidR="00845926" w:rsidRPr="00057ED9" w:rsidRDefault="00845926" w:rsidP="008D1882">
      <w:pPr>
        <w:pStyle w:val="ListParagraph"/>
        <w:ind w:left="0"/>
        <w:rPr>
          <w:rFonts w:ascii="Times New Roman" w:hAnsi="Times New Roman" w:cs="Times New Roman"/>
          <w:sz w:val="24"/>
          <w:szCs w:val="24"/>
        </w:rPr>
      </w:pPr>
    </w:p>
    <w:p w14:paraId="65BD658A" w14:textId="64CC9D4D" w:rsidR="00845926" w:rsidRPr="00057ED9" w:rsidRDefault="00821788" w:rsidP="008D1882">
      <w:pPr>
        <w:pStyle w:val="ListParagraph"/>
        <w:ind w:left="0"/>
        <w:rPr>
          <w:rFonts w:ascii="Times New Roman" w:hAnsi="Times New Roman" w:cs="Times New Roman"/>
          <w:sz w:val="24"/>
          <w:szCs w:val="24"/>
        </w:rPr>
      </w:pPr>
      <w:r>
        <w:rPr>
          <w:noProof/>
        </w:rPr>
        <w:drawing>
          <wp:inline distT="0" distB="0" distL="0" distR="0" wp14:anchorId="18BB762E" wp14:editId="1122B92E">
            <wp:extent cx="6148817" cy="33528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01" t="10826" r="5289" b="10256"/>
                    <a:stretch/>
                  </pic:blipFill>
                  <pic:spPr bwMode="auto">
                    <a:xfrm>
                      <a:off x="0" y="0"/>
                      <a:ext cx="6150950" cy="3353963"/>
                    </a:xfrm>
                    <a:prstGeom prst="rect">
                      <a:avLst/>
                    </a:prstGeom>
                    <a:ln>
                      <a:noFill/>
                    </a:ln>
                    <a:extLst>
                      <a:ext uri="{53640926-AAD7-44D8-BBD7-CCE9431645EC}">
                        <a14:shadowObscured xmlns:a14="http://schemas.microsoft.com/office/drawing/2010/main"/>
                      </a:ext>
                    </a:extLst>
                  </pic:spPr>
                </pic:pic>
              </a:graphicData>
            </a:graphic>
          </wp:inline>
        </w:drawing>
      </w:r>
    </w:p>
    <w:p w14:paraId="064706E5" w14:textId="49446D5C" w:rsidR="00BD4305" w:rsidRPr="00057ED9" w:rsidRDefault="001545A9" w:rsidP="008D1882">
      <w:pPr>
        <w:pStyle w:val="ListParagraph"/>
        <w:ind w:left="0"/>
        <w:rPr>
          <w:rFonts w:ascii="Times New Roman" w:hAnsi="Times New Roman" w:cs="Times New Roman"/>
          <w:sz w:val="24"/>
          <w:szCs w:val="24"/>
        </w:rPr>
      </w:pPr>
      <w:r w:rsidRPr="00057ED9">
        <w:rPr>
          <w:rFonts w:ascii="Times New Roman" w:hAnsi="Times New Roman" w:cs="Times New Roman"/>
          <w:sz w:val="24"/>
          <w:szCs w:val="24"/>
        </w:rPr>
        <w:t>Figure 7</w:t>
      </w:r>
      <w:r w:rsidR="00BD4305" w:rsidRPr="00057ED9">
        <w:rPr>
          <w:rFonts w:ascii="Times New Roman" w:hAnsi="Times New Roman" w:cs="Times New Roman"/>
          <w:sz w:val="24"/>
          <w:szCs w:val="24"/>
        </w:rPr>
        <w:t xml:space="preserve">. Left figure: whiskey-boxplot of the total sales, sum of bakery, sum of dairy, sum of deli, and sum of dry grocery for each cluster. </w:t>
      </w:r>
      <w:r w:rsidR="00821788">
        <w:rPr>
          <w:rFonts w:ascii="Times New Roman" w:hAnsi="Times New Roman" w:cs="Times New Roman"/>
          <w:sz w:val="24"/>
          <w:szCs w:val="24"/>
        </w:rPr>
        <w:t>(</w:t>
      </w:r>
      <w:r w:rsidR="00821788" w:rsidRPr="00057ED9">
        <w:rPr>
          <w:rFonts w:ascii="Times New Roman" w:hAnsi="Times New Roman" w:cs="Times New Roman"/>
          <w:sz w:val="24"/>
          <w:szCs w:val="24"/>
        </w:rPr>
        <w:t>Blue: cluster 1, Orange: cluster 2, Gray: cluster 3).</w:t>
      </w:r>
      <w:r w:rsidR="00821788">
        <w:rPr>
          <w:rFonts w:ascii="Times New Roman" w:hAnsi="Times New Roman" w:cs="Times New Roman"/>
          <w:sz w:val="24"/>
          <w:szCs w:val="24"/>
        </w:rPr>
        <w:t xml:space="preserve"> </w:t>
      </w:r>
      <w:r w:rsidR="00BD4305" w:rsidRPr="00057ED9">
        <w:rPr>
          <w:rFonts w:ascii="Times New Roman" w:hAnsi="Times New Roman" w:cs="Times New Roman"/>
          <w:sz w:val="24"/>
          <w:szCs w:val="24"/>
        </w:rPr>
        <w:t xml:space="preserve">Right figure: </w:t>
      </w:r>
      <w:r w:rsidR="00821788">
        <w:rPr>
          <w:rFonts w:ascii="Times New Roman" w:hAnsi="Times New Roman" w:cs="Times New Roman"/>
          <w:sz w:val="24"/>
          <w:szCs w:val="24"/>
        </w:rPr>
        <w:t>bar plot shows the</w:t>
      </w:r>
      <w:r w:rsidR="00BD4305" w:rsidRPr="00057ED9">
        <w:rPr>
          <w:rFonts w:ascii="Times New Roman" w:hAnsi="Times New Roman" w:cs="Times New Roman"/>
          <w:sz w:val="24"/>
          <w:szCs w:val="24"/>
        </w:rPr>
        <w:t xml:space="preserve"> total sales </w:t>
      </w:r>
      <w:r w:rsidR="00821788">
        <w:rPr>
          <w:rFonts w:ascii="Times New Roman" w:hAnsi="Times New Roman" w:cs="Times New Roman"/>
          <w:sz w:val="24"/>
          <w:szCs w:val="24"/>
        </w:rPr>
        <w:t xml:space="preserve">of </w:t>
      </w:r>
      <w:r w:rsidR="006710B8" w:rsidRPr="00057ED9">
        <w:rPr>
          <w:rFonts w:ascii="Times New Roman" w:hAnsi="Times New Roman" w:cs="Times New Roman"/>
          <w:sz w:val="24"/>
          <w:szCs w:val="24"/>
        </w:rPr>
        <w:t xml:space="preserve">each cluster.  </w:t>
      </w:r>
    </w:p>
    <w:p w14:paraId="0FE97CFE" w14:textId="77777777" w:rsidR="003E7BF7" w:rsidRPr="00057ED9" w:rsidRDefault="003E7BF7" w:rsidP="008D1882">
      <w:pPr>
        <w:pStyle w:val="ListParagraph"/>
        <w:ind w:left="0"/>
        <w:rPr>
          <w:rFonts w:ascii="Times New Roman" w:hAnsi="Times New Roman" w:cs="Times New Roman"/>
          <w:sz w:val="24"/>
          <w:szCs w:val="24"/>
        </w:rPr>
      </w:pPr>
    </w:p>
    <w:p w14:paraId="59578960" w14:textId="77777777" w:rsidR="003E7BF7" w:rsidRPr="00057ED9" w:rsidRDefault="003E7BF7" w:rsidP="008D1882">
      <w:pPr>
        <w:pStyle w:val="ListParagraph"/>
        <w:ind w:left="0"/>
        <w:rPr>
          <w:rFonts w:ascii="Times New Roman" w:hAnsi="Times New Roman" w:cs="Times New Roman"/>
          <w:sz w:val="24"/>
          <w:szCs w:val="24"/>
        </w:rPr>
      </w:pPr>
    </w:p>
    <w:p w14:paraId="7D656BDF" w14:textId="7BF26534" w:rsidR="00346D3E" w:rsidRPr="00057ED9" w:rsidRDefault="00346D3E" w:rsidP="008D1882">
      <w:pPr>
        <w:pStyle w:val="NormalWeb"/>
        <w:numPr>
          <w:ilvl w:val="0"/>
          <w:numId w:val="16"/>
        </w:numPr>
        <w:spacing w:before="0" w:beforeAutospacing="0" w:after="0" w:afterAutospacing="0"/>
        <w:ind w:left="0" w:firstLine="0"/>
        <w:textAlignment w:val="baseline"/>
        <w:rPr>
          <w:color w:val="000000"/>
        </w:rPr>
      </w:pPr>
      <w:r w:rsidRPr="00057ED9">
        <w:rPr>
          <w:color w:val="000000"/>
        </w:rPr>
        <w:lastRenderedPageBreak/>
        <w:t>Please provide a Tableau visualization (saved as a Tableau Public file) that shows the location of the stores, uses color to show cluster, and size to show total sales.</w:t>
      </w:r>
    </w:p>
    <w:p w14:paraId="26F629D0" w14:textId="1F1970BD" w:rsidR="00346D3E" w:rsidRPr="00057ED9" w:rsidRDefault="00702194" w:rsidP="008D1882">
      <w:pPr>
        <w:pStyle w:val="NormalWeb"/>
        <w:spacing w:before="0" w:beforeAutospacing="0" w:after="0" w:afterAutospacing="0"/>
        <w:textAlignment w:val="baseline"/>
        <w:rPr>
          <w:color w:val="000000"/>
        </w:rPr>
      </w:pPr>
      <w:r w:rsidRPr="00057ED9">
        <w:rPr>
          <w:i/>
          <w:color w:val="000000"/>
          <w:u w:val="single"/>
        </w:rPr>
        <w:t xml:space="preserve">Figure 6: </w:t>
      </w:r>
      <w:hyperlink r:id="rId14" w:anchor="!/vizhome/Project7_Business_Analytics_Udacity/Location_sales" w:history="1">
        <w:r w:rsidRPr="00057ED9">
          <w:rPr>
            <w:rStyle w:val="Hyperlink"/>
          </w:rPr>
          <w:t>https://public.tableau.com/profile/ivy.nguyen#!/vizhome/Project7_Business_Analytics_Udacity/Location_sales</w:t>
        </w:r>
      </w:hyperlink>
    </w:p>
    <w:p w14:paraId="47E6847B" w14:textId="77777777" w:rsidR="00702194" w:rsidRPr="00057ED9" w:rsidRDefault="00702194" w:rsidP="008D1882">
      <w:pPr>
        <w:pStyle w:val="NormalWeb"/>
        <w:spacing w:before="0" w:beforeAutospacing="0" w:after="0" w:afterAutospacing="0"/>
        <w:textAlignment w:val="baseline"/>
        <w:rPr>
          <w:i/>
          <w:color w:val="000000"/>
          <w:u w:val="single"/>
        </w:rPr>
      </w:pPr>
    </w:p>
    <w:p w14:paraId="6D9108E2" w14:textId="62D201E8" w:rsidR="00702194" w:rsidRPr="00057ED9" w:rsidRDefault="00702194" w:rsidP="008D1882">
      <w:pPr>
        <w:pStyle w:val="NormalWeb"/>
        <w:spacing w:before="0" w:beforeAutospacing="0" w:after="0" w:afterAutospacing="0"/>
        <w:textAlignment w:val="baseline"/>
        <w:rPr>
          <w:color w:val="000000"/>
        </w:rPr>
      </w:pPr>
      <w:r w:rsidRPr="00057ED9">
        <w:rPr>
          <w:i/>
          <w:color w:val="000000"/>
          <w:u w:val="single"/>
        </w:rPr>
        <w:t xml:space="preserve">Figure 7: </w:t>
      </w:r>
      <w:hyperlink r:id="rId15" w:anchor="!/vizhome/Project7_Business_Analytics_Udacity/Whiskey_boxplots_sumsales?publish=yes" w:history="1">
        <w:r w:rsidRPr="00057ED9">
          <w:rPr>
            <w:rStyle w:val="Hyperlink"/>
          </w:rPr>
          <w:t>https://public.tableau.com/profile/ivy.nguyen#!/vizhome/Project7_Business_Analytics_Udacity/Whiskey_boxplots_sumsales?publish=yes</w:t>
        </w:r>
      </w:hyperlink>
    </w:p>
    <w:p w14:paraId="6DA0D20D" w14:textId="77777777" w:rsidR="00702194" w:rsidRPr="00057ED9" w:rsidRDefault="00702194" w:rsidP="008D1882">
      <w:pPr>
        <w:pStyle w:val="NormalWeb"/>
        <w:spacing w:before="0" w:beforeAutospacing="0" w:after="0" w:afterAutospacing="0"/>
        <w:textAlignment w:val="baseline"/>
        <w:rPr>
          <w:color w:val="000000"/>
        </w:rPr>
      </w:pPr>
    </w:p>
    <w:p w14:paraId="1BD307F5" w14:textId="6086B3FC" w:rsidR="008A1700" w:rsidRPr="00057ED9" w:rsidRDefault="00346D3E" w:rsidP="008D1882">
      <w:pPr>
        <w:pStyle w:val="Heading2"/>
        <w:keepNext w:val="0"/>
        <w:keepLines w:val="0"/>
        <w:spacing w:before="240" w:after="40"/>
        <w:contextualSpacing w:val="0"/>
        <w:rPr>
          <w:rFonts w:ascii="Times New Roman" w:hAnsi="Times New Roman" w:cs="Times New Roman"/>
          <w:b/>
          <w:sz w:val="24"/>
          <w:szCs w:val="24"/>
          <w:u w:val="single"/>
        </w:rPr>
      </w:pPr>
      <w:r w:rsidRPr="00057ED9">
        <w:rPr>
          <w:rFonts w:ascii="Times New Roman" w:hAnsi="Times New Roman" w:cs="Times New Roman"/>
          <w:b/>
          <w:sz w:val="24"/>
          <w:szCs w:val="24"/>
          <w:u w:val="single"/>
        </w:rPr>
        <w:t>Task 2</w:t>
      </w:r>
      <w:r w:rsidR="00B6200B" w:rsidRPr="00057ED9">
        <w:rPr>
          <w:rFonts w:ascii="Times New Roman" w:hAnsi="Times New Roman" w:cs="Times New Roman"/>
          <w:b/>
          <w:sz w:val="24"/>
          <w:szCs w:val="24"/>
          <w:u w:val="single"/>
        </w:rPr>
        <w:t xml:space="preserve">: </w:t>
      </w:r>
      <w:r w:rsidRPr="00057ED9">
        <w:rPr>
          <w:rFonts w:ascii="Times New Roman" w:hAnsi="Times New Roman" w:cs="Times New Roman"/>
          <w:b/>
          <w:sz w:val="24"/>
          <w:szCs w:val="24"/>
          <w:u w:val="single"/>
        </w:rPr>
        <w:t>Formats for New Stores</w:t>
      </w:r>
      <w:r w:rsidR="00C36383" w:rsidRPr="00057ED9">
        <w:rPr>
          <w:rFonts w:ascii="Times New Roman" w:hAnsi="Times New Roman" w:cs="Times New Roman"/>
          <w:b/>
          <w:sz w:val="24"/>
          <w:szCs w:val="24"/>
          <w:u w:val="single"/>
        </w:rPr>
        <w:t xml:space="preserve"> </w:t>
      </w:r>
    </w:p>
    <w:p w14:paraId="2D914CF3" w14:textId="18F75F06" w:rsidR="00346D3E" w:rsidRPr="00057ED9" w:rsidRDefault="00346D3E" w:rsidP="008D1882">
      <w:pPr>
        <w:pStyle w:val="Normal1"/>
        <w:numPr>
          <w:ilvl w:val="0"/>
          <w:numId w:val="17"/>
        </w:numPr>
        <w:ind w:left="0" w:firstLine="0"/>
        <w:rPr>
          <w:rFonts w:ascii="Times New Roman" w:hAnsi="Times New Roman" w:cs="Times New Roman"/>
          <w:sz w:val="24"/>
          <w:szCs w:val="24"/>
        </w:rPr>
      </w:pPr>
      <w:r w:rsidRPr="00057ED9">
        <w:rPr>
          <w:rFonts w:ascii="Times New Roman" w:hAnsi="Times New Roman" w:cs="Times New Roman"/>
          <w:sz w:val="24"/>
          <w:szCs w:val="24"/>
        </w:rPr>
        <w:t xml:space="preserve">What methodology did you use to predict the best store format for the new stores? </w:t>
      </w:r>
      <w:r w:rsidR="001D2006" w:rsidRPr="00057ED9">
        <w:rPr>
          <w:rFonts w:ascii="Times New Roman" w:hAnsi="Times New Roman" w:cs="Times New Roman"/>
          <w:sz w:val="24"/>
          <w:szCs w:val="24"/>
        </w:rPr>
        <w:t xml:space="preserve">Why did you choose that methodology? (Remember to Use a 20% validation sample with Random Seed = </w:t>
      </w:r>
      <w:r w:rsidR="00D24562" w:rsidRPr="00057ED9">
        <w:rPr>
          <w:rFonts w:ascii="Times New Roman" w:hAnsi="Times New Roman" w:cs="Times New Roman"/>
          <w:sz w:val="24"/>
          <w:szCs w:val="24"/>
        </w:rPr>
        <w:t>3</w:t>
      </w:r>
      <w:r w:rsidR="001D2006" w:rsidRPr="00057ED9">
        <w:rPr>
          <w:rFonts w:ascii="Times New Roman" w:hAnsi="Times New Roman" w:cs="Times New Roman"/>
          <w:sz w:val="24"/>
          <w:szCs w:val="24"/>
        </w:rPr>
        <w:t xml:space="preserve"> to test differences in models.)</w:t>
      </w:r>
    </w:p>
    <w:p w14:paraId="4757BEEB" w14:textId="77777777" w:rsidR="00107233" w:rsidRPr="00057ED9" w:rsidRDefault="00107233" w:rsidP="008D1882">
      <w:pPr>
        <w:pStyle w:val="NormalWeb"/>
        <w:spacing w:before="0" w:beforeAutospacing="0" w:after="0" w:afterAutospacing="0"/>
        <w:textAlignment w:val="baseline"/>
        <w:rPr>
          <w:color w:val="000000"/>
        </w:rPr>
      </w:pPr>
      <w:r w:rsidRPr="00057ED9">
        <w:rPr>
          <w:color w:val="000000"/>
        </w:rPr>
        <w:t xml:space="preserve">The cluster assignment for the new stores are determined by using the Alteryx workflow 2 (Figure 5). </w:t>
      </w:r>
    </w:p>
    <w:p w14:paraId="0C4409E0" w14:textId="44CC558F" w:rsidR="00107233" w:rsidRPr="00057ED9" w:rsidRDefault="00067E1F" w:rsidP="008D1882">
      <w:pPr>
        <w:pStyle w:val="NormalWeb"/>
        <w:spacing w:before="0" w:beforeAutospacing="0" w:after="0" w:afterAutospacing="0"/>
        <w:jc w:val="center"/>
        <w:textAlignment w:val="baseline"/>
        <w:rPr>
          <w:color w:val="000000"/>
        </w:rPr>
      </w:pPr>
      <w:r w:rsidRPr="00057ED9">
        <w:rPr>
          <w:noProof/>
        </w:rPr>
        <w:drawing>
          <wp:inline distT="0" distB="0" distL="0" distR="0" wp14:anchorId="6DFB2A82" wp14:editId="2D357879">
            <wp:extent cx="5095875" cy="3097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5" t="25356" r="33012" b="4843"/>
                    <a:stretch/>
                  </pic:blipFill>
                  <pic:spPr bwMode="auto">
                    <a:xfrm>
                      <a:off x="0" y="0"/>
                      <a:ext cx="5102067" cy="3101754"/>
                    </a:xfrm>
                    <a:prstGeom prst="rect">
                      <a:avLst/>
                    </a:prstGeom>
                    <a:ln>
                      <a:noFill/>
                    </a:ln>
                    <a:extLst>
                      <a:ext uri="{53640926-AAD7-44D8-BBD7-CCE9431645EC}">
                        <a14:shadowObscured xmlns:a14="http://schemas.microsoft.com/office/drawing/2010/main"/>
                      </a:ext>
                    </a:extLst>
                  </pic:spPr>
                </pic:pic>
              </a:graphicData>
            </a:graphic>
          </wp:inline>
        </w:drawing>
      </w:r>
    </w:p>
    <w:p w14:paraId="293B9B50" w14:textId="49E174C8" w:rsidR="00107233" w:rsidRPr="00057ED9" w:rsidRDefault="00AE074B" w:rsidP="008D1882">
      <w:pPr>
        <w:pStyle w:val="NormalWeb"/>
        <w:spacing w:before="0" w:beforeAutospacing="0" w:after="0" w:afterAutospacing="0"/>
        <w:textAlignment w:val="baseline"/>
        <w:rPr>
          <w:color w:val="000000"/>
        </w:rPr>
      </w:pPr>
      <w:r w:rsidRPr="00057ED9">
        <w:rPr>
          <w:color w:val="000000"/>
        </w:rPr>
        <w:t>Figure 8</w:t>
      </w:r>
      <w:r w:rsidR="00107233" w:rsidRPr="00057ED9">
        <w:rPr>
          <w:color w:val="000000"/>
        </w:rPr>
        <w:t xml:space="preserve">. The Alteryx workflow that is used in assigning cluster for the new stores. </w:t>
      </w:r>
    </w:p>
    <w:p w14:paraId="56B44743" w14:textId="77777777" w:rsidR="00107233" w:rsidRPr="00057ED9" w:rsidRDefault="00107233" w:rsidP="008D1882">
      <w:pPr>
        <w:pStyle w:val="NormalWeb"/>
        <w:spacing w:before="0" w:beforeAutospacing="0" w:after="0" w:afterAutospacing="0"/>
        <w:textAlignment w:val="baseline"/>
        <w:rPr>
          <w:color w:val="000000"/>
        </w:rPr>
      </w:pPr>
    </w:p>
    <w:p w14:paraId="005A6BF4" w14:textId="21D8A170" w:rsidR="00107233" w:rsidRPr="00057ED9" w:rsidRDefault="000C1798" w:rsidP="008D1882">
      <w:pPr>
        <w:pStyle w:val="NormalWeb"/>
        <w:spacing w:before="0" w:beforeAutospacing="0" w:after="0" w:afterAutospacing="0"/>
        <w:jc w:val="center"/>
        <w:textAlignment w:val="baseline"/>
        <w:rPr>
          <w:color w:val="000000"/>
        </w:rPr>
      </w:pPr>
      <w:r w:rsidRPr="00057ED9">
        <w:rPr>
          <w:noProof/>
        </w:rPr>
        <w:lastRenderedPageBreak/>
        <w:drawing>
          <wp:inline distT="0" distB="0" distL="0" distR="0" wp14:anchorId="0EB61B55" wp14:editId="7BDA1D1B">
            <wp:extent cx="4825164" cy="5000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65" t="13960" r="52564" b="4843"/>
                    <a:stretch/>
                  </pic:blipFill>
                  <pic:spPr bwMode="auto">
                    <a:xfrm>
                      <a:off x="0" y="0"/>
                      <a:ext cx="4834913" cy="5010728"/>
                    </a:xfrm>
                    <a:prstGeom prst="rect">
                      <a:avLst/>
                    </a:prstGeom>
                    <a:ln>
                      <a:noFill/>
                    </a:ln>
                    <a:extLst>
                      <a:ext uri="{53640926-AAD7-44D8-BBD7-CCE9431645EC}">
                        <a14:shadowObscured xmlns:a14="http://schemas.microsoft.com/office/drawing/2010/main"/>
                      </a:ext>
                    </a:extLst>
                  </pic:spPr>
                </pic:pic>
              </a:graphicData>
            </a:graphic>
          </wp:inline>
        </w:drawing>
      </w:r>
    </w:p>
    <w:p w14:paraId="24161B90" w14:textId="55AA75FF" w:rsidR="00107233" w:rsidRPr="00057ED9" w:rsidRDefault="00AE074B" w:rsidP="008D1882">
      <w:pPr>
        <w:pStyle w:val="NormalWeb"/>
        <w:spacing w:before="0" w:beforeAutospacing="0" w:after="0" w:afterAutospacing="0"/>
        <w:textAlignment w:val="baseline"/>
        <w:rPr>
          <w:color w:val="000000"/>
        </w:rPr>
      </w:pPr>
      <w:r w:rsidRPr="00057ED9">
        <w:rPr>
          <w:color w:val="000000"/>
        </w:rPr>
        <w:t>Figure 9</w:t>
      </w:r>
      <w:r w:rsidR="00107233" w:rsidRPr="00057ED9">
        <w:rPr>
          <w:color w:val="000000"/>
        </w:rPr>
        <w:t xml:space="preserve">. Model comparison between decision tree, forest model, and boosted model </w:t>
      </w:r>
    </w:p>
    <w:p w14:paraId="799B85DF" w14:textId="77777777" w:rsidR="00874DE8" w:rsidRPr="00057ED9" w:rsidRDefault="00874DE8" w:rsidP="008D1882">
      <w:pPr>
        <w:pStyle w:val="NormalWeb"/>
        <w:spacing w:before="0" w:beforeAutospacing="0" w:after="0" w:afterAutospacing="0"/>
        <w:textAlignment w:val="baseline"/>
        <w:rPr>
          <w:color w:val="000000"/>
        </w:rPr>
      </w:pPr>
    </w:p>
    <w:p w14:paraId="1385974F" w14:textId="287FE73A" w:rsidR="001545A9" w:rsidRPr="00057ED9" w:rsidRDefault="00107233" w:rsidP="008D1882">
      <w:pPr>
        <w:pStyle w:val="NormalWeb"/>
        <w:spacing w:before="0" w:beforeAutospacing="0" w:after="0" w:afterAutospacing="0"/>
        <w:textAlignment w:val="baseline"/>
        <w:rPr>
          <w:color w:val="000000"/>
        </w:rPr>
      </w:pPr>
      <w:r w:rsidRPr="00057ED9">
        <w:rPr>
          <w:color w:val="000000"/>
        </w:rPr>
        <w:t>Based on the results obtained from the mod</w:t>
      </w:r>
      <w:r w:rsidR="00874DE8" w:rsidRPr="00057ED9">
        <w:rPr>
          <w:color w:val="000000"/>
        </w:rPr>
        <w:t>el comparison report, accuracy</w:t>
      </w:r>
      <w:r w:rsidRPr="00057ED9">
        <w:rPr>
          <w:color w:val="000000"/>
        </w:rPr>
        <w:t xml:space="preserve"> for the decision tree model, forest model, and boosted model</w:t>
      </w:r>
      <w:r w:rsidR="00874DE8" w:rsidRPr="00057ED9">
        <w:rPr>
          <w:color w:val="000000"/>
        </w:rPr>
        <w:t xml:space="preserve"> is 0.8235</w:t>
      </w:r>
      <w:r w:rsidRPr="00057ED9">
        <w:rPr>
          <w:color w:val="000000"/>
        </w:rPr>
        <w:t>. The F1_score for decision tree model, forest model, and boosted model are 0.</w:t>
      </w:r>
      <w:r w:rsidR="00874DE8" w:rsidRPr="00057ED9">
        <w:rPr>
          <w:color w:val="000000"/>
        </w:rPr>
        <w:t>8251, 0.8251, and 0.8543</w:t>
      </w:r>
      <w:r w:rsidRPr="00057ED9">
        <w:rPr>
          <w:color w:val="000000"/>
        </w:rPr>
        <w:t xml:space="preserve"> respectively. Based on </w:t>
      </w:r>
      <w:r w:rsidR="00874DE8" w:rsidRPr="00057ED9">
        <w:rPr>
          <w:color w:val="000000"/>
        </w:rPr>
        <w:t xml:space="preserve">the accuracy and F1 score, the boosted </w:t>
      </w:r>
      <w:r w:rsidRPr="00057ED9">
        <w:rPr>
          <w:color w:val="000000"/>
        </w:rPr>
        <w:t>model is chosen</w:t>
      </w:r>
      <w:r w:rsidR="00874DE8" w:rsidRPr="00057ED9">
        <w:rPr>
          <w:color w:val="000000"/>
        </w:rPr>
        <w:t xml:space="preserve"> due to its higher value in F1 metric</w:t>
      </w:r>
      <w:r w:rsidRPr="00057ED9">
        <w:rPr>
          <w:color w:val="000000"/>
        </w:rPr>
        <w:t xml:space="preserve">. The assignment for the new stores is as described in Table 1. </w:t>
      </w:r>
    </w:p>
    <w:p w14:paraId="3EDE2290" w14:textId="77777777" w:rsidR="00107233" w:rsidRPr="00057ED9" w:rsidRDefault="00107233" w:rsidP="008D1882">
      <w:pPr>
        <w:pStyle w:val="NormalWeb"/>
        <w:spacing w:before="0" w:beforeAutospacing="0" w:after="0" w:afterAutospacing="0"/>
        <w:textAlignment w:val="baseline"/>
        <w:rPr>
          <w:color w:val="000000"/>
        </w:rPr>
      </w:pPr>
    </w:p>
    <w:p w14:paraId="259F8779" w14:textId="4CBE8B4A" w:rsidR="00107233" w:rsidRPr="00057ED9" w:rsidRDefault="00107233" w:rsidP="008D1882">
      <w:pPr>
        <w:pStyle w:val="NormalWeb"/>
        <w:numPr>
          <w:ilvl w:val="0"/>
          <w:numId w:val="17"/>
        </w:numPr>
        <w:spacing w:before="0" w:beforeAutospacing="0" w:after="0" w:afterAutospacing="0"/>
        <w:ind w:left="0" w:firstLine="0"/>
        <w:textAlignment w:val="baseline"/>
        <w:rPr>
          <w:color w:val="000000"/>
        </w:rPr>
      </w:pPr>
      <w:r w:rsidRPr="00057ED9">
        <w:rPr>
          <w:color w:val="000000"/>
        </w:rPr>
        <w:t>The most three important predictor variables are determined by the variance importance plot</w:t>
      </w:r>
      <w:r w:rsidR="006710B8" w:rsidRPr="00057ED9">
        <w:rPr>
          <w:color w:val="000000"/>
        </w:rPr>
        <w:t xml:space="preserve"> of the forest model</w:t>
      </w:r>
      <w:r w:rsidRPr="00057ED9">
        <w:rPr>
          <w:color w:val="000000"/>
        </w:rPr>
        <w:t xml:space="preserve">. </w:t>
      </w:r>
      <w:r w:rsidR="006710B8" w:rsidRPr="00057ED9">
        <w:rPr>
          <w:color w:val="000000"/>
        </w:rPr>
        <w:t xml:space="preserve">The three most important predictor variables are: </w:t>
      </w:r>
      <w:r w:rsidR="00874DE8" w:rsidRPr="00057ED9">
        <w:rPr>
          <w:color w:val="000000"/>
        </w:rPr>
        <w:t>Age0to9, HVal750</w:t>
      </w:r>
      <w:r w:rsidR="006710B8" w:rsidRPr="00057ED9">
        <w:rPr>
          <w:color w:val="000000"/>
        </w:rPr>
        <w:t xml:space="preserve">K, </w:t>
      </w:r>
      <w:r w:rsidR="00874DE8" w:rsidRPr="00057ED9">
        <w:rPr>
          <w:color w:val="000000"/>
        </w:rPr>
        <w:t>and EdHSGrad.</w:t>
      </w:r>
    </w:p>
    <w:p w14:paraId="070A7656" w14:textId="77777777" w:rsidR="001545A9" w:rsidRPr="00057ED9" w:rsidRDefault="001545A9" w:rsidP="008D1882">
      <w:pPr>
        <w:pStyle w:val="Normal1"/>
        <w:rPr>
          <w:rFonts w:ascii="Times New Roman" w:hAnsi="Times New Roman" w:cs="Times New Roman"/>
          <w:sz w:val="24"/>
          <w:szCs w:val="24"/>
        </w:rPr>
      </w:pPr>
    </w:p>
    <w:p w14:paraId="5EA8B61D" w14:textId="77777777" w:rsidR="006710B8" w:rsidRPr="00057ED9" w:rsidRDefault="006710B8" w:rsidP="008D1882">
      <w:pPr>
        <w:pStyle w:val="Normal1"/>
        <w:rPr>
          <w:rFonts w:ascii="Times New Roman" w:hAnsi="Times New Roman" w:cs="Times New Roman"/>
          <w:sz w:val="24"/>
          <w:szCs w:val="24"/>
        </w:rPr>
      </w:pPr>
    </w:p>
    <w:p w14:paraId="6C409CF0" w14:textId="1C90CF12" w:rsidR="006710B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noProof/>
          <w:sz w:val="24"/>
          <w:szCs w:val="24"/>
        </w:rPr>
        <w:lastRenderedPageBreak/>
        <w:drawing>
          <wp:inline distT="0" distB="0" distL="0" distR="0" wp14:anchorId="7A64AAB2" wp14:editId="522B6797">
            <wp:extent cx="4340604" cy="40957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08" t="41596" r="63942" b="5983"/>
                    <a:stretch/>
                  </pic:blipFill>
                  <pic:spPr bwMode="auto">
                    <a:xfrm>
                      <a:off x="0" y="0"/>
                      <a:ext cx="4352043" cy="4106544"/>
                    </a:xfrm>
                    <a:prstGeom prst="rect">
                      <a:avLst/>
                    </a:prstGeom>
                    <a:ln>
                      <a:noFill/>
                    </a:ln>
                    <a:extLst>
                      <a:ext uri="{53640926-AAD7-44D8-BBD7-CCE9431645EC}">
                        <a14:shadowObscured xmlns:a14="http://schemas.microsoft.com/office/drawing/2010/main"/>
                      </a:ext>
                    </a:extLst>
                  </pic:spPr>
                </pic:pic>
              </a:graphicData>
            </a:graphic>
          </wp:inline>
        </w:drawing>
      </w:r>
    </w:p>
    <w:p w14:paraId="4DD129E2" w14:textId="7A0BA6EB" w:rsidR="006710B8" w:rsidRPr="00057ED9" w:rsidRDefault="00AE074B"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Figure 10</w:t>
      </w:r>
      <w:r w:rsidR="006710B8" w:rsidRPr="00057ED9">
        <w:rPr>
          <w:rFonts w:ascii="Times New Roman" w:hAnsi="Times New Roman" w:cs="Times New Roman"/>
          <w:sz w:val="24"/>
          <w:szCs w:val="24"/>
        </w:rPr>
        <w:t>. The variable importance plot obtained from running the forest model.</w:t>
      </w:r>
    </w:p>
    <w:p w14:paraId="4E0E2D8C" w14:textId="16145B4C" w:rsidR="008A1700" w:rsidRPr="00057ED9" w:rsidRDefault="00346D3E" w:rsidP="008D1882">
      <w:pPr>
        <w:pStyle w:val="Normal1"/>
        <w:numPr>
          <w:ilvl w:val="0"/>
          <w:numId w:val="20"/>
        </w:numPr>
        <w:ind w:left="0" w:firstLine="0"/>
        <w:rPr>
          <w:rFonts w:ascii="Times New Roman" w:hAnsi="Times New Roman" w:cs="Times New Roman"/>
          <w:sz w:val="24"/>
          <w:szCs w:val="24"/>
        </w:rPr>
      </w:pPr>
      <w:r w:rsidRPr="00057ED9">
        <w:rPr>
          <w:rFonts w:ascii="Times New Roman" w:hAnsi="Times New Roman" w:cs="Times New Roman"/>
          <w:sz w:val="24"/>
          <w:szCs w:val="24"/>
        </w:rPr>
        <w:t>What format do each of the 10 new stores fall into? Please fill in the table below.</w:t>
      </w:r>
    </w:p>
    <w:p w14:paraId="51B4E326" w14:textId="77777777" w:rsidR="00346D3E" w:rsidRPr="00057ED9" w:rsidRDefault="00346D3E" w:rsidP="008D1882">
      <w:pPr>
        <w:pStyle w:val="ListParagraph"/>
        <w:ind w:left="0"/>
        <w:rPr>
          <w:rFonts w:ascii="Times New Roman" w:hAnsi="Times New Roman" w:cs="Times New Roman"/>
          <w:sz w:val="24"/>
          <w:szCs w:val="24"/>
        </w:rPr>
      </w:pPr>
    </w:p>
    <w:p w14:paraId="377F8AC0" w14:textId="32FAA903" w:rsidR="00107233" w:rsidRPr="00057ED9" w:rsidRDefault="00107233" w:rsidP="008D1882">
      <w:pPr>
        <w:pStyle w:val="ListParagraph"/>
        <w:ind w:left="0"/>
        <w:jc w:val="center"/>
        <w:rPr>
          <w:rFonts w:ascii="Times New Roman" w:hAnsi="Times New Roman" w:cs="Times New Roman"/>
          <w:sz w:val="24"/>
          <w:szCs w:val="24"/>
        </w:rPr>
      </w:pPr>
      <w:r w:rsidRPr="00057ED9">
        <w:rPr>
          <w:rFonts w:ascii="Times New Roman" w:hAnsi="Times New Roman" w:cs="Times New Roman"/>
          <w:sz w:val="24"/>
          <w:szCs w:val="24"/>
        </w:rPr>
        <w:t>Table 1. Cluster assignment for the new stores</w:t>
      </w:r>
    </w:p>
    <w:tbl>
      <w:tblPr>
        <w:tblStyle w:val="TableGrid"/>
        <w:tblW w:w="0" w:type="auto"/>
        <w:jc w:val="center"/>
        <w:tblLook w:val="04A0" w:firstRow="1" w:lastRow="0" w:firstColumn="1" w:lastColumn="0" w:noHBand="0" w:noVBand="1"/>
      </w:tblPr>
      <w:tblGrid>
        <w:gridCol w:w="1795"/>
        <w:gridCol w:w="1535"/>
      </w:tblGrid>
      <w:tr w:rsidR="00346D3E" w:rsidRPr="00057ED9" w14:paraId="2FB6584E" w14:textId="77777777" w:rsidTr="00797041">
        <w:trPr>
          <w:jc w:val="center"/>
        </w:trPr>
        <w:tc>
          <w:tcPr>
            <w:tcW w:w="1795" w:type="dxa"/>
          </w:tcPr>
          <w:p w14:paraId="3B04F0D6" w14:textId="5066BAF2" w:rsidR="00346D3E" w:rsidRPr="00057ED9" w:rsidRDefault="00346D3E"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Store Number</w:t>
            </w:r>
          </w:p>
        </w:tc>
        <w:tc>
          <w:tcPr>
            <w:tcW w:w="1535" w:type="dxa"/>
          </w:tcPr>
          <w:p w14:paraId="4798104E" w14:textId="101EB646" w:rsidR="00346D3E" w:rsidRPr="00057ED9" w:rsidRDefault="00346D3E"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Segment</w:t>
            </w:r>
          </w:p>
        </w:tc>
      </w:tr>
      <w:tr w:rsidR="00874DE8" w:rsidRPr="00057ED9" w14:paraId="57D35169" w14:textId="77777777" w:rsidTr="0013439A">
        <w:trPr>
          <w:jc w:val="center"/>
        </w:trPr>
        <w:tc>
          <w:tcPr>
            <w:tcW w:w="1795" w:type="dxa"/>
          </w:tcPr>
          <w:p w14:paraId="01666542" w14:textId="252A1404"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S0086</w:t>
            </w:r>
          </w:p>
        </w:tc>
        <w:tc>
          <w:tcPr>
            <w:tcW w:w="1535" w:type="dxa"/>
            <w:vAlign w:val="bottom"/>
          </w:tcPr>
          <w:p w14:paraId="50473BF0" w14:textId="59F3A76D"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3</w:t>
            </w:r>
          </w:p>
        </w:tc>
      </w:tr>
      <w:tr w:rsidR="00874DE8" w:rsidRPr="00057ED9" w14:paraId="1655EC0E" w14:textId="77777777" w:rsidTr="0013439A">
        <w:trPr>
          <w:jc w:val="center"/>
        </w:trPr>
        <w:tc>
          <w:tcPr>
            <w:tcW w:w="1795" w:type="dxa"/>
          </w:tcPr>
          <w:p w14:paraId="60E70BAC" w14:textId="3C851E24"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S0087</w:t>
            </w:r>
          </w:p>
        </w:tc>
        <w:tc>
          <w:tcPr>
            <w:tcW w:w="1535" w:type="dxa"/>
            <w:vAlign w:val="bottom"/>
          </w:tcPr>
          <w:p w14:paraId="1AB7C038" w14:textId="6611236F"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r w:rsidR="00874DE8" w:rsidRPr="00057ED9" w14:paraId="0B091987" w14:textId="77777777" w:rsidTr="0013439A">
        <w:trPr>
          <w:jc w:val="center"/>
        </w:trPr>
        <w:tc>
          <w:tcPr>
            <w:tcW w:w="1795" w:type="dxa"/>
          </w:tcPr>
          <w:p w14:paraId="794D820A" w14:textId="42919095"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S0088</w:t>
            </w:r>
          </w:p>
        </w:tc>
        <w:tc>
          <w:tcPr>
            <w:tcW w:w="1535" w:type="dxa"/>
            <w:vAlign w:val="bottom"/>
          </w:tcPr>
          <w:p w14:paraId="2D82B93D" w14:textId="3FCF7DA6"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1</w:t>
            </w:r>
          </w:p>
        </w:tc>
      </w:tr>
      <w:tr w:rsidR="00874DE8" w:rsidRPr="00057ED9" w14:paraId="64D8B5BC" w14:textId="77777777" w:rsidTr="0013439A">
        <w:trPr>
          <w:jc w:val="center"/>
        </w:trPr>
        <w:tc>
          <w:tcPr>
            <w:tcW w:w="1795" w:type="dxa"/>
          </w:tcPr>
          <w:p w14:paraId="772504A4" w14:textId="2821D691"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S0089</w:t>
            </w:r>
          </w:p>
        </w:tc>
        <w:tc>
          <w:tcPr>
            <w:tcW w:w="1535" w:type="dxa"/>
            <w:vAlign w:val="bottom"/>
          </w:tcPr>
          <w:p w14:paraId="622FF50C" w14:textId="1EAEC771"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r w:rsidR="00874DE8" w:rsidRPr="00057ED9" w14:paraId="43E61EEF" w14:textId="77777777" w:rsidTr="0013439A">
        <w:trPr>
          <w:jc w:val="center"/>
        </w:trPr>
        <w:tc>
          <w:tcPr>
            <w:tcW w:w="1795" w:type="dxa"/>
          </w:tcPr>
          <w:p w14:paraId="68C0C81C" w14:textId="2F3BB741"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S0090</w:t>
            </w:r>
          </w:p>
        </w:tc>
        <w:tc>
          <w:tcPr>
            <w:tcW w:w="1535" w:type="dxa"/>
            <w:vAlign w:val="bottom"/>
          </w:tcPr>
          <w:p w14:paraId="46C9B9B5" w14:textId="76BC8731"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r w:rsidR="00874DE8" w:rsidRPr="00057ED9" w14:paraId="540D6A31" w14:textId="77777777" w:rsidTr="0013439A">
        <w:trPr>
          <w:jc w:val="center"/>
        </w:trPr>
        <w:tc>
          <w:tcPr>
            <w:tcW w:w="1795" w:type="dxa"/>
          </w:tcPr>
          <w:p w14:paraId="6E3D89EB" w14:textId="20F1FED3"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S0091</w:t>
            </w:r>
          </w:p>
        </w:tc>
        <w:tc>
          <w:tcPr>
            <w:tcW w:w="1535" w:type="dxa"/>
            <w:vAlign w:val="bottom"/>
          </w:tcPr>
          <w:p w14:paraId="49E0E712" w14:textId="171B472B"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1</w:t>
            </w:r>
          </w:p>
        </w:tc>
      </w:tr>
      <w:tr w:rsidR="00874DE8" w:rsidRPr="00057ED9" w14:paraId="2C3034CF" w14:textId="77777777" w:rsidTr="0013439A">
        <w:trPr>
          <w:jc w:val="center"/>
        </w:trPr>
        <w:tc>
          <w:tcPr>
            <w:tcW w:w="1795" w:type="dxa"/>
          </w:tcPr>
          <w:p w14:paraId="21AFACAC" w14:textId="146C1E91"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S0092</w:t>
            </w:r>
          </w:p>
        </w:tc>
        <w:tc>
          <w:tcPr>
            <w:tcW w:w="1535" w:type="dxa"/>
            <w:vAlign w:val="bottom"/>
          </w:tcPr>
          <w:p w14:paraId="6B801846" w14:textId="0A3616CD"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r w:rsidR="00874DE8" w:rsidRPr="00057ED9" w14:paraId="0D1749CA" w14:textId="77777777" w:rsidTr="0013439A">
        <w:trPr>
          <w:jc w:val="center"/>
        </w:trPr>
        <w:tc>
          <w:tcPr>
            <w:tcW w:w="1795" w:type="dxa"/>
          </w:tcPr>
          <w:p w14:paraId="4C21E893" w14:textId="71DBB2ED"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S0093</w:t>
            </w:r>
          </w:p>
        </w:tc>
        <w:tc>
          <w:tcPr>
            <w:tcW w:w="1535" w:type="dxa"/>
            <w:vAlign w:val="bottom"/>
          </w:tcPr>
          <w:p w14:paraId="4BE436CE" w14:textId="46ED93B4"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1</w:t>
            </w:r>
          </w:p>
        </w:tc>
      </w:tr>
      <w:tr w:rsidR="00874DE8" w:rsidRPr="00057ED9" w14:paraId="34D38DBB" w14:textId="77777777" w:rsidTr="0013439A">
        <w:trPr>
          <w:jc w:val="center"/>
        </w:trPr>
        <w:tc>
          <w:tcPr>
            <w:tcW w:w="1795" w:type="dxa"/>
          </w:tcPr>
          <w:p w14:paraId="35815341" w14:textId="08098FBB"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S0094</w:t>
            </w:r>
          </w:p>
        </w:tc>
        <w:tc>
          <w:tcPr>
            <w:tcW w:w="1535" w:type="dxa"/>
            <w:vAlign w:val="bottom"/>
          </w:tcPr>
          <w:p w14:paraId="3D63B2EA" w14:textId="226DB7F2"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r w:rsidR="00874DE8" w:rsidRPr="00057ED9" w14:paraId="777A2ACC" w14:textId="77777777" w:rsidTr="0013439A">
        <w:trPr>
          <w:jc w:val="center"/>
        </w:trPr>
        <w:tc>
          <w:tcPr>
            <w:tcW w:w="1795" w:type="dxa"/>
          </w:tcPr>
          <w:p w14:paraId="5ED422D0" w14:textId="587E8036"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S0095</w:t>
            </w:r>
          </w:p>
        </w:tc>
        <w:tc>
          <w:tcPr>
            <w:tcW w:w="1535" w:type="dxa"/>
            <w:vAlign w:val="bottom"/>
          </w:tcPr>
          <w:p w14:paraId="0B488099" w14:textId="573B9989" w:rsidR="00874DE8" w:rsidRPr="00057ED9" w:rsidRDefault="00874DE8"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2</w:t>
            </w:r>
          </w:p>
        </w:tc>
      </w:tr>
    </w:tbl>
    <w:p w14:paraId="3A9ADA57" w14:textId="77777777" w:rsidR="00346D3E" w:rsidRPr="00057ED9" w:rsidRDefault="00346D3E" w:rsidP="008D1882">
      <w:pPr>
        <w:pStyle w:val="Heading2"/>
        <w:keepNext w:val="0"/>
        <w:keepLines w:val="0"/>
        <w:spacing w:before="240" w:after="40"/>
        <w:contextualSpacing w:val="0"/>
        <w:rPr>
          <w:rFonts w:ascii="Times New Roman" w:hAnsi="Times New Roman" w:cs="Times New Roman"/>
          <w:sz w:val="24"/>
          <w:szCs w:val="24"/>
        </w:rPr>
      </w:pPr>
    </w:p>
    <w:p w14:paraId="7E9E467B" w14:textId="1CDFAB83" w:rsidR="00346D3E" w:rsidRPr="00057ED9" w:rsidRDefault="00346D3E" w:rsidP="008D1882">
      <w:pPr>
        <w:pStyle w:val="Heading2"/>
        <w:keepNext w:val="0"/>
        <w:keepLines w:val="0"/>
        <w:spacing w:before="240" w:after="40"/>
        <w:contextualSpacing w:val="0"/>
        <w:rPr>
          <w:rFonts w:ascii="Times New Roman" w:hAnsi="Times New Roman" w:cs="Times New Roman"/>
          <w:b/>
          <w:sz w:val="24"/>
          <w:szCs w:val="24"/>
          <w:u w:val="single"/>
        </w:rPr>
      </w:pPr>
      <w:r w:rsidRPr="00057ED9">
        <w:rPr>
          <w:rFonts w:ascii="Times New Roman" w:hAnsi="Times New Roman" w:cs="Times New Roman"/>
          <w:b/>
          <w:sz w:val="24"/>
          <w:szCs w:val="24"/>
          <w:u w:val="single"/>
        </w:rPr>
        <w:t>Task 3: Predicting Produce Sales</w:t>
      </w:r>
    </w:p>
    <w:p w14:paraId="713BD865" w14:textId="1FEF4A95" w:rsidR="00346D3E" w:rsidRPr="00057ED9" w:rsidRDefault="00346D3E" w:rsidP="008D1882">
      <w:pPr>
        <w:pStyle w:val="Normal1"/>
        <w:numPr>
          <w:ilvl w:val="0"/>
          <w:numId w:val="21"/>
        </w:numPr>
        <w:ind w:left="0" w:firstLine="0"/>
        <w:rPr>
          <w:rFonts w:ascii="Times New Roman" w:hAnsi="Times New Roman" w:cs="Times New Roman"/>
          <w:sz w:val="24"/>
          <w:szCs w:val="24"/>
        </w:rPr>
      </w:pPr>
      <w:r w:rsidRPr="00057ED9">
        <w:rPr>
          <w:rFonts w:ascii="Times New Roman" w:hAnsi="Times New Roman" w:cs="Times New Roman"/>
          <w:sz w:val="24"/>
          <w:szCs w:val="24"/>
        </w:rPr>
        <w:t>What type of ETS or ARIMA model did you use for each forecast? Use ETS(a,m,n) or ARIMA(ar, i, ma) notation. How did you come to that decision?</w:t>
      </w:r>
    </w:p>
    <w:p w14:paraId="0BB3503A" w14:textId="1A716EF5" w:rsidR="00FB7861" w:rsidRPr="00057ED9" w:rsidRDefault="00D50B9E" w:rsidP="008D1882">
      <w:pPr>
        <w:pStyle w:val="Normal1"/>
        <w:jc w:val="center"/>
        <w:rPr>
          <w:rFonts w:ascii="Times New Roman" w:hAnsi="Times New Roman" w:cs="Times New Roman"/>
          <w:sz w:val="24"/>
          <w:szCs w:val="24"/>
        </w:rPr>
      </w:pPr>
      <w:r w:rsidRPr="00057ED9">
        <w:rPr>
          <w:rFonts w:ascii="Times New Roman" w:hAnsi="Times New Roman" w:cs="Times New Roman"/>
          <w:noProof/>
          <w:sz w:val="24"/>
          <w:szCs w:val="24"/>
        </w:rPr>
        <w:lastRenderedPageBreak/>
        <w:drawing>
          <wp:inline distT="0" distB="0" distL="0" distR="0" wp14:anchorId="0CBA5C23" wp14:editId="5FEF1CAA">
            <wp:extent cx="5859547" cy="31813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24" t="25241" r="25641" b="4842"/>
                    <a:stretch/>
                  </pic:blipFill>
                  <pic:spPr bwMode="auto">
                    <a:xfrm>
                      <a:off x="0" y="0"/>
                      <a:ext cx="5867600" cy="3185722"/>
                    </a:xfrm>
                    <a:prstGeom prst="rect">
                      <a:avLst/>
                    </a:prstGeom>
                    <a:ln>
                      <a:noFill/>
                    </a:ln>
                    <a:extLst>
                      <a:ext uri="{53640926-AAD7-44D8-BBD7-CCE9431645EC}">
                        <a14:shadowObscured xmlns:a14="http://schemas.microsoft.com/office/drawing/2010/main"/>
                      </a:ext>
                    </a:extLst>
                  </pic:spPr>
                </pic:pic>
              </a:graphicData>
            </a:graphic>
          </wp:inline>
        </w:drawing>
      </w:r>
    </w:p>
    <w:p w14:paraId="660D7E42" w14:textId="07BD4881" w:rsidR="00AE074B" w:rsidRPr="00057ED9" w:rsidRDefault="00AA4A01" w:rsidP="008D1882">
      <w:pPr>
        <w:pStyle w:val="Normal1"/>
        <w:rPr>
          <w:rFonts w:ascii="Times New Roman" w:hAnsi="Times New Roman" w:cs="Times New Roman"/>
          <w:sz w:val="24"/>
          <w:szCs w:val="24"/>
        </w:rPr>
      </w:pPr>
      <w:r w:rsidRPr="00057ED9">
        <w:rPr>
          <w:rFonts w:ascii="Times New Roman" w:hAnsi="Times New Roman" w:cs="Times New Roman"/>
          <w:sz w:val="24"/>
          <w:szCs w:val="24"/>
        </w:rPr>
        <w:t xml:space="preserve">Figure 11. The Alteryx workflow that is used in forecasting the sale value for the average store in the year 2016. </w:t>
      </w:r>
    </w:p>
    <w:p w14:paraId="090E6174" w14:textId="77777777" w:rsidR="00AA4A01" w:rsidRPr="00057ED9" w:rsidRDefault="00AA4A01" w:rsidP="008D1882">
      <w:pPr>
        <w:pStyle w:val="Normal1"/>
        <w:rPr>
          <w:rFonts w:ascii="Times New Roman" w:hAnsi="Times New Roman" w:cs="Times New Roman"/>
          <w:sz w:val="24"/>
          <w:szCs w:val="24"/>
        </w:rPr>
      </w:pPr>
    </w:p>
    <w:p w14:paraId="2866FD50" w14:textId="4937A983" w:rsidR="00AA4A01" w:rsidRPr="00057ED9" w:rsidRDefault="00AA4A01" w:rsidP="008D1882">
      <w:pPr>
        <w:pStyle w:val="Normal1"/>
        <w:rPr>
          <w:rFonts w:ascii="Times New Roman" w:hAnsi="Times New Roman" w:cs="Times New Roman"/>
          <w:b/>
          <w:i/>
          <w:sz w:val="24"/>
          <w:szCs w:val="24"/>
          <w:u w:val="single"/>
        </w:rPr>
      </w:pPr>
      <w:r w:rsidRPr="00057ED9">
        <w:rPr>
          <w:rFonts w:ascii="Times New Roman" w:hAnsi="Times New Roman" w:cs="Times New Roman"/>
          <w:b/>
          <w:i/>
          <w:sz w:val="24"/>
          <w:szCs w:val="24"/>
          <w:u w:val="single"/>
        </w:rPr>
        <w:t>Cluster 1:</w:t>
      </w:r>
    </w:p>
    <w:p w14:paraId="27C430E9" w14:textId="6D811298" w:rsidR="00AA4A01" w:rsidRPr="00057ED9" w:rsidRDefault="00AA4A01" w:rsidP="008D1882">
      <w:pPr>
        <w:pStyle w:val="Normal1"/>
        <w:rPr>
          <w:rFonts w:ascii="Times New Roman" w:hAnsi="Times New Roman" w:cs="Times New Roman"/>
          <w:b/>
          <w:i/>
          <w:sz w:val="24"/>
          <w:szCs w:val="24"/>
          <w:u w:val="single"/>
        </w:rPr>
      </w:pPr>
    </w:p>
    <w:p w14:paraId="6D03F514" w14:textId="3E844D01" w:rsidR="00FB7861" w:rsidRPr="00057ED9" w:rsidRDefault="00E062AF" w:rsidP="008D1882">
      <w:pPr>
        <w:pStyle w:val="Normal1"/>
        <w:jc w:val="center"/>
        <w:rPr>
          <w:rFonts w:ascii="Times New Roman" w:hAnsi="Times New Roman" w:cs="Times New Roman"/>
          <w:b/>
          <w:i/>
          <w:sz w:val="24"/>
          <w:szCs w:val="24"/>
          <w:u w:val="single"/>
        </w:rPr>
      </w:pPr>
      <w:r w:rsidRPr="00057ED9">
        <w:rPr>
          <w:rFonts w:ascii="Times New Roman" w:hAnsi="Times New Roman" w:cs="Times New Roman"/>
          <w:noProof/>
          <w:sz w:val="24"/>
          <w:szCs w:val="24"/>
        </w:rPr>
        <w:drawing>
          <wp:inline distT="0" distB="0" distL="0" distR="0" wp14:anchorId="748AF4B4" wp14:editId="7DCFB7FA">
            <wp:extent cx="5871227"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85" t="21082" r="3365" b="10827"/>
                    <a:stretch/>
                  </pic:blipFill>
                  <pic:spPr bwMode="auto">
                    <a:xfrm>
                      <a:off x="0" y="0"/>
                      <a:ext cx="5873785" cy="2420404"/>
                    </a:xfrm>
                    <a:prstGeom prst="rect">
                      <a:avLst/>
                    </a:prstGeom>
                    <a:ln>
                      <a:noFill/>
                    </a:ln>
                    <a:extLst>
                      <a:ext uri="{53640926-AAD7-44D8-BBD7-CCE9431645EC}">
                        <a14:shadowObscured xmlns:a14="http://schemas.microsoft.com/office/drawing/2010/main"/>
                      </a:ext>
                    </a:extLst>
                  </pic:spPr>
                </pic:pic>
              </a:graphicData>
            </a:graphic>
          </wp:inline>
        </w:drawing>
      </w:r>
    </w:p>
    <w:p w14:paraId="4DF8DA73" w14:textId="2728BBD7" w:rsidR="00C126FE" w:rsidRPr="00057ED9" w:rsidRDefault="00C126FE" w:rsidP="008D1882">
      <w:pPr>
        <w:pStyle w:val="Normal1"/>
        <w:rPr>
          <w:rFonts w:ascii="Times New Roman" w:hAnsi="Times New Roman" w:cs="Times New Roman"/>
          <w:sz w:val="24"/>
          <w:szCs w:val="24"/>
        </w:rPr>
      </w:pPr>
      <w:r w:rsidRPr="00057ED9">
        <w:rPr>
          <w:rFonts w:ascii="Times New Roman" w:hAnsi="Times New Roman" w:cs="Times New Roman"/>
          <w:sz w:val="24"/>
          <w:szCs w:val="24"/>
        </w:rPr>
        <w:t>Figure 12. Time series plot, season plot, and the decomposition plot for dataset</w:t>
      </w:r>
      <w:r w:rsidR="00E062AF" w:rsidRPr="00057ED9">
        <w:rPr>
          <w:rFonts w:ascii="Times New Roman" w:hAnsi="Times New Roman" w:cs="Times New Roman"/>
          <w:sz w:val="24"/>
          <w:szCs w:val="24"/>
        </w:rPr>
        <w:t xml:space="preserve"> without differencing</w:t>
      </w:r>
      <w:r w:rsidRPr="00057ED9">
        <w:rPr>
          <w:rFonts w:ascii="Times New Roman" w:hAnsi="Times New Roman" w:cs="Times New Roman"/>
          <w:sz w:val="24"/>
          <w:szCs w:val="24"/>
        </w:rPr>
        <w:t xml:space="preserve">. </w:t>
      </w:r>
    </w:p>
    <w:p w14:paraId="04AD5CC1" w14:textId="77777777" w:rsidR="00C126FE" w:rsidRPr="00057ED9" w:rsidRDefault="00C126FE" w:rsidP="008D1882">
      <w:pPr>
        <w:pStyle w:val="Normal1"/>
        <w:rPr>
          <w:rFonts w:ascii="Times New Roman" w:hAnsi="Times New Roman" w:cs="Times New Roman"/>
          <w:sz w:val="24"/>
          <w:szCs w:val="24"/>
        </w:rPr>
      </w:pPr>
    </w:p>
    <w:p w14:paraId="244C2585" w14:textId="77777777" w:rsidR="00E062AF" w:rsidRPr="00057ED9" w:rsidRDefault="00C126FE" w:rsidP="008D1882">
      <w:pPr>
        <w:pStyle w:val="Normal1"/>
        <w:rPr>
          <w:rFonts w:ascii="Times New Roman" w:hAnsi="Times New Roman" w:cs="Times New Roman"/>
          <w:sz w:val="24"/>
          <w:szCs w:val="24"/>
        </w:rPr>
      </w:pPr>
      <w:r w:rsidRPr="00057ED9">
        <w:rPr>
          <w:rFonts w:ascii="Times New Roman" w:hAnsi="Times New Roman" w:cs="Times New Roman"/>
          <w:sz w:val="24"/>
          <w:szCs w:val="24"/>
        </w:rPr>
        <w:t>Based on Figure 12, the dataset of is</w:t>
      </w:r>
      <w:r w:rsidR="00FB7861" w:rsidRPr="00057ED9">
        <w:rPr>
          <w:rFonts w:ascii="Times New Roman" w:hAnsi="Times New Roman" w:cs="Times New Roman"/>
          <w:sz w:val="24"/>
          <w:szCs w:val="24"/>
        </w:rPr>
        <w:t xml:space="preserve"> not</w:t>
      </w:r>
      <w:r w:rsidRPr="00057ED9">
        <w:rPr>
          <w:rFonts w:ascii="Times New Roman" w:hAnsi="Times New Roman" w:cs="Times New Roman"/>
          <w:sz w:val="24"/>
          <w:szCs w:val="24"/>
        </w:rPr>
        <w:t xml:space="preserve"> </w:t>
      </w:r>
      <w:r w:rsidR="00FB7861" w:rsidRPr="00057ED9">
        <w:rPr>
          <w:rFonts w:ascii="Times New Roman" w:hAnsi="Times New Roman" w:cs="Times New Roman"/>
          <w:sz w:val="24"/>
          <w:szCs w:val="24"/>
        </w:rPr>
        <w:t>very stationary and therefore</w:t>
      </w:r>
      <w:r w:rsidRPr="00057ED9">
        <w:rPr>
          <w:rFonts w:ascii="Times New Roman" w:hAnsi="Times New Roman" w:cs="Times New Roman"/>
          <w:sz w:val="24"/>
          <w:szCs w:val="24"/>
        </w:rPr>
        <w:t xml:space="preserve"> differencing will need to be performed. </w:t>
      </w:r>
    </w:p>
    <w:p w14:paraId="1DC61761" w14:textId="77777777" w:rsidR="00751964" w:rsidRPr="00057ED9" w:rsidRDefault="00751964" w:rsidP="008D1882">
      <w:pPr>
        <w:pStyle w:val="Normal1"/>
        <w:rPr>
          <w:rFonts w:ascii="Times New Roman" w:hAnsi="Times New Roman" w:cs="Times New Roman"/>
          <w:b/>
          <w:sz w:val="24"/>
          <w:szCs w:val="24"/>
        </w:rPr>
      </w:pPr>
    </w:p>
    <w:p w14:paraId="537B9EFB" w14:textId="77777777" w:rsidR="00751964" w:rsidRPr="00057ED9" w:rsidRDefault="00751964" w:rsidP="008D1882">
      <w:pPr>
        <w:pStyle w:val="Normal1"/>
        <w:rPr>
          <w:rFonts w:ascii="Times New Roman" w:hAnsi="Times New Roman" w:cs="Times New Roman"/>
          <w:b/>
          <w:sz w:val="24"/>
          <w:szCs w:val="24"/>
        </w:rPr>
      </w:pPr>
    </w:p>
    <w:p w14:paraId="3FD7B6E3" w14:textId="77777777" w:rsidR="00751964" w:rsidRPr="00057ED9" w:rsidRDefault="00E062AF" w:rsidP="008D1882">
      <w:pPr>
        <w:pStyle w:val="Normal1"/>
        <w:rPr>
          <w:rFonts w:ascii="Times New Roman" w:hAnsi="Times New Roman" w:cs="Times New Roman"/>
          <w:sz w:val="24"/>
          <w:szCs w:val="24"/>
        </w:rPr>
      </w:pPr>
      <w:r w:rsidRPr="00057ED9">
        <w:rPr>
          <w:rFonts w:ascii="Times New Roman" w:hAnsi="Times New Roman" w:cs="Times New Roman"/>
          <w:b/>
          <w:sz w:val="24"/>
          <w:szCs w:val="24"/>
        </w:rPr>
        <w:lastRenderedPageBreak/>
        <w:t>ETS (M,N,M)</w:t>
      </w:r>
      <w:r w:rsidRPr="00057ED9">
        <w:rPr>
          <w:rFonts w:ascii="Times New Roman" w:hAnsi="Times New Roman" w:cs="Times New Roman"/>
          <w:sz w:val="24"/>
          <w:szCs w:val="24"/>
        </w:rPr>
        <w:t xml:space="preserve"> </w:t>
      </w:r>
    </w:p>
    <w:p w14:paraId="21186850" w14:textId="5190096A" w:rsidR="00E062AF" w:rsidRPr="00057ED9" w:rsidRDefault="00E062AF" w:rsidP="008D1882">
      <w:pPr>
        <w:pStyle w:val="Normal1"/>
        <w:rPr>
          <w:rFonts w:ascii="Times New Roman" w:hAnsi="Times New Roman" w:cs="Times New Roman"/>
          <w:sz w:val="24"/>
          <w:szCs w:val="24"/>
        </w:rPr>
      </w:pPr>
      <w:r w:rsidRPr="00057ED9">
        <w:rPr>
          <w:rFonts w:ascii="Times New Roman" w:hAnsi="Times New Roman" w:cs="Times New Roman"/>
          <w:sz w:val="24"/>
          <w:szCs w:val="24"/>
        </w:rPr>
        <w:t xml:space="preserve">The features of the ETS model were figured out using the decomposition plot. </w:t>
      </w:r>
      <w:r w:rsidR="00C126FE" w:rsidRPr="00057ED9">
        <w:rPr>
          <w:rFonts w:ascii="Times New Roman" w:hAnsi="Times New Roman" w:cs="Times New Roman"/>
          <w:sz w:val="24"/>
          <w:szCs w:val="24"/>
        </w:rPr>
        <w:t>According to the decomposition plot, the seasonal component</w:t>
      </w:r>
      <w:r w:rsidRPr="00057ED9">
        <w:rPr>
          <w:rFonts w:ascii="Times New Roman" w:hAnsi="Times New Roman" w:cs="Times New Roman"/>
          <w:sz w:val="24"/>
          <w:szCs w:val="24"/>
        </w:rPr>
        <w:t xml:space="preserve"> does</w:t>
      </w:r>
      <w:r w:rsidR="0077636A" w:rsidRPr="00057ED9">
        <w:rPr>
          <w:rFonts w:ascii="Times New Roman" w:hAnsi="Times New Roman" w:cs="Times New Roman"/>
          <w:sz w:val="24"/>
          <w:szCs w:val="24"/>
        </w:rPr>
        <w:t xml:space="preserve"> show to increase and therefore should be used </w:t>
      </w:r>
      <w:r w:rsidRPr="00057ED9">
        <w:rPr>
          <w:rFonts w:ascii="Times New Roman" w:hAnsi="Times New Roman" w:cs="Times New Roman"/>
          <w:sz w:val="24"/>
          <w:szCs w:val="24"/>
        </w:rPr>
        <w:t>multiplicatively</w:t>
      </w:r>
      <w:r w:rsidR="0077636A" w:rsidRPr="00057ED9">
        <w:rPr>
          <w:rFonts w:ascii="Times New Roman" w:hAnsi="Times New Roman" w:cs="Times New Roman"/>
          <w:sz w:val="24"/>
          <w:szCs w:val="24"/>
        </w:rPr>
        <w:t>.</w:t>
      </w:r>
      <w:r w:rsidR="00C126FE" w:rsidRPr="00057ED9">
        <w:rPr>
          <w:rFonts w:ascii="Times New Roman" w:hAnsi="Times New Roman" w:cs="Times New Roman"/>
          <w:sz w:val="24"/>
          <w:szCs w:val="24"/>
        </w:rPr>
        <w:t xml:space="preserve"> </w:t>
      </w:r>
      <w:r w:rsidR="0077636A" w:rsidRPr="00057ED9">
        <w:rPr>
          <w:rFonts w:ascii="Times New Roman" w:hAnsi="Times New Roman" w:cs="Times New Roman"/>
          <w:sz w:val="24"/>
          <w:szCs w:val="24"/>
        </w:rPr>
        <w:t>The</w:t>
      </w:r>
      <w:r w:rsidR="005C5D26" w:rsidRPr="00057ED9">
        <w:rPr>
          <w:rFonts w:ascii="Times New Roman" w:hAnsi="Times New Roman" w:cs="Times New Roman"/>
          <w:sz w:val="24"/>
          <w:szCs w:val="24"/>
        </w:rPr>
        <w:t xml:space="preserve"> trend component does not show to have any particular behavior and therefore neither multiplicative nor additive should be used. The error show variation along the 0 axis and thus </w:t>
      </w:r>
      <w:r w:rsidR="0077636A" w:rsidRPr="00057ED9">
        <w:rPr>
          <w:rFonts w:ascii="Times New Roman" w:hAnsi="Times New Roman" w:cs="Times New Roman"/>
          <w:sz w:val="24"/>
          <w:szCs w:val="24"/>
        </w:rPr>
        <w:t>multiplicatively</w:t>
      </w:r>
      <w:r w:rsidR="005C5D26" w:rsidRPr="00057ED9">
        <w:rPr>
          <w:rFonts w:ascii="Times New Roman" w:hAnsi="Times New Roman" w:cs="Times New Roman"/>
          <w:sz w:val="24"/>
          <w:szCs w:val="24"/>
        </w:rPr>
        <w:t xml:space="preserve"> should be applied. For the ETS model, </w:t>
      </w:r>
      <w:r w:rsidR="00E57A2C" w:rsidRPr="00057ED9">
        <w:rPr>
          <w:rFonts w:ascii="Times New Roman" w:hAnsi="Times New Roman" w:cs="Times New Roman"/>
          <w:sz w:val="24"/>
          <w:szCs w:val="24"/>
        </w:rPr>
        <w:t xml:space="preserve">the </w:t>
      </w:r>
      <w:r w:rsidR="005C5D26" w:rsidRPr="00057ED9">
        <w:rPr>
          <w:rFonts w:ascii="Times New Roman" w:hAnsi="Times New Roman" w:cs="Times New Roman"/>
          <w:sz w:val="24"/>
          <w:szCs w:val="24"/>
        </w:rPr>
        <w:t xml:space="preserve">dampening effect was </w:t>
      </w:r>
      <w:r w:rsidR="00E57A2C" w:rsidRPr="00057ED9">
        <w:rPr>
          <w:rFonts w:ascii="Times New Roman" w:hAnsi="Times New Roman" w:cs="Times New Roman"/>
          <w:sz w:val="24"/>
          <w:szCs w:val="24"/>
        </w:rPr>
        <w:t>chosen by using the auto option</w:t>
      </w:r>
      <w:r w:rsidR="005C5D26" w:rsidRPr="00057ED9">
        <w:rPr>
          <w:rFonts w:ascii="Times New Roman" w:hAnsi="Times New Roman" w:cs="Times New Roman"/>
          <w:sz w:val="24"/>
          <w:szCs w:val="24"/>
        </w:rPr>
        <w:t xml:space="preserve">. </w:t>
      </w:r>
      <w:r w:rsidRPr="00057ED9">
        <w:rPr>
          <w:rFonts w:ascii="Times New Roman" w:hAnsi="Times New Roman" w:cs="Times New Roman"/>
          <w:sz w:val="24"/>
          <w:szCs w:val="24"/>
        </w:rPr>
        <w:t>The final result shows that no-dampening seems to have a better accuracy in forecasting.</w:t>
      </w:r>
    </w:p>
    <w:p w14:paraId="36E30F87" w14:textId="77777777" w:rsidR="00E062AF" w:rsidRPr="00057ED9" w:rsidRDefault="00E062AF" w:rsidP="008D1882">
      <w:pPr>
        <w:pStyle w:val="Normal1"/>
        <w:rPr>
          <w:rFonts w:ascii="Times New Roman" w:hAnsi="Times New Roman" w:cs="Times New Roman"/>
          <w:sz w:val="24"/>
          <w:szCs w:val="24"/>
        </w:rPr>
      </w:pPr>
    </w:p>
    <w:p w14:paraId="3E1A3E7C" w14:textId="0FDBF9D6" w:rsidR="00751964" w:rsidRPr="00057ED9" w:rsidRDefault="00751964" w:rsidP="008D1882">
      <w:pPr>
        <w:pStyle w:val="Normal1"/>
        <w:rPr>
          <w:rFonts w:ascii="Times New Roman" w:hAnsi="Times New Roman" w:cs="Times New Roman"/>
          <w:b/>
          <w:sz w:val="24"/>
          <w:szCs w:val="24"/>
        </w:rPr>
      </w:pPr>
      <w:r w:rsidRPr="00057ED9">
        <w:rPr>
          <w:rFonts w:ascii="Times New Roman" w:hAnsi="Times New Roman" w:cs="Times New Roman"/>
          <w:b/>
          <w:sz w:val="24"/>
          <w:szCs w:val="24"/>
        </w:rPr>
        <w:t>ARIMA(0,1,2)</w:t>
      </w:r>
    </w:p>
    <w:p w14:paraId="0ADAB67D" w14:textId="0719582D" w:rsidR="00E57A2C" w:rsidRPr="00057ED9" w:rsidRDefault="005C5D26" w:rsidP="008D1882">
      <w:pPr>
        <w:pStyle w:val="Normal1"/>
        <w:rPr>
          <w:rFonts w:ascii="Times New Roman" w:hAnsi="Times New Roman" w:cs="Times New Roman"/>
          <w:sz w:val="24"/>
          <w:szCs w:val="24"/>
        </w:rPr>
      </w:pPr>
      <w:r w:rsidRPr="00057ED9">
        <w:rPr>
          <w:rFonts w:ascii="Times New Roman" w:hAnsi="Times New Roman" w:cs="Times New Roman"/>
          <w:sz w:val="24"/>
          <w:szCs w:val="24"/>
        </w:rPr>
        <w:t xml:space="preserve">For the ARIMA model, the set </w:t>
      </w:r>
      <w:r w:rsidR="00751964" w:rsidRPr="00057ED9">
        <w:rPr>
          <w:rFonts w:ascii="Times New Roman" w:hAnsi="Times New Roman" w:cs="Times New Roman"/>
          <w:sz w:val="24"/>
          <w:szCs w:val="24"/>
        </w:rPr>
        <w:t>of (0,1,2</w:t>
      </w:r>
      <w:r w:rsidR="00E57A2C" w:rsidRPr="00057ED9">
        <w:rPr>
          <w:rFonts w:ascii="Times New Roman" w:hAnsi="Times New Roman" w:cs="Times New Roman"/>
          <w:sz w:val="24"/>
          <w:szCs w:val="24"/>
        </w:rPr>
        <w:t>)(0,1</w:t>
      </w:r>
      <w:r w:rsidR="00797041" w:rsidRPr="00057ED9">
        <w:rPr>
          <w:rFonts w:ascii="Times New Roman" w:hAnsi="Times New Roman" w:cs="Times New Roman"/>
          <w:sz w:val="24"/>
          <w:szCs w:val="24"/>
        </w:rPr>
        <w:t xml:space="preserve">,0) was chosen. The parameters determined for the ARIMA are based on the ACF and PACF plots (Figure 13a,b,c). </w:t>
      </w:r>
    </w:p>
    <w:p w14:paraId="76FB342D" w14:textId="4224711F" w:rsidR="00751964" w:rsidRPr="00057ED9" w:rsidRDefault="00751964" w:rsidP="008D1882">
      <w:pPr>
        <w:pStyle w:val="Normal1"/>
        <w:rPr>
          <w:rFonts w:ascii="Times New Roman" w:hAnsi="Times New Roman" w:cs="Times New Roman"/>
          <w:sz w:val="24"/>
          <w:szCs w:val="24"/>
        </w:rPr>
      </w:pPr>
      <w:r w:rsidRPr="00057ED9">
        <w:rPr>
          <w:rFonts w:ascii="Times New Roman" w:hAnsi="Times New Roman" w:cs="Times New Roman"/>
          <w:sz w:val="24"/>
          <w:szCs w:val="24"/>
        </w:rPr>
        <w:tab/>
      </w:r>
    </w:p>
    <w:p w14:paraId="5205C35C" w14:textId="757D0EB8" w:rsidR="00751964" w:rsidRPr="00057ED9" w:rsidRDefault="00751964" w:rsidP="008D1882">
      <w:pPr>
        <w:pStyle w:val="Normal1"/>
        <w:rPr>
          <w:rFonts w:ascii="Times New Roman" w:hAnsi="Times New Roman" w:cs="Times New Roman"/>
          <w:sz w:val="24"/>
          <w:szCs w:val="24"/>
        </w:rPr>
      </w:pPr>
      <w:r w:rsidRPr="00057ED9">
        <w:rPr>
          <w:rFonts w:ascii="Times New Roman" w:hAnsi="Times New Roman" w:cs="Times New Roman"/>
          <w:sz w:val="24"/>
          <w:szCs w:val="24"/>
        </w:rPr>
        <w:t>For the non-seasonal part, it takes one time differencing in order to obtain a stationary series, therefore I=1. The ACF plot has a negative correla</w:t>
      </w:r>
      <w:r w:rsidR="00071D35" w:rsidRPr="00057ED9">
        <w:rPr>
          <w:rFonts w:ascii="Times New Roman" w:hAnsi="Times New Roman" w:cs="Times New Roman"/>
          <w:sz w:val="24"/>
          <w:szCs w:val="24"/>
        </w:rPr>
        <w:t xml:space="preserve">tion at lag-1 which signals the use of MA term. In this case, MA=2 is used since there is a lag-2 (Figure 13a). </w:t>
      </w:r>
    </w:p>
    <w:p w14:paraId="48A6DEAC" w14:textId="459762F2" w:rsidR="00071D35" w:rsidRPr="00057ED9" w:rsidRDefault="00071D35" w:rsidP="008D1882">
      <w:pPr>
        <w:pStyle w:val="Normal1"/>
        <w:rPr>
          <w:rFonts w:ascii="Times New Roman" w:hAnsi="Times New Roman" w:cs="Times New Roman"/>
          <w:sz w:val="24"/>
          <w:szCs w:val="24"/>
        </w:rPr>
      </w:pPr>
      <w:r w:rsidRPr="00057ED9">
        <w:rPr>
          <w:rFonts w:ascii="Times New Roman" w:hAnsi="Times New Roman" w:cs="Times New Roman"/>
          <w:sz w:val="24"/>
          <w:szCs w:val="24"/>
        </w:rPr>
        <w:t xml:space="preserve">For the seasonal part, I=1 since there is one seasonal differencing. No particular signature for both AR and MA terms so AR=0 and MA=0. </w:t>
      </w:r>
    </w:p>
    <w:p w14:paraId="03979E20" w14:textId="176944D4" w:rsidR="00E57A2C" w:rsidRPr="00057ED9" w:rsidRDefault="00751964" w:rsidP="008D1882">
      <w:pPr>
        <w:pStyle w:val="Normal1"/>
        <w:rPr>
          <w:rFonts w:ascii="Times New Roman" w:hAnsi="Times New Roman" w:cs="Times New Roman"/>
          <w:sz w:val="24"/>
          <w:szCs w:val="24"/>
        </w:rPr>
      </w:pPr>
      <w:r w:rsidRPr="00057ED9">
        <w:rPr>
          <w:rFonts w:ascii="Times New Roman" w:hAnsi="Times New Roman" w:cs="Times New Roman"/>
          <w:noProof/>
          <w:sz w:val="24"/>
          <w:szCs w:val="24"/>
        </w:rPr>
        <w:drawing>
          <wp:inline distT="0" distB="0" distL="0" distR="0" wp14:anchorId="3C822932" wp14:editId="317B2A57">
            <wp:extent cx="5980383" cy="9810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08" t="63533" r="3366" b="9687"/>
                    <a:stretch/>
                  </pic:blipFill>
                  <pic:spPr bwMode="auto">
                    <a:xfrm>
                      <a:off x="0" y="0"/>
                      <a:ext cx="6002112" cy="984640"/>
                    </a:xfrm>
                    <a:prstGeom prst="rect">
                      <a:avLst/>
                    </a:prstGeom>
                    <a:ln>
                      <a:noFill/>
                    </a:ln>
                    <a:extLst>
                      <a:ext uri="{53640926-AAD7-44D8-BBD7-CCE9431645EC}">
                        <a14:shadowObscured xmlns:a14="http://schemas.microsoft.com/office/drawing/2010/main"/>
                      </a:ext>
                    </a:extLst>
                  </pic:spPr>
                </pic:pic>
              </a:graphicData>
            </a:graphic>
          </wp:inline>
        </w:drawing>
      </w:r>
    </w:p>
    <w:p w14:paraId="35178318" w14:textId="72587DE7" w:rsidR="00977147" w:rsidRPr="00057ED9" w:rsidRDefault="00977147"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Figure 13</w:t>
      </w:r>
      <w:r w:rsidR="00797041" w:rsidRPr="00057ED9">
        <w:rPr>
          <w:rFonts w:ascii="Times New Roman" w:hAnsi="Times New Roman" w:cs="Times New Roman"/>
          <w:sz w:val="24"/>
          <w:szCs w:val="24"/>
        </w:rPr>
        <w:t xml:space="preserve"> a</w:t>
      </w:r>
      <w:r w:rsidRPr="00057ED9">
        <w:rPr>
          <w:rFonts w:ascii="Times New Roman" w:hAnsi="Times New Roman" w:cs="Times New Roman"/>
          <w:sz w:val="24"/>
          <w:szCs w:val="24"/>
        </w:rPr>
        <w:t>. The ACF plot and PACF plot of the non-seasonal component of the ARIMA</w:t>
      </w:r>
      <w:r w:rsidR="00751964" w:rsidRPr="00057ED9">
        <w:rPr>
          <w:rFonts w:ascii="Times New Roman" w:hAnsi="Times New Roman" w:cs="Times New Roman"/>
          <w:sz w:val="24"/>
          <w:szCs w:val="24"/>
        </w:rPr>
        <w:t xml:space="preserve"> with one differencing</w:t>
      </w:r>
      <w:r w:rsidRPr="00057ED9">
        <w:rPr>
          <w:rFonts w:ascii="Times New Roman" w:hAnsi="Times New Roman" w:cs="Times New Roman"/>
          <w:sz w:val="24"/>
          <w:szCs w:val="24"/>
        </w:rPr>
        <w:t>.</w:t>
      </w:r>
    </w:p>
    <w:p w14:paraId="29FA8289" w14:textId="77777777" w:rsidR="00797041" w:rsidRPr="00057ED9" w:rsidRDefault="00797041" w:rsidP="008D1882">
      <w:pPr>
        <w:pStyle w:val="Normal1"/>
        <w:rPr>
          <w:rFonts w:ascii="Times New Roman" w:hAnsi="Times New Roman" w:cs="Times New Roman"/>
          <w:sz w:val="24"/>
          <w:szCs w:val="24"/>
        </w:rPr>
      </w:pPr>
    </w:p>
    <w:p w14:paraId="70C5AEA3" w14:textId="11A4F1F6" w:rsidR="005C5D26" w:rsidRPr="00057ED9" w:rsidRDefault="00797041" w:rsidP="008D1882">
      <w:pPr>
        <w:pStyle w:val="Normal1"/>
        <w:rPr>
          <w:rFonts w:ascii="Times New Roman" w:hAnsi="Times New Roman" w:cs="Times New Roman"/>
          <w:sz w:val="24"/>
          <w:szCs w:val="24"/>
        </w:rPr>
      </w:pPr>
      <w:r w:rsidRPr="00057ED9">
        <w:rPr>
          <w:rFonts w:ascii="Times New Roman" w:hAnsi="Times New Roman" w:cs="Times New Roman"/>
          <w:noProof/>
          <w:sz w:val="24"/>
          <w:szCs w:val="24"/>
        </w:rPr>
        <w:drawing>
          <wp:inline distT="0" distB="0" distL="0" distR="0" wp14:anchorId="7FE33032" wp14:editId="4C9FCFFA">
            <wp:extent cx="5950520" cy="955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98" t="63581" r="4291" b="10483"/>
                    <a:stretch/>
                  </pic:blipFill>
                  <pic:spPr bwMode="auto">
                    <a:xfrm>
                      <a:off x="0" y="0"/>
                      <a:ext cx="5995127" cy="963130"/>
                    </a:xfrm>
                    <a:prstGeom prst="rect">
                      <a:avLst/>
                    </a:prstGeom>
                    <a:ln>
                      <a:noFill/>
                    </a:ln>
                    <a:extLst>
                      <a:ext uri="{53640926-AAD7-44D8-BBD7-CCE9431645EC}">
                        <a14:shadowObscured xmlns:a14="http://schemas.microsoft.com/office/drawing/2010/main"/>
                      </a:ext>
                    </a:extLst>
                  </pic:spPr>
                </pic:pic>
              </a:graphicData>
            </a:graphic>
          </wp:inline>
        </w:drawing>
      </w:r>
    </w:p>
    <w:p w14:paraId="5542948B" w14:textId="474FE0AC" w:rsidR="00797041" w:rsidRPr="00057ED9" w:rsidRDefault="00797041"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Figure 13 b. The ACF plot and PACF plot of the seasonal component of the ARIMA.</w:t>
      </w:r>
    </w:p>
    <w:p w14:paraId="0A6E9E03" w14:textId="77777777" w:rsidR="00797041" w:rsidRPr="00057ED9" w:rsidRDefault="00797041" w:rsidP="008D1882">
      <w:pPr>
        <w:pStyle w:val="Normal1"/>
        <w:rPr>
          <w:rFonts w:ascii="Times New Roman" w:hAnsi="Times New Roman" w:cs="Times New Roman"/>
          <w:sz w:val="24"/>
          <w:szCs w:val="24"/>
        </w:rPr>
      </w:pPr>
    </w:p>
    <w:p w14:paraId="50B07D34" w14:textId="392794ED" w:rsidR="00797041" w:rsidRPr="00057ED9" w:rsidRDefault="00797041" w:rsidP="008D1882">
      <w:pPr>
        <w:pStyle w:val="Normal1"/>
        <w:rPr>
          <w:rFonts w:ascii="Times New Roman" w:hAnsi="Times New Roman" w:cs="Times New Roman"/>
          <w:sz w:val="24"/>
          <w:szCs w:val="24"/>
        </w:rPr>
      </w:pPr>
      <w:r w:rsidRPr="00057ED9">
        <w:rPr>
          <w:rFonts w:ascii="Times New Roman" w:hAnsi="Times New Roman" w:cs="Times New Roman"/>
          <w:noProof/>
          <w:sz w:val="24"/>
          <w:szCs w:val="24"/>
        </w:rPr>
        <w:drawing>
          <wp:inline distT="0" distB="0" distL="0" distR="0" wp14:anchorId="3E890F34" wp14:editId="0F0F3675">
            <wp:extent cx="5991646" cy="9737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98" t="63758" r="4223" b="9955"/>
                    <a:stretch/>
                  </pic:blipFill>
                  <pic:spPr bwMode="auto">
                    <a:xfrm>
                      <a:off x="0" y="0"/>
                      <a:ext cx="6010450" cy="976832"/>
                    </a:xfrm>
                    <a:prstGeom prst="rect">
                      <a:avLst/>
                    </a:prstGeom>
                    <a:ln>
                      <a:noFill/>
                    </a:ln>
                    <a:extLst>
                      <a:ext uri="{53640926-AAD7-44D8-BBD7-CCE9431645EC}">
                        <a14:shadowObscured xmlns:a14="http://schemas.microsoft.com/office/drawing/2010/main"/>
                      </a:ext>
                    </a:extLst>
                  </pic:spPr>
                </pic:pic>
              </a:graphicData>
            </a:graphic>
          </wp:inline>
        </w:drawing>
      </w:r>
    </w:p>
    <w:p w14:paraId="1A1CF498" w14:textId="5E6AFF1F" w:rsidR="00797041" w:rsidRPr="00057ED9" w:rsidRDefault="00797041"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Figure 13 c. The ACF plot and PACF plot after taking the first differencing of the seasonal component of the ARIMA.</w:t>
      </w:r>
    </w:p>
    <w:p w14:paraId="56CEAEFC" w14:textId="77777777" w:rsidR="00797041" w:rsidRPr="00057ED9" w:rsidRDefault="00797041" w:rsidP="008D1882">
      <w:pPr>
        <w:pStyle w:val="Normal1"/>
        <w:rPr>
          <w:rFonts w:ascii="Times New Roman" w:hAnsi="Times New Roman" w:cs="Times New Roman"/>
          <w:sz w:val="24"/>
          <w:szCs w:val="24"/>
        </w:rPr>
      </w:pPr>
    </w:p>
    <w:p w14:paraId="6AC986CB" w14:textId="0E9BEAAD" w:rsidR="005C5D26" w:rsidRPr="00057ED9" w:rsidRDefault="00071D35" w:rsidP="008D1882">
      <w:pPr>
        <w:pStyle w:val="Normal1"/>
        <w:jc w:val="center"/>
        <w:rPr>
          <w:rFonts w:ascii="Times New Roman" w:hAnsi="Times New Roman" w:cs="Times New Roman"/>
          <w:sz w:val="24"/>
          <w:szCs w:val="24"/>
        </w:rPr>
      </w:pPr>
      <w:r w:rsidRPr="00057ED9">
        <w:rPr>
          <w:rFonts w:ascii="Times New Roman" w:hAnsi="Times New Roman" w:cs="Times New Roman"/>
          <w:noProof/>
          <w:sz w:val="24"/>
          <w:szCs w:val="24"/>
        </w:rPr>
        <w:lastRenderedPageBreak/>
        <w:drawing>
          <wp:inline distT="0" distB="0" distL="0" distR="0" wp14:anchorId="0E8698F6" wp14:editId="6C3E12EE">
            <wp:extent cx="3768090" cy="1095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533" t="57550" r="64903" b="28205"/>
                    <a:stretch/>
                  </pic:blipFill>
                  <pic:spPr bwMode="auto">
                    <a:xfrm>
                      <a:off x="0" y="0"/>
                      <a:ext cx="3769552" cy="1095800"/>
                    </a:xfrm>
                    <a:prstGeom prst="rect">
                      <a:avLst/>
                    </a:prstGeom>
                    <a:ln>
                      <a:noFill/>
                    </a:ln>
                    <a:extLst>
                      <a:ext uri="{53640926-AAD7-44D8-BBD7-CCE9431645EC}">
                        <a14:shadowObscured xmlns:a14="http://schemas.microsoft.com/office/drawing/2010/main"/>
                      </a:ext>
                    </a:extLst>
                  </pic:spPr>
                </pic:pic>
              </a:graphicData>
            </a:graphic>
          </wp:inline>
        </w:drawing>
      </w:r>
    </w:p>
    <w:p w14:paraId="7DF7F675" w14:textId="29507A9F" w:rsidR="005C5D26" w:rsidRPr="00057ED9" w:rsidRDefault="00797041"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Figure 14</w:t>
      </w:r>
      <w:r w:rsidR="005C5D26" w:rsidRPr="00057ED9">
        <w:rPr>
          <w:rFonts w:ascii="Times New Roman" w:hAnsi="Times New Roman" w:cs="Times New Roman"/>
          <w:sz w:val="24"/>
          <w:szCs w:val="24"/>
        </w:rPr>
        <w:t xml:space="preserve">. Accuracy measures between the </w:t>
      </w:r>
      <w:r w:rsidR="00E57A2C" w:rsidRPr="00057ED9">
        <w:rPr>
          <w:rFonts w:ascii="Times New Roman" w:hAnsi="Times New Roman" w:cs="Times New Roman"/>
          <w:sz w:val="24"/>
          <w:szCs w:val="24"/>
        </w:rPr>
        <w:t>two</w:t>
      </w:r>
      <w:r w:rsidR="005C5D26" w:rsidRPr="00057ED9">
        <w:rPr>
          <w:rFonts w:ascii="Times New Roman" w:hAnsi="Times New Roman" w:cs="Times New Roman"/>
          <w:sz w:val="24"/>
          <w:szCs w:val="24"/>
        </w:rPr>
        <w:t xml:space="preserve"> time-series models</w:t>
      </w:r>
    </w:p>
    <w:p w14:paraId="6464AA04" w14:textId="77777777" w:rsidR="005C5D26" w:rsidRPr="00057ED9" w:rsidRDefault="005C5D26" w:rsidP="008D1882">
      <w:pPr>
        <w:pStyle w:val="Normal1"/>
        <w:jc w:val="center"/>
        <w:rPr>
          <w:rFonts w:ascii="Times New Roman" w:hAnsi="Times New Roman" w:cs="Times New Roman"/>
          <w:sz w:val="24"/>
          <w:szCs w:val="24"/>
        </w:rPr>
      </w:pPr>
    </w:p>
    <w:p w14:paraId="6C4CE53D" w14:textId="6B7FCE80" w:rsidR="005C5D26" w:rsidRPr="00057ED9" w:rsidRDefault="005C5D26" w:rsidP="008D1882">
      <w:pPr>
        <w:pStyle w:val="Normal1"/>
        <w:rPr>
          <w:rFonts w:ascii="Times New Roman" w:hAnsi="Times New Roman" w:cs="Times New Roman"/>
          <w:sz w:val="24"/>
          <w:szCs w:val="24"/>
        </w:rPr>
      </w:pPr>
      <w:r w:rsidRPr="00057ED9">
        <w:rPr>
          <w:rFonts w:ascii="Times New Roman" w:hAnsi="Times New Roman" w:cs="Times New Roman"/>
          <w:sz w:val="24"/>
          <w:szCs w:val="24"/>
        </w:rPr>
        <w:t>Based on the results obtained from running the t</w:t>
      </w:r>
      <w:r w:rsidR="00797041" w:rsidRPr="00057ED9">
        <w:rPr>
          <w:rFonts w:ascii="Times New Roman" w:hAnsi="Times New Roman" w:cs="Times New Roman"/>
          <w:sz w:val="24"/>
          <w:szCs w:val="24"/>
        </w:rPr>
        <w:t>wo</w:t>
      </w:r>
      <w:r w:rsidRPr="00057ED9">
        <w:rPr>
          <w:rFonts w:ascii="Times New Roman" w:hAnsi="Times New Roman" w:cs="Times New Roman"/>
          <w:sz w:val="24"/>
          <w:szCs w:val="24"/>
        </w:rPr>
        <w:t xml:space="preserve"> time-series models against the hold-out </w:t>
      </w:r>
      <w:r w:rsidR="00D648F7">
        <w:rPr>
          <w:rFonts w:ascii="Times New Roman" w:hAnsi="Times New Roman" w:cs="Times New Roman"/>
          <w:sz w:val="24"/>
          <w:szCs w:val="24"/>
        </w:rPr>
        <w:t>sample, the ETS (M,N,M</w:t>
      </w:r>
      <w:r w:rsidR="00071D35" w:rsidRPr="00057ED9">
        <w:rPr>
          <w:rFonts w:ascii="Times New Roman" w:hAnsi="Times New Roman" w:cs="Times New Roman"/>
          <w:sz w:val="24"/>
          <w:szCs w:val="24"/>
        </w:rPr>
        <w:t>)</w:t>
      </w:r>
      <w:r w:rsidR="00E57A2C" w:rsidRPr="00057ED9">
        <w:rPr>
          <w:rFonts w:ascii="Times New Roman" w:hAnsi="Times New Roman" w:cs="Times New Roman"/>
          <w:sz w:val="24"/>
          <w:szCs w:val="24"/>
        </w:rPr>
        <w:t xml:space="preserve"> model has a lower </w:t>
      </w:r>
      <w:r w:rsidR="00AE02EA" w:rsidRPr="00057ED9">
        <w:rPr>
          <w:rFonts w:ascii="Times New Roman" w:hAnsi="Times New Roman" w:cs="Times New Roman"/>
          <w:sz w:val="24"/>
          <w:szCs w:val="24"/>
        </w:rPr>
        <w:t xml:space="preserve">RMSE value and </w:t>
      </w:r>
      <w:r w:rsidR="00E57A2C" w:rsidRPr="00057ED9">
        <w:rPr>
          <w:rFonts w:ascii="Times New Roman" w:hAnsi="Times New Roman" w:cs="Times New Roman"/>
          <w:sz w:val="24"/>
          <w:szCs w:val="24"/>
        </w:rPr>
        <w:t xml:space="preserve">a lower </w:t>
      </w:r>
      <w:r w:rsidR="00AE02EA" w:rsidRPr="00057ED9">
        <w:rPr>
          <w:rFonts w:ascii="Times New Roman" w:hAnsi="Times New Roman" w:cs="Times New Roman"/>
          <w:sz w:val="24"/>
          <w:szCs w:val="24"/>
        </w:rPr>
        <w:t xml:space="preserve">MASE value. Specifically, whereas the RMSE and MASE values for </w:t>
      </w:r>
      <w:r w:rsidR="00FB7861" w:rsidRPr="00057ED9">
        <w:rPr>
          <w:rFonts w:ascii="Times New Roman" w:hAnsi="Times New Roman" w:cs="Times New Roman"/>
          <w:sz w:val="24"/>
          <w:szCs w:val="24"/>
        </w:rPr>
        <w:t>ETS model</w:t>
      </w:r>
      <w:r w:rsidR="00AE02EA" w:rsidRPr="00057ED9">
        <w:rPr>
          <w:rFonts w:ascii="Times New Roman" w:hAnsi="Times New Roman" w:cs="Times New Roman"/>
          <w:sz w:val="24"/>
          <w:szCs w:val="24"/>
        </w:rPr>
        <w:t xml:space="preserve"> </w:t>
      </w:r>
      <w:r w:rsidR="00FB7861" w:rsidRPr="00057ED9">
        <w:rPr>
          <w:rFonts w:ascii="Times New Roman" w:hAnsi="Times New Roman" w:cs="Times New Roman"/>
          <w:sz w:val="24"/>
          <w:szCs w:val="24"/>
        </w:rPr>
        <w:t xml:space="preserve">are </w:t>
      </w:r>
      <w:r w:rsidR="00071D35" w:rsidRPr="00057ED9">
        <w:rPr>
          <w:rFonts w:ascii="Times New Roman" w:hAnsi="Times New Roman" w:cs="Times New Roman"/>
          <w:sz w:val="24"/>
          <w:szCs w:val="24"/>
        </w:rPr>
        <w:t>1068766</w:t>
      </w:r>
      <w:r w:rsidR="00FB7861" w:rsidRPr="00057ED9">
        <w:rPr>
          <w:rFonts w:ascii="Times New Roman" w:hAnsi="Times New Roman" w:cs="Times New Roman"/>
          <w:sz w:val="24"/>
          <w:szCs w:val="24"/>
        </w:rPr>
        <w:t xml:space="preserve"> </w:t>
      </w:r>
      <w:r w:rsidR="00AE02EA" w:rsidRPr="00057ED9">
        <w:rPr>
          <w:rFonts w:ascii="Times New Roman" w:hAnsi="Times New Roman" w:cs="Times New Roman"/>
          <w:sz w:val="24"/>
          <w:szCs w:val="24"/>
        </w:rPr>
        <w:t xml:space="preserve">and </w:t>
      </w:r>
      <w:r w:rsidR="00071D35" w:rsidRPr="00057ED9">
        <w:rPr>
          <w:rFonts w:ascii="Times New Roman" w:hAnsi="Times New Roman" w:cs="Times New Roman"/>
          <w:sz w:val="24"/>
          <w:szCs w:val="24"/>
        </w:rPr>
        <w:t>0.833</w:t>
      </w:r>
      <w:r w:rsidR="00FB7861" w:rsidRPr="00057ED9">
        <w:rPr>
          <w:rFonts w:ascii="Times New Roman" w:hAnsi="Times New Roman" w:cs="Times New Roman"/>
          <w:sz w:val="24"/>
          <w:szCs w:val="24"/>
        </w:rPr>
        <w:t xml:space="preserve"> </w:t>
      </w:r>
      <w:r w:rsidR="00E57A2C" w:rsidRPr="00057ED9">
        <w:rPr>
          <w:rFonts w:ascii="Times New Roman" w:hAnsi="Times New Roman" w:cs="Times New Roman"/>
          <w:sz w:val="24"/>
          <w:szCs w:val="24"/>
        </w:rPr>
        <w:t>respectively</w:t>
      </w:r>
      <w:r w:rsidR="00FB7861" w:rsidRPr="00057ED9">
        <w:rPr>
          <w:rFonts w:ascii="Times New Roman" w:hAnsi="Times New Roman" w:cs="Times New Roman"/>
          <w:sz w:val="24"/>
          <w:szCs w:val="24"/>
        </w:rPr>
        <w:t>,</w:t>
      </w:r>
      <w:r w:rsidR="00AE02EA" w:rsidRPr="00057ED9">
        <w:rPr>
          <w:rFonts w:ascii="Times New Roman" w:hAnsi="Times New Roman" w:cs="Times New Roman"/>
          <w:sz w:val="24"/>
          <w:szCs w:val="24"/>
        </w:rPr>
        <w:t xml:space="preserve"> the ARIMA model has a RMSE value of </w:t>
      </w:r>
      <w:r w:rsidR="00071D35" w:rsidRPr="00057ED9">
        <w:rPr>
          <w:rFonts w:ascii="Times New Roman" w:hAnsi="Times New Roman" w:cs="Times New Roman"/>
          <w:sz w:val="24"/>
          <w:szCs w:val="24"/>
        </w:rPr>
        <w:t>21815</w:t>
      </w:r>
      <w:bookmarkStart w:id="3" w:name="_GoBack"/>
      <w:bookmarkEnd w:id="3"/>
      <w:r w:rsidR="00071D35" w:rsidRPr="00057ED9">
        <w:rPr>
          <w:rFonts w:ascii="Times New Roman" w:hAnsi="Times New Roman" w:cs="Times New Roman"/>
          <w:sz w:val="24"/>
          <w:szCs w:val="24"/>
        </w:rPr>
        <w:t>54</w:t>
      </w:r>
      <w:r w:rsidR="00FB7861" w:rsidRPr="00057ED9">
        <w:rPr>
          <w:rFonts w:ascii="Times New Roman" w:hAnsi="Times New Roman" w:cs="Times New Roman"/>
          <w:sz w:val="24"/>
          <w:szCs w:val="24"/>
        </w:rPr>
        <w:t xml:space="preserve"> </w:t>
      </w:r>
      <w:r w:rsidR="00AE02EA" w:rsidRPr="00057ED9">
        <w:rPr>
          <w:rFonts w:ascii="Times New Roman" w:hAnsi="Times New Roman" w:cs="Times New Roman"/>
          <w:sz w:val="24"/>
          <w:szCs w:val="24"/>
        </w:rPr>
        <w:t xml:space="preserve">and the MASE value of </w:t>
      </w:r>
      <w:r w:rsidR="00071D35" w:rsidRPr="00057ED9">
        <w:rPr>
          <w:rFonts w:ascii="Times New Roman" w:hAnsi="Times New Roman" w:cs="Times New Roman"/>
          <w:sz w:val="24"/>
          <w:szCs w:val="24"/>
        </w:rPr>
        <w:t>1.1678</w:t>
      </w:r>
      <w:r w:rsidR="00FB7861" w:rsidRPr="00057ED9">
        <w:rPr>
          <w:rFonts w:ascii="Times New Roman" w:hAnsi="Times New Roman" w:cs="Times New Roman"/>
          <w:sz w:val="24"/>
          <w:szCs w:val="24"/>
        </w:rPr>
        <w:t>. Therefore</w:t>
      </w:r>
      <w:r w:rsidR="00FB7861" w:rsidRPr="000179CC">
        <w:rPr>
          <w:rFonts w:ascii="Times New Roman" w:hAnsi="Times New Roman" w:cs="Times New Roman"/>
          <w:b/>
          <w:sz w:val="24"/>
          <w:szCs w:val="24"/>
        </w:rPr>
        <w:t xml:space="preserve">, the </w:t>
      </w:r>
      <w:r w:rsidR="00071D35" w:rsidRPr="000179CC">
        <w:rPr>
          <w:rFonts w:ascii="Times New Roman" w:hAnsi="Times New Roman" w:cs="Times New Roman"/>
          <w:b/>
          <w:sz w:val="24"/>
          <w:szCs w:val="24"/>
        </w:rPr>
        <w:t>ETS</w:t>
      </w:r>
      <w:r w:rsidR="00FB7861" w:rsidRPr="000179CC">
        <w:rPr>
          <w:rFonts w:ascii="Times New Roman" w:hAnsi="Times New Roman" w:cs="Times New Roman"/>
          <w:b/>
          <w:sz w:val="24"/>
          <w:szCs w:val="24"/>
        </w:rPr>
        <w:t xml:space="preserve"> model</w:t>
      </w:r>
      <w:r w:rsidR="00AE02EA" w:rsidRPr="000179CC">
        <w:rPr>
          <w:rFonts w:ascii="Times New Roman" w:hAnsi="Times New Roman" w:cs="Times New Roman"/>
          <w:b/>
          <w:sz w:val="24"/>
          <w:szCs w:val="24"/>
        </w:rPr>
        <w:t xml:space="preserve"> </w:t>
      </w:r>
      <w:r w:rsidR="00797041" w:rsidRPr="000179CC">
        <w:rPr>
          <w:rFonts w:ascii="Times New Roman" w:hAnsi="Times New Roman" w:cs="Times New Roman"/>
          <w:b/>
          <w:sz w:val="24"/>
          <w:szCs w:val="24"/>
        </w:rPr>
        <w:t>is used to forecast</w:t>
      </w:r>
      <w:r w:rsidR="00797041" w:rsidRPr="00057ED9">
        <w:rPr>
          <w:rFonts w:ascii="Times New Roman" w:hAnsi="Times New Roman" w:cs="Times New Roman"/>
          <w:sz w:val="24"/>
          <w:szCs w:val="24"/>
        </w:rPr>
        <w:t xml:space="preserve"> the </w:t>
      </w:r>
      <w:r w:rsidR="000179CC">
        <w:rPr>
          <w:rFonts w:ascii="Times New Roman" w:hAnsi="Times New Roman" w:cs="Times New Roman"/>
          <w:sz w:val="24"/>
          <w:szCs w:val="24"/>
        </w:rPr>
        <w:t xml:space="preserve">total sale </w:t>
      </w:r>
      <w:r w:rsidR="00797041" w:rsidRPr="00057ED9">
        <w:rPr>
          <w:rFonts w:ascii="Times New Roman" w:hAnsi="Times New Roman" w:cs="Times New Roman"/>
          <w:sz w:val="24"/>
          <w:szCs w:val="24"/>
        </w:rPr>
        <w:t xml:space="preserve">values of the next 12 months for </w:t>
      </w:r>
      <w:r w:rsidR="000179CC">
        <w:rPr>
          <w:rFonts w:ascii="Times New Roman" w:hAnsi="Times New Roman" w:cs="Times New Roman"/>
          <w:sz w:val="24"/>
          <w:szCs w:val="24"/>
        </w:rPr>
        <w:t xml:space="preserve">all the existing stores and the average sales of all segments </w:t>
      </w:r>
      <w:r w:rsidR="00181E64" w:rsidRPr="00057ED9">
        <w:rPr>
          <w:rFonts w:ascii="Times New Roman" w:hAnsi="Times New Roman" w:cs="Times New Roman"/>
          <w:sz w:val="24"/>
          <w:szCs w:val="24"/>
        </w:rPr>
        <w:t>as listed in Table 2</w:t>
      </w:r>
      <w:r w:rsidR="000179CC">
        <w:rPr>
          <w:rFonts w:ascii="Times New Roman" w:hAnsi="Times New Roman" w:cs="Times New Roman"/>
          <w:sz w:val="24"/>
          <w:szCs w:val="24"/>
        </w:rPr>
        <w:t>-5</w:t>
      </w:r>
      <w:r w:rsidR="00797041" w:rsidRPr="00057ED9">
        <w:rPr>
          <w:rFonts w:ascii="Times New Roman" w:hAnsi="Times New Roman" w:cs="Times New Roman"/>
          <w:sz w:val="24"/>
          <w:szCs w:val="24"/>
        </w:rPr>
        <w:t xml:space="preserve">.  </w:t>
      </w:r>
      <w:r w:rsidR="00071D35" w:rsidRPr="00057ED9">
        <w:rPr>
          <w:rFonts w:ascii="Times New Roman" w:hAnsi="Times New Roman" w:cs="Times New Roman"/>
          <w:sz w:val="24"/>
          <w:szCs w:val="24"/>
        </w:rPr>
        <w:t xml:space="preserve">The hold-out sample has a 12 months of data since the forecast will be done for the next 12 months. </w:t>
      </w:r>
    </w:p>
    <w:p w14:paraId="1FAE0758" w14:textId="77777777" w:rsidR="00797041" w:rsidRPr="00057ED9" w:rsidRDefault="00797041" w:rsidP="008D1882">
      <w:pPr>
        <w:pStyle w:val="Normal1"/>
        <w:rPr>
          <w:rFonts w:ascii="Times New Roman" w:hAnsi="Times New Roman" w:cs="Times New Roman"/>
          <w:sz w:val="24"/>
          <w:szCs w:val="24"/>
        </w:rPr>
      </w:pPr>
    </w:p>
    <w:p w14:paraId="725C7DE1" w14:textId="1CB8E6AA" w:rsidR="00797041" w:rsidRPr="00057ED9" w:rsidRDefault="00797041"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t xml:space="preserve">Table 2. Forecasted sale values in the next 12 months for </w:t>
      </w:r>
      <w:r w:rsidR="00934AFC">
        <w:rPr>
          <w:rFonts w:ascii="Times New Roman" w:hAnsi="Times New Roman" w:cs="Times New Roman"/>
          <w:sz w:val="24"/>
          <w:szCs w:val="24"/>
        </w:rPr>
        <w:t xml:space="preserve">all </w:t>
      </w:r>
      <w:r w:rsidR="00071D35" w:rsidRPr="00057ED9">
        <w:rPr>
          <w:rFonts w:ascii="Times New Roman" w:hAnsi="Times New Roman" w:cs="Times New Roman"/>
          <w:sz w:val="24"/>
          <w:szCs w:val="24"/>
        </w:rPr>
        <w:t>the existing stores</w:t>
      </w:r>
    </w:p>
    <w:tbl>
      <w:tblPr>
        <w:tblW w:w="5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2057"/>
        <w:gridCol w:w="1896"/>
      </w:tblGrid>
      <w:tr w:rsidR="004D0796" w:rsidRPr="00057ED9" w14:paraId="6C0A4071" w14:textId="77777777" w:rsidTr="00071D35">
        <w:trPr>
          <w:trHeight w:val="300"/>
          <w:jc w:val="center"/>
        </w:trPr>
        <w:tc>
          <w:tcPr>
            <w:tcW w:w="1563" w:type="dxa"/>
            <w:shd w:val="clear" w:color="auto" w:fill="auto"/>
            <w:noWrap/>
            <w:vAlign w:val="bottom"/>
            <w:hideMark/>
          </w:tcPr>
          <w:p w14:paraId="63A872B4" w14:textId="77777777" w:rsidR="004D0796" w:rsidRPr="00057ED9" w:rsidRDefault="004D0796" w:rsidP="008D1882">
            <w:pPr>
              <w:spacing w:line="240" w:lineRule="auto"/>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Period</w:t>
            </w:r>
          </w:p>
        </w:tc>
        <w:tc>
          <w:tcPr>
            <w:tcW w:w="2057" w:type="dxa"/>
            <w:shd w:val="clear" w:color="auto" w:fill="auto"/>
            <w:noWrap/>
            <w:vAlign w:val="bottom"/>
            <w:hideMark/>
          </w:tcPr>
          <w:p w14:paraId="504543BF" w14:textId="77777777" w:rsidR="004D0796" w:rsidRPr="00057ED9" w:rsidRDefault="004D0796" w:rsidP="008D1882">
            <w:pPr>
              <w:spacing w:line="240" w:lineRule="auto"/>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Sub_Period</w:t>
            </w:r>
          </w:p>
        </w:tc>
        <w:tc>
          <w:tcPr>
            <w:tcW w:w="1896" w:type="dxa"/>
            <w:shd w:val="clear" w:color="auto" w:fill="auto"/>
            <w:noWrap/>
            <w:vAlign w:val="bottom"/>
            <w:hideMark/>
          </w:tcPr>
          <w:p w14:paraId="0C44E6DC" w14:textId="77777777" w:rsidR="004D0796" w:rsidRPr="00057ED9" w:rsidRDefault="004D0796" w:rsidP="008D1882">
            <w:pPr>
              <w:spacing w:line="240" w:lineRule="auto"/>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forecast</w:t>
            </w:r>
          </w:p>
        </w:tc>
      </w:tr>
      <w:tr w:rsidR="00071D35" w:rsidRPr="00057ED9" w14:paraId="1F0C8BAA" w14:textId="77777777" w:rsidTr="00071D35">
        <w:trPr>
          <w:trHeight w:val="300"/>
          <w:jc w:val="center"/>
        </w:trPr>
        <w:tc>
          <w:tcPr>
            <w:tcW w:w="1563" w:type="dxa"/>
            <w:shd w:val="clear" w:color="auto" w:fill="auto"/>
            <w:noWrap/>
            <w:vAlign w:val="bottom"/>
            <w:hideMark/>
          </w:tcPr>
          <w:p w14:paraId="60572C8E"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0B552705"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1</w:t>
            </w:r>
          </w:p>
        </w:tc>
        <w:tc>
          <w:tcPr>
            <w:tcW w:w="1896" w:type="dxa"/>
            <w:shd w:val="clear" w:color="auto" w:fill="auto"/>
            <w:noWrap/>
            <w:vAlign w:val="bottom"/>
            <w:hideMark/>
          </w:tcPr>
          <w:p w14:paraId="5CC69FB7" w14:textId="28DCDDB4"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21539936</w:t>
            </w:r>
          </w:p>
        </w:tc>
      </w:tr>
      <w:tr w:rsidR="00071D35" w:rsidRPr="00057ED9" w14:paraId="48F4E1A1" w14:textId="77777777" w:rsidTr="00071D35">
        <w:trPr>
          <w:trHeight w:val="300"/>
          <w:jc w:val="center"/>
        </w:trPr>
        <w:tc>
          <w:tcPr>
            <w:tcW w:w="1563" w:type="dxa"/>
            <w:shd w:val="clear" w:color="auto" w:fill="auto"/>
            <w:noWrap/>
            <w:vAlign w:val="bottom"/>
            <w:hideMark/>
          </w:tcPr>
          <w:p w14:paraId="3F56B081"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7BBE2418"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w:t>
            </w:r>
          </w:p>
        </w:tc>
        <w:tc>
          <w:tcPr>
            <w:tcW w:w="1896" w:type="dxa"/>
            <w:shd w:val="clear" w:color="auto" w:fill="auto"/>
            <w:noWrap/>
            <w:vAlign w:val="bottom"/>
            <w:hideMark/>
          </w:tcPr>
          <w:p w14:paraId="487BA7C0" w14:textId="67EAE6B1"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20413771</w:t>
            </w:r>
          </w:p>
        </w:tc>
      </w:tr>
      <w:tr w:rsidR="00071D35" w:rsidRPr="00057ED9" w14:paraId="08A7CF3D" w14:textId="77777777" w:rsidTr="00071D35">
        <w:trPr>
          <w:trHeight w:val="300"/>
          <w:jc w:val="center"/>
        </w:trPr>
        <w:tc>
          <w:tcPr>
            <w:tcW w:w="1563" w:type="dxa"/>
            <w:shd w:val="clear" w:color="auto" w:fill="auto"/>
            <w:noWrap/>
            <w:vAlign w:val="bottom"/>
            <w:hideMark/>
          </w:tcPr>
          <w:p w14:paraId="7580B035"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64F4DAEF"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3</w:t>
            </w:r>
          </w:p>
        </w:tc>
        <w:tc>
          <w:tcPr>
            <w:tcW w:w="1896" w:type="dxa"/>
            <w:shd w:val="clear" w:color="auto" w:fill="auto"/>
            <w:noWrap/>
            <w:vAlign w:val="bottom"/>
            <w:hideMark/>
          </w:tcPr>
          <w:p w14:paraId="2080026E" w14:textId="714C452C"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24325953</w:t>
            </w:r>
          </w:p>
        </w:tc>
      </w:tr>
      <w:tr w:rsidR="00071D35" w:rsidRPr="00057ED9" w14:paraId="77BB7A52" w14:textId="77777777" w:rsidTr="00071D35">
        <w:trPr>
          <w:trHeight w:val="300"/>
          <w:jc w:val="center"/>
        </w:trPr>
        <w:tc>
          <w:tcPr>
            <w:tcW w:w="1563" w:type="dxa"/>
            <w:shd w:val="clear" w:color="auto" w:fill="auto"/>
            <w:noWrap/>
            <w:vAlign w:val="bottom"/>
            <w:hideMark/>
          </w:tcPr>
          <w:p w14:paraId="28C602B2"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4F623A19"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4</w:t>
            </w:r>
          </w:p>
        </w:tc>
        <w:tc>
          <w:tcPr>
            <w:tcW w:w="1896" w:type="dxa"/>
            <w:shd w:val="clear" w:color="auto" w:fill="auto"/>
            <w:noWrap/>
            <w:vAlign w:val="bottom"/>
            <w:hideMark/>
          </w:tcPr>
          <w:p w14:paraId="065BA199" w14:textId="1941E06D"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22993466</w:t>
            </w:r>
          </w:p>
        </w:tc>
      </w:tr>
      <w:tr w:rsidR="00071D35" w:rsidRPr="00057ED9" w14:paraId="14A5FB6E" w14:textId="77777777" w:rsidTr="00071D35">
        <w:trPr>
          <w:trHeight w:val="300"/>
          <w:jc w:val="center"/>
        </w:trPr>
        <w:tc>
          <w:tcPr>
            <w:tcW w:w="1563" w:type="dxa"/>
            <w:shd w:val="clear" w:color="auto" w:fill="auto"/>
            <w:noWrap/>
            <w:vAlign w:val="bottom"/>
            <w:hideMark/>
          </w:tcPr>
          <w:p w14:paraId="6E509FCF"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260FCA80"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5</w:t>
            </w:r>
          </w:p>
        </w:tc>
        <w:tc>
          <w:tcPr>
            <w:tcW w:w="1896" w:type="dxa"/>
            <w:shd w:val="clear" w:color="auto" w:fill="auto"/>
            <w:noWrap/>
            <w:vAlign w:val="bottom"/>
            <w:hideMark/>
          </w:tcPr>
          <w:p w14:paraId="46D8658B" w14:textId="5F353F98"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26691951</w:t>
            </w:r>
          </w:p>
        </w:tc>
      </w:tr>
      <w:tr w:rsidR="00071D35" w:rsidRPr="00057ED9" w14:paraId="049E37B8" w14:textId="77777777" w:rsidTr="00071D35">
        <w:trPr>
          <w:trHeight w:val="300"/>
          <w:jc w:val="center"/>
        </w:trPr>
        <w:tc>
          <w:tcPr>
            <w:tcW w:w="1563" w:type="dxa"/>
            <w:shd w:val="clear" w:color="auto" w:fill="auto"/>
            <w:noWrap/>
            <w:vAlign w:val="bottom"/>
            <w:hideMark/>
          </w:tcPr>
          <w:p w14:paraId="3EAB6122"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4FBA3BB4"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6</w:t>
            </w:r>
          </w:p>
        </w:tc>
        <w:tc>
          <w:tcPr>
            <w:tcW w:w="1896" w:type="dxa"/>
            <w:shd w:val="clear" w:color="auto" w:fill="auto"/>
            <w:noWrap/>
            <w:vAlign w:val="bottom"/>
            <w:hideMark/>
          </w:tcPr>
          <w:p w14:paraId="369146E0" w14:textId="52FE5C32"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26989964</w:t>
            </w:r>
          </w:p>
        </w:tc>
      </w:tr>
      <w:tr w:rsidR="00071D35" w:rsidRPr="00057ED9" w14:paraId="0106DA2F" w14:textId="77777777" w:rsidTr="00071D35">
        <w:trPr>
          <w:trHeight w:val="300"/>
          <w:jc w:val="center"/>
        </w:trPr>
        <w:tc>
          <w:tcPr>
            <w:tcW w:w="1563" w:type="dxa"/>
            <w:shd w:val="clear" w:color="auto" w:fill="auto"/>
            <w:noWrap/>
            <w:vAlign w:val="bottom"/>
            <w:hideMark/>
          </w:tcPr>
          <w:p w14:paraId="44CC49C9"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6C3789D8"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7</w:t>
            </w:r>
          </w:p>
        </w:tc>
        <w:tc>
          <w:tcPr>
            <w:tcW w:w="1896" w:type="dxa"/>
            <w:shd w:val="clear" w:color="auto" w:fill="auto"/>
            <w:noWrap/>
            <w:vAlign w:val="bottom"/>
            <w:hideMark/>
          </w:tcPr>
          <w:p w14:paraId="29B01DE7" w14:textId="117325E3"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26948631</w:t>
            </w:r>
          </w:p>
        </w:tc>
      </w:tr>
      <w:tr w:rsidR="00071D35" w:rsidRPr="00057ED9" w14:paraId="11A541BA" w14:textId="77777777" w:rsidTr="00071D35">
        <w:trPr>
          <w:trHeight w:val="300"/>
          <w:jc w:val="center"/>
        </w:trPr>
        <w:tc>
          <w:tcPr>
            <w:tcW w:w="1563" w:type="dxa"/>
            <w:shd w:val="clear" w:color="auto" w:fill="auto"/>
            <w:noWrap/>
            <w:vAlign w:val="bottom"/>
            <w:hideMark/>
          </w:tcPr>
          <w:p w14:paraId="7EECFE09"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64DA8B9D"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8</w:t>
            </w:r>
          </w:p>
        </w:tc>
        <w:tc>
          <w:tcPr>
            <w:tcW w:w="1896" w:type="dxa"/>
            <w:shd w:val="clear" w:color="auto" w:fill="auto"/>
            <w:noWrap/>
            <w:vAlign w:val="bottom"/>
            <w:hideMark/>
          </w:tcPr>
          <w:p w14:paraId="2F2B0471" w14:textId="3CC45A70"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24091579</w:t>
            </w:r>
          </w:p>
        </w:tc>
      </w:tr>
      <w:tr w:rsidR="00071D35" w:rsidRPr="00057ED9" w14:paraId="732EA3AA" w14:textId="77777777" w:rsidTr="00071D35">
        <w:trPr>
          <w:trHeight w:val="300"/>
          <w:jc w:val="center"/>
        </w:trPr>
        <w:tc>
          <w:tcPr>
            <w:tcW w:w="1563" w:type="dxa"/>
            <w:shd w:val="clear" w:color="auto" w:fill="auto"/>
            <w:noWrap/>
            <w:vAlign w:val="bottom"/>
            <w:hideMark/>
          </w:tcPr>
          <w:p w14:paraId="0BD730A6"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59720CFF"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9</w:t>
            </w:r>
          </w:p>
        </w:tc>
        <w:tc>
          <w:tcPr>
            <w:tcW w:w="1896" w:type="dxa"/>
            <w:shd w:val="clear" w:color="auto" w:fill="auto"/>
            <w:noWrap/>
            <w:vAlign w:val="bottom"/>
            <w:hideMark/>
          </w:tcPr>
          <w:p w14:paraId="0769716D" w14:textId="2F5F3BC4"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20523492</w:t>
            </w:r>
          </w:p>
        </w:tc>
      </w:tr>
      <w:tr w:rsidR="00071D35" w:rsidRPr="00057ED9" w14:paraId="1E4B8373" w14:textId="77777777" w:rsidTr="00071D35">
        <w:trPr>
          <w:trHeight w:val="300"/>
          <w:jc w:val="center"/>
        </w:trPr>
        <w:tc>
          <w:tcPr>
            <w:tcW w:w="1563" w:type="dxa"/>
            <w:shd w:val="clear" w:color="auto" w:fill="auto"/>
            <w:noWrap/>
            <w:vAlign w:val="bottom"/>
            <w:hideMark/>
          </w:tcPr>
          <w:p w14:paraId="5F499A8E"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25BB25B6"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10</w:t>
            </w:r>
          </w:p>
        </w:tc>
        <w:tc>
          <w:tcPr>
            <w:tcW w:w="1896" w:type="dxa"/>
            <w:shd w:val="clear" w:color="auto" w:fill="auto"/>
            <w:noWrap/>
            <w:vAlign w:val="bottom"/>
            <w:hideMark/>
          </w:tcPr>
          <w:p w14:paraId="17A26EB7" w14:textId="40CE1B16"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20011749</w:t>
            </w:r>
          </w:p>
        </w:tc>
      </w:tr>
      <w:tr w:rsidR="00071D35" w:rsidRPr="00057ED9" w14:paraId="0613280D" w14:textId="77777777" w:rsidTr="00071D35">
        <w:trPr>
          <w:trHeight w:val="300"/>
          <w:jc w:val="center"/>
        </w:trPr>
        <w:tc>
          <w:tcPr>
            <w:tcW w:w="1563" w:type="dxa"/>
            <w:shd w:val="clear" w:color="auto" w:fill="auto"/>
            <w:noWrap/>
            <w:vAlign w:val="bottom"/>
            <w:hideMark/>
          </w:tcPr>
          <w:p w14:paraId="51FEA379"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30D24AD9"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11</w:t>
            </w:r>
          </w:p>
        </w:tc>
        <w:tc>
          <w:tcPr>
            <w:tcW w:w="1896" w:type="dxa"/>
            <w:shd w:val="clear" w:color="auto" w:fill="auto"/>
            <w:noWrap/>
            <w:vAlign w:val="bottom"/>
            <w:hideMark/>
          </w:tcPr>
          <w:p w14:paraId="0E8E4445" w14:textId="04F17093"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21177435</w:t>
            </w:r>
          </w:p>
        </w:tc>
      </w:tr>
      <w:tr w:rsidR="00071D35" w:rsidRPr="00057ED9" w14:paraId="07E0FB8F" w14:textId="77777777" w:rsidTr="00071D35">
        <w:trPr>
          <w:trHeight w:val="300"/>
          <w:jc w:val="center"/>
        </w:trPr>
        <w:tc>
          <w:tcPr>
            <w:tcW w:w="1563" w:type="dxa"/>
            <w:shd w:val="clear" w:color="auto" w:fill="auto"/>
            <w:noWrap/>
            <w:vAlign w:val="bottom"/>
            <w:hideMark/>
          </w:tcPr>
          <w:p w14:paraId="27F41CE4"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2016</w:t>
            </w:r>
          </w:p>
        </w:tc>
        <w:tc>
          <w:tcPr>
            <w:tcW w:w="2057" w:type="dxa"/>
            <w:shd w:val="clear" w:color="auto" w:fill="auto"/>
            <w:noWrap/>
            <w:vAlign w:val="bottom"/>
            <w:hideMark/>
          </w:tcPr>
          <w:p w14:paraId="5B052A12" w14:textId="77777777"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eastAsia="Times New Roman" w:hAnsi="Times New Roman" w:cs="Times New Roman"/>
                <w:sz w:val="24"/>
                <w:szCs w:val="24"/>
              </w:rPr>
              <w:t>12</w:t>
            </w:r>
          </w:p>
        </w:tc>
        <w:tc>
          <w:tcPr>
            <w:tcW w:w="1896" w:type="dxa"/>
            <w:shd w:val="clear" w:color="auto" w:fill="auto"/>
            <w:noWrap/>
            <w:vAlign w:val="bottom"/>
            <w:hideMark/>
          </w:tcPr>
          <w:p w14:paraId="702BED2C" w14:textId="4EF6D36E" w:rsidR="00071D35" w:rsidRPr="00057ED9" w:rsidRDefault="00071D35" w:rsidP="008D1882">
            <w:pPr>
              <w:spacing w:line="240" w:lineRule="auto"/>
              <w:jc w:val="right"/>
              <w:rPr>
                <w:rFonts w:ascii="Times New Roman" w:eastAsia="Times New Roman" w:hAnsi="Times New Roman" w:cs="Times New Roman"/>
                <w:sz w:val="24"/>
                <w:szCs w:val="24"/>
              </w:rPr>
            </w:pPr>
            <w:r w:rsidRPr="00057ED9">
              <w:rPr>
                <w:rFonts w:ascii="Times New Roman" w:hAnsi="Times New Roman" w:cs="Times New Roman"/>
                <w:sz w:val="24"/>
                <w:szCs w:val="24"/>
              </w:rPr>
              <w:t>20855799</w:t>
            </w:r>
          </w:p>
        </w:tc>
      </w:tr>
    </w:tbl>
    <w:p w14:paraId="7C2D331D" w14:textId="77777777" w:rsidR="00071D35" w:rsidRPr="00057ED9" w:rsidRDefault="00071D35" w:rsidP="008D1882">
      <w:pPr>
        <w:pStyle w:val="Normal1"/>
        <w:rPr>
          <w:rFonts w:ascii="Times New Roman" w:hAnsi="Times New Roman" w:cs="Times New Roman"/>
          <w:sz w:val="24"/>
          <w:szCs w:val="24"/>
        </w:rPr>
      </w:pPr>
    </w:p>
    <w:p w14:paraId="1A8E1A5C" w14:textId="4B596321" w:rsidR="00181E64" w:rsidRPr="00057ED9" w:rsidRDefault="00057ED9" w:rsidP="008D1882">
      <w:pPr>
        <w:pStyle w:val="Normal1"/>
        <w:rPr>
          <w:rFonts w:ascii="Times New Roman" w:hAnsi="Times New Roman" w:cs="Times New Roman"/>
          <w:sz w:val="24"/>
          <w:szCs w:val="24"/>
        </w:rPr>
      </w:pPr>
      <w:r>
        <w:rPr>
          <w:rFonts w:ascii="Times New Roman" w:hAnsi="Times New Roman" w:cs="Times New Roman"/>
          <w:sz w:val="24"/>
          <w:szCs w:val="24"/>
        </w:rPr>
        <w:t>The</w:t>
      </w:r>
      <w:r w:rsidR="008D1882">
        <w:rPr>
          <w:rFonts w:ascii="Times New Roman" w:hAnsi="Times New Roman" w:cs="Times New Roman"/>
          <w:sz w:val="24"/>
          <w:szCs w:val="24"/>
        </w:rPr>
        <w:t xml:space="preserve"> monthly</w:t>
      </w:r>
      <w:r>
        <w:rPr>
          <w:rFonts w:ascii="Times New Roman" w:hAnsi="Times New Roman" w:cs="Times New Roman"/>
          <w:sz w:val="24"/>
          <w:szCs w:val="24"/>
        </w:rPr>
        <w:t xml:space="preserve"> total</w:t>
      </w:r>
      <w:r w:rsidR="008D1882">
        <w:rPr>
          <w:rFonts w:ascii="Times New Roman" w:hAnsi="Times New Roman" w:cs="Times New Roman"/>
          <w:sz w:val="24"/>
          <w:szCs w:val="24"/>
        </w:rPr>
        <w:t xml:space="preserve"> produce</w:t>
      </w:r>
      <w:r>
        <w:rPr>
          <w:rFonts w:ascii="Times New Roman" w:hAnsi="Times New Roman" w:cs="Times New Roman"/>
          <w:sz w:val="24"/>
          <w:szCs w:val="24"/>
        </w:rPr>
        <w:t xml:space="preserve"> sales of </w:t>
      </w:r>
      <w:r w:rsidR="008D1882">
        <w:rPr>
          <w:rFonts w:ascii="Times New Roman" w:hAnsi="Times New Roman" w:cs="Times New Roman"/>
          <w:sz w:val="24"/>
          <w:szCs w:val="24"/>
        </w:rPr>
        <w:t xml:space="preserve">all </w:t>
      </w:r>
      <w:r>
        <w:rPr>
          <w:rFonts w:ascii="Times New Roman" w:hAnsi="Times New Roman" w:cs="Times New Roman"/>
          <w:sz w:val="24"/>
          <w:szCs w:val="24"/>
        </w:rPr>
        <w:t>t</w:t>
      </w:r>
      <w:r w:rsidR="001310B2" w:rsidRPr="00057ED9">
        <w:rPr>
          <w:rFonts w:ascii="Times New Roman" w:hAnsi="Times New Roman" w:cs="Times New Roman"/>
          <w:sz w:val="24"/>
          <w:szCs w:val="24"/>
        </w:rPr>
        <w:t xml:space="preserve">he </w:t>
      </w:r>
      <w:r>
        <w:rPr>
          <w:rFonts w:ascii="Times New Roman" w:hAnsi="Times New Roman" w:cs="Times New Roman"/>
          <w:sz w:val="24"/>
          <w:szCs w:val="24"/>
        </w:rPr>
        <w:t>new</w:t>
      </w:r>
      <w:r w:rsidR="001310B2" w:rsidRPr="00057ED9">
        <w:rPr>
          <w:rFonts w:ascii="Times New Roman" w:hAnsi="Times New Roman" w:cs="Times New Roman"/>
          <w:sz w:val="24"/>
          <w:szCs w:val="24"/>
        </w:rPr>
        <w:t xml:space="preserve"> stores </w:t>
      </w:r>
      <w:r w:rsidR="00B43CB5" w:rsidRPr="00057ED9">
        <w:rPr>
          <w:rFonts w:ascii="Times New Roman" w:hAnsi="Times New Roman" w:cs="Times New Roman"/>
          <w:sz w:val="24"/>
          <w:szCs w:val="24"/>
        </w:rPr>
        <w:t xml:space="preserve">are calculated by using the </w:t>
      </w:r>
      <w:r>
        <w:rPr>
          <w:rFonts w:ascii="Times New Roman" w:hAnsi="Times New Roman" w:cs="Times New Roman"/>
          <w:sz w:val="24"/>
          <w:szCs w:val="24"/>
        </w:rPr>
        <w:t>workflow in Figure 15</w:t>
      </w:r>
      <w:r w:rsidR="008D1882">
        <w:rPr>
          <w:rFonts w:ascii="Times New Roman" w:hAnsi="Times New Roman" w:cs="Times New Roman"/>
          <w:sz w:val="24"/>
          <w:szCs w:val="24"/>
        </w:rPr>
        <w:t xml:space="preserve"> and Figure 16</w:t>
      </w:r>
      <w:r>
        <w:rPr>
          <w:rFonts w:ascii="Times New Roman" w:hAnsi="Times New Roman" w:cs="Times New Roman"/>
          <w:sz w:val="24"/>
          <w:szCs w:val="24"/>
        </w:rPr>
        <w:t xml:space="preserve">. Specifically, the average sale of each segment of each month is </w:t>
      </w:r>
      <w:r w:rsidR="008D1882">
        <w:rPr>
          <w:rFonts w:ascii="Times New Roman" w:hAnsi="Times New Roman" w:cs="Times New Roman"/>
          <w:sz w:val="24"/>
          <w:szCs w:val="24"/>
        </w:rPr>
        <w:t xml:space="preserve">calculated by diving the forecasted sum produce sales of each segment by the number of existing stores in that segment. The monthly average sale of each segment is then </w:t>
      </w:r>
      <w:r>
        <w:rPr>
          <w:rFonts w:ascii="Times New Roman" w:hAnsi="Times New Roman" w:cs="Times New Roman"/>
          <w:sz w:val="24"/>
          <w:szCs w:val="24"/>
        </w:rPr>
        <w:t>multiplied by the number of ne</w:t>
      </w:r>
      <w:r w:rsidR="000179CC">
        <w:rPr>
          <w:rFonts w:ascii="Times New Roman" w:hAnsi="Times New Roman" w:cs="Times New Roman"/>
          <w:sz w:val="24"/>
          <w:szCs w:val="24"/>
        </w:rPr>
        <w:t>w stores in that segment. The</w:t>
      </w:r>
      <w:r w:rsidR="008D1882">
        <w:rPr>
          <w:rFonts w:ascii="Times New Roman" w:hAnsi="Times New Roman" w:cs="Times New Roman"/>
          <w:sz w:val="24"/>
          <w:szCs w:val="24"/>
        </w:rPr>
        <w:t xml:space="preserve"> monthly total produce sale </w:t>
      </w:r>
      <w:r w:rsidR="000179CC">
        <w:rPr>
          <w:rFonts w:ascii="Times New Roman" w:hAnsi="Times New Roman" w:cs="Times New Roman"/>
          <w:sz w:val="24"/>
          <w:szCs w:val="24"/>
        </w:rPr>
        <w:t xml:space="preserve">for all the new stores are then </w:t>
      </w:r>
      <w:r w:rsidR="008D1882">
        <w:rPr>
          <w:rFonts w:ascii="Times New Roman" w:hAnsi="Times New Roman" w:cs="Times New Roman"/>
          <w:sz w:val="24"/>
          <w:szCs w:val="24"/>
        </w:rPr>
        <w:t>calculated by</w:t>
      </w:r>
      <w:r w:rsidR="000179CC">
        <w:rPr>
          <w:rFonts w:ascii="Times New Roman" w:hAnsi="Times New Roman" w:cs="Times New Roman"/>
          <w:sz w:val="24"/>
          <w:szCs w:val="24"/>
        </w:rPr>
        <w:t xml:space="preserve"> summing the total sales of all segments in each month. </w:t>
      </w:r>
    </w:p>
    <w:p w14:paraId="65153E8F" w14:textId="76AC3CFF" w:rsidR="00B43CB5" w:rsidRPr="00057ED9" w:rsidRDefault="00057ED9" w:rsidP="008D1882">
      <w:pPr>
        <w:pStyle w:val="Normal1"/>
        <w:rPr>
          <w:rFonts w:ascii="Times New Roman" w:hAnsi="Times New Roman" w:cs="Times New Roman"/>
          <w:sz w:val="24"/>
          <w:szCs w:val="24"/>
        </w:rPr>
      </w:pPr>
      <w:r>
        <w:rPr>
          <w:noProof/>
        </w:rPr>
        <w:lastRenderedPageBreak/>
        <w:drawing>
          <wp:inline distT="0" distB="0" distL="0" distR="0" wp14:anchorId="48ACF859" wp14:editId="11F99B32">
            <wp:extent cx="5695950" cy="3168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648" t="29914" r="17628" b="17949"/>
                    <a:stretch/>
                  </pic:blipFill>
                  <pic:spPr bwMode="auto">
                    <a:xfrm>
                      <a:off x="0" y="0"/>
                      <a:ext cx="5704825" cy="3173200"/>
                    </a:xfrm>
                    <a:prstGeom prst="rect">
                      <a:avLst/>
                    </a:prstGeom>
                    <a:ln>
                      <a:noFill/>
                    </a:ln>
                    <a:extLst>
                      <a:ext uri="{53640926-AAD7-44D8-BBD7-CCE9431645EC}">
                        <a14:shadowObscured xmlns:a14="http://schemas.microsoft.com/office/drawing/2010/main"/>
                      </a:ext>
                    </a:extLst>
                  </pic:spPr>
                </pic:pic>
              </a:graphicData>
            </a:graphic>
          </wp:inline>
        </w:drawing>
      </w:r>
    </w:p>
    <w:p w14:paraId="257A3F58" w14:textId="39821260" w:rsidR="00934AFC" w:rsidRDefault="001310B2" w:rsidP="008D1882">
      <w:pPr>
        <w:pStyle w:val="Normal1"/>
        <w:rPr>
          <w:rFonts w:ascii="Times New Roman" w:hAnsi="Times New Roman" w:cs="Times New Roman"/>
          <w:sz w:val="24"/>
          <w:szCs w:val="24"/>
        </w:rPr>
      </w:pPr>
      <w:r w:rsidRPr="00057ED9">
        <w:rPr>
          <w:rFonts w:ascii="Times New Roman" w:hAnsi="Times New Roman" w:cs="Times New Roman"/>
          <w:sz w:val="24"/>
          <w:szCs w:val="24"/>
        </w:rPr>
        <w:t xml:space="preserve">Figure </w:t>
      </w:r>
      <w:r w:rsidR="00057ED9">
        <w:rPr>
          <w:rFonts w:ascii="Times New Roman" w:hAnsi="Times New Roman" w:cs="Times New Roman"/>
          <w:sz w:val="24"/>
          <w:szCs w:val="24"/>
        </w:rPr>
        <w:t xml:space="preserve">15. The Alteryx workflow that was </w:t>
      </w:r>
      <w:r w:rsidR="00934AFC">
        <w:rPr>
          <w:rFonts w:ascii="Times New Roman" w:hAnsi="Times New Roman" w:cs="Times New Roman"/>
          <w:sz w:val="24"/>
          <w:szCs w:val="24"/>
        </w:rPr>
        <w:t xml:space="preserve">used in forecasting the sum produce </w:t>
      </w:r>
      <w:r w:rsidR="00057ED9">
        <w:rPr>
          <w:rFonts w:ascii="Times New Roman" w:hAnsi="Times New Roman" w:cs="Times New Roman"/>
          <w:sz w:val="24"/>
          <w:szCs w:val="24"/>
        </w:rPr>
        <w:t>sale for each segment</w:t>
      </w:r>
      <w:r w:rsidR="00934AFC">
        <w:rPr>
          <w:rFonts w:ascii="Times New Roman" w:hAnsi="Times New Roman" w:cs="Times New Roman"/>
          <w:sz w:val="24"/>
          <w:szCs w:val="24"/>
        </w:rPr>
        <w:t xml:space="preserve">, which will be used later to find the total produce sale for each month of the new stores. </w:t>
      </w:r>
    </w:p>
    <w:p w14:paraId="4E07AEA9" w14:textId="5AA727ED" w:rsidR="005527CE" w:rsidRDefault="005527CE" w:rsidP="005527CE">
      <w:pPr>
        <w:pStyle w:val="Normal1"/>
        <w:jc w:val="center"/>
        <w:rPr>
          <w:rFonts w:ascii="Times New Roman" w:hAnsi="Times New Roman" w:cs="Times New Roman"/>
          <w:sz w:val="24"/>
          <w:szCs w:val="24"/>
        </w:rPr>
      </w:pPr>
      <w:r>
        <w:rPr>
          <w:noProof/>
        </w:rPr>
        <w:drawing>
          <wp:inline distT="0" distB="0" distL="0" distR="0" wp14:anchorId="59B39347" wp14:editId="199C223E">
            <wp:extent cx="6231003"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808" t="27066" r="4968" b="10542"/>
                    <a:stretch/>
                  </pic:blipFill>
                  <pic:spPr bwMode="auto">
                    <a:xfrm>
                      <a:off x="0" y="0"/>
                      <a:ext cx="6240928" cy="3358140"/>
                    </a:xfrm>
                    <a:prstGeom prst="rect">
                      <a:avLst/>
                    </a:prstGeom>
                    <a:ln>
                      <a:noFill/>
                    </a:ln>
                    <a:extLst>
                      <a:ext uri="{53640926-AAD7-44D8-BBD7-CCE9431645EC}">
                        <a14:shadowObscured xmlns:a14="http://schemas.microsoft.com/office/drawing/2010/main"/>
                      </a:ext>
                    </a:extLst>
                  </pic:spPr>
                </pic:pic>
              </a:graphicData>
            </a:graphic>
          </wp:inline>
        </w:drawing>
      </w:r>
    </w:p>
    <w:p w14:paraId="7DD4C59F" w14:textId="1BC56CBA" w:rsidR="00934AFC" w:rsidRDefault="008D1882" w:rsidP="008D1882">
      <w:pPr>
        <w:pStyle w:val="Normal1"/>
        <w:rPr>
          <w:rFonts w:ascii="Times New Roman" w:hAnsi="Times New Roman" w:cs="Times New Roman"/>
          <w:sz w:val="24"/>
          <w:szCs w:val="24"/>
        </w:rPr>
      </w:pPr>
      <w:r>
        <w:rPr>
          <w:rFonts w:ascii="Times New Roman" w:hAnsi="Times New Roman" w:cs="Times New Roman"/>
          <w:sz w:val="24"/>
          <w:szCs w:val="24"/>
        </w:rPr>
        <w:t xml:space="preserve">Figure 16. The Alteryx workflow that was used in calculating the monthly total produce sales of all the new stores. This workflow is also used to generate the dataset for Tableau. </w:t>
      </w:r>
    </w:p>
    <w:p w14:paraId="7FE8ECDD" w14:textId="77777777" w:rsidR="008D1882" w:rsidRDefault="008D1882" w:rsidP="008D1882">
      <w:pPr>
        <w:pStyle w:val="Normal1"/>
        <w:rPr>
          <w:rFonts w:ascii="Times New Roman" w:hAnsi="Times New Roman" w:cs="Times New Roman"/>
          <w:sz w:val="24"/>
          <w:szCs w:val="24"/>
        </w:rPr>
      </w:pPr>
    </w:p>
    <w:p w14:paraId="25D3DD90" w14:textId="77777777" w:rsidR="008D1882" w:rsidRDefault="008D1882" w:rsidP="008D1882">
      <w:pPr>
        <w:pStyle w:val="Normal1"/>
        <w:rPr>
          <w:rFonts w:ascii="Times New Roman" w:hAnsi="Times New Roman" w:cs="Times New Roman"/>
          <w:sz w:val="24"/>
          <w:szCs w:val="24"/>
        </w:rPr>
      </w:pPr>
    </w:p>
    <w:p w14:paraId="4BE799C7" w14:textId="77777777" w:rsidR="008D1882" w:rsidRPr="00057ED9" w:rsidRDefault="008D1882" w:rsidP="008D1882">
      <w:pPr>
        <w:pStyle w:val="Normal1"/>
        <w:rPr>
          <w:rFonts w:ascii="Times New Roman" w:hAnsi="Times New Roman" w:cs="Times New Roman"/>
          <w:sz w:val="24"/>
          <w:szCs w:val="24"/>
        </w:rPr>
      </w:pPr>
    </w:p>
    <w:p w14:paraId="49A2AE33" w14:textId="77777777" w:rsidR="00B43CB5" w:rsidRPr="00057ED9" w:rsidRDefault="00B43CB5" w:rsidP="008D1882">
      <w:pPr>
        <w:pStyle w:val="Normal1"/>
        <w:rPr>
          <w:rFonts w:ascii="Times New Roman" w:hAnsi="Times New Roman" w:cs="Times New Roman"/>
          <w:sz w:val="24"/>
          <w:szCs w:val="24"/>
        </w:rPr>
      </w:pPr>
    </w:p>
    <w:p w14:paraId="56FDD763" w14:textId="7B13708E" w:rsidR="005C5D26" w:rsidRPr="00057ED9" w:rsidRDefault="008320CA" w:rsidP="008D1882">
      <w:pPr>
        <w:pStyle w:val="Normal1"/>
        <w:jc w:val="center"/>
        <w:rPr>
          <w:rFonts w:ascii="Times New Roman" w:hAnsi="Times New Roman" w:cs="Times New Roman"/>
          <w:sz w:val="24"/>
          <w:szCs w:val="24"/>
        </w:rPr>
      </w:pPr>
      <w:r w:rsidRPr="00057ED9">
        <w:rPr>
          <w:rFonts w:ascii="Times New Roman" w:hAnsi="Times New Roman" w:cs="Times New Roman"/>
          <w:sz w:val="24"/>
          <w:szCs w:val="24"/>
        </w:rPr>
        <w:lastRenderedPageBreak/>
        <w:t>Table 5. The forecasted sale in the next 12 months for both existing and new stores</w:t>
      </w:r>
    </w:p>
    <w:tbl>
      <w:tblPr>
        <w:tblW w:w="6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1291"/>
        <w:gridCol w:w="2108"/>
        <w:gridCol w:w="1776"/>
      </w:tblGrid>
      <w:tr w:rsidR="00110AD8" w:rsidRPr="00057ED9" w14:paraId="7BA4BB8B" w14:textId="77777777" w:rsidTr="00110AD8">
        <w:trPr>
          <w:trHeight w:val="300"/>
          <w:jc w:val="center"/>
        </w:trPr>
        <w:tc>
          <w:tcPr>
            <w:tcW w:w="929" w:type="dxa"/>
            <w:shd w:val="clear" w:color="auto" w:fill="auto"/>
            <w:noWrap/>
            <w:vAlign w:val="bottom"/>
            <w:hideMark/>
          </w:tcPr>
          <w:p w14:paraId="3816D8D8" w14:textId="75700502" w:rsidR="00110AD8" w:rsidRPr="00934AFC" w:rsidRDefault="00110AD8" w:rsidP="008D1882">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Year</w:t>
            </w:r>
          </w:p>
        </w:tc>
        <w:tc>
          <w:tcPr>
            <w:tcW w:w="1291" w:type="dxa"/>
            <w:shd w:val="clear" w:color="auto" w:fill="auto"/>
            <w:noWrap/>
            <w:vAlign w:val="bottom"/>
            <w:hideMark/>
          </w:tcPr>
          <w:p w14:paraId="5F89B5ED" w14:textId="082F1076" w:rsidR="00110AD8" w:rsidRPr="00934AFC" w:rsidRDefault="00110AD8" w:rsidP="008D1882">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Month</w:t>
            </w:r>
          </w:p>
        </w:tc>
        <w:tc>
          <w:tcPr>
            <w:tcW w:w="2108" w:type="dxa"/>
            <w:shd w:val="clear" w:color="auto" w:fill="auto"/>
            <w:noWrap/>
            <w:vAlign w:val="bottom"/>
            <w:hideMark/>
          </w:tcPr>
          <w:p w14:paraId="102C20DF" w14:textId="134DCD53" w:rsidR="00110AD8" w:rsidRPr="00934AFC" w:rsidRDefault="00110AD8" w:rsidP="008D1882">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Existing Stores Sale</w:t>
            </w:r>
          </w:p>
        </w:tc>
        <w:tc>
          <w:tcPr>
            <w:tcW w:w="1776" w:type="dxa"/>
            <w:shd w:val="clear" w:color="auto" w:fill="auto"/>
            <w:noWrap/>
            <w:vAlign w:val="bottom"/>
            <w:hideMark/>
          </w:tcPr>
          <w:p w14:paraId="07F5CC21" w14:textId="3C1DE4AF" w:rsidR="00110AD8" w:rsidRPr="00934AFC" w:rsidRDefault="00110AD8" w:rsidP="008D1882">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New Stores Sale</w:t>
            </w:r>
          </w:p>
        </w:tc>
      </w:tr>
      <w:tr w:rsidR="005527CE" w:rsidRPr="00057ED9" w14:paraId="24AC91B5" w14:textId="77777777" w:rsidTr="00027C6D">
        <w:trPr>
          <w:trHeight w:val="300"/>
          <w:jc w:val="center"/>
        </w:trPr>
        <w:tc>
          <w:tcPr>
            <w:tcW w:w="929" w:type="dxa"/>
            <w:shd w:val="clear" w:color="auto" w:fill="auto"/>
            <w:noWrap/>
            <w:vAlign w:val="bottom"/>
            <w:hideMark/>
          </w:tcPr>
          <w:p w14:paraId="79BBAE1E"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3013A105"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1</w:t>
            </w:r>
          </w:p>
        </w:tc>
        <w:tc>
          <w:tcPr>
            <w:tcW w:w="2108" w:type="dxa"/>
            <w:shd w:val="clear" w:color="auto" w:fill="auto"/>
            <w:noWrap/>
            <w:vAlign w:val="bottom"/>
            <w:hideMark/>
          </w:tcPr>
          <w:p w14:paraId="017937FB" w14:textId="186DF8A6"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21</w:t>
            </w:r>
            <w:r>
              <w:rPr>
                <w:rFonts w:ascii="Times New Roman" w:hAnsi="Times New Roman" w:cs="Times New Roman"/>
                <w:sz w:val="24"/>
                <w:szCs w:val="24"/>
              </w:rPr>
              <w:t>,</w:t>
            </w:r>
            <w:r w:rsidRPr="00934AFC">
              <w:rPr>
                <w:rFonts w:ascii="Times New Roman" w:hAnsi="Times New Roman" w:cs="Times New Roman"/>
                <w:sz w:val="24"/>
                <w:szCs w:val="24"/>
              </w:rPr>
              <w:t>539</w:t>
            </w:r>
            <w:r>
              <w:rPr>
                <w:rFonts w:ascii="Times New Roman" w:hAnsi="Times New Roman" w:cs="Times New Roman"/>
                <w:sz w:val="24"/>
                <w:szCs w:val="24"/>
              </w:rPr>
              <w:t>,</w:t>
            </w:r>
            <w:r w:rsidRPr="00934AFC">
              <w:rPr>
                <w:rFonts w:ascii="Times New Roman" w:hAnsi="Times New Roman" w:cs="Times New Roman"/>
                <w:sz w:val="24"/>
                <w:szCs w:val="24"/>
              </w:rPr>
              <w:t>936</w:t>
            </w:r>
          </w:p>
        </w:tc>
        <w:tc>
          <w:tcPr>
            <w:tcW w:w="1776" w:type="dxa"/>
            <w:shd w:val="clear" w:color="auto" w:fill="auto"/>
            <w:noWrap/>
            <w:hideMark/>
          </w:tcPr>
          <w:p w14:paraId="2265564D" w14:textId="52885ED4"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761</w:t>
            </w:r>
            <w:r>
              <w:rPr>
                <w:rFonts w:ascii="Times New Roman" w:hAnsi="Times New Roman" w:cs="Times New Roman"/>
                <w:sz w:val="24"/>
                <w:szCs w:val="24"/>
              </w:rPr>
              <w:t>,</w:t>
            </w:r>
            <w:r w:rsidRPr="005527CE">
              <w:rPr>
                <w:rFonts w:ascii="Times New Roman" w:hAnsi="Times New Roman" w:cs="Times New Roman"/>
                <w:sz w:val="24"/>
                <w:szCs w:val="24"/>
              </w:rPr>
              <w:t>958</w:t>
            </w:r>
          </w:p>
        </w:tc>
      </w:tr>
      <w:tr w:rsidR="005527CE" w:rsidRPr="00057ED9" w14:paraId="67A5A515" w14:textId="77777777" w:rsidTr="00027C6D">
        <w:trPr>
          <w:trHeight w:val="300"/>
          <w:jc w:val="center"/>
        </w:trPr>
        <w:tc>
          <w:tcPr>
            <w:tcW w:w="929" w:type="dxa"/>
            <w:shd w:val="clear" w:color="auto" w:fill="auto"/>
            <w:noWrap/>
            <w:vAlign w:val="bottom"/>
            <w:hideMark/>
          </w:tcPr>
          <w:p w14:paraId="0B5E818B"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439C76D8"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w:t>
            </w:r>
          </w:p>
        </w:tc>
        <w:tc>
          <w:tcPr>
            <w:tcW w:w="2108" w:type="dxa"/>
            <w:shd w:val="clear" w:color="auto" w:fill="auto"/>
            <w:noWrap/>
            <w:vAlign w:val="bottom"/>
            <w:hideMark/>
          </w:tcPr>
          <w:p w14:paraId="173EC770" w14:textId="363858C0"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20</w:t>
            </w:r>
            <w:r>
              <w:rPr>
                <w:rFonts w:ascii="Times New Roman" w:hAnsi="Times New Roman" w:cs="Times New Roman"/>
                <w:sz w:val="24"/>
                <w:szCs w:val="24"/>
              </w:rPr>
              <w:t>,</w:t>
            </w:r>
            <w:r w:rsidRPr="00934AFC">
              <w:rPr>
                <w:rFonts w:ascii="Times New Roman" w:hAnsi="Times New Roman" w:cs="Times New Roman"/>
                <w:sz w:val="24"/>
                <w:szCs w:val="24"/>
              </w:rPr>
              <w:t>413</w:t>
            </w:r>
            <w:r>
              <w:rPr>
                <w:rFonts w:ascii="Times New Roman" w:hAnsi="Times New Roman" w:cs="Times New Roman"/>
                <w:sz w:val="24"/>
                <w:szCs w:val="24"/>
              </w:rPr>
              <w:t>,</w:t>
            </w:r>
            <w:r w:rsidRPr="00934AFC">
              <w:rPr>
                <w:rFonts w:ascii="Times New Roman" w:hAnsi="Times New Roman" w:cs="Times New Roman"/>
                <w:sz w:val="24"/>
                <w:szCs w:val="24"/>
              </w:rPr>
              <w:t>771</w:t>
            </w:r>
          </w:p>
        </w:tc>
        <w:tc>
          <w:tcPr>
            <w:tcW w:w="1776" w:type="dxa"/>
            <w:shd w:val="clear" w:color="auto" w:fill="auto"/>
            <w:noWrap/>
            <w:hideMark/>
          </w:tcPr>
          <w:p w14:paraId="5E75C8CF" w14:textId="42EE7EEF"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656</w:t>
            </w:r>
            <w:r>
              <w:rPr>
                <w:rFonts w:ascii="Times New Roman" w:hAnsi="Times New Roman" w:cs="Times New Roman"/>
                <w:sz w:val="24"/>
                <w:szCs w:val="24"/>
              </w:rPr>
              <w:t>,</w:t>
            </w:r>
            <w:r w:rsidRPr="005527CE">
              <w:rPr>
                <w:rFonts w:ascii="Times New Roman" w:hAnsi="Times New Roman" w:cs="Times New Roman"/>
                <w:sz w:val="24"/>
                <w:szCs w:val="24"/>
              </w:rPr>
              <w:t>665</w:t>
            </w:r>
          </w:p>
        </w:tc>
      </w:tr>
      <w:tr w:rsidR="005527CE" w:rsidRPr="00057ED9" w14:paraId="191316A5" w14:textId="77777777" w:rsidTr="00027C6D">
        <w:trPr>
          <w:trHeight w:val="300"/>
          <w:jc w:val="center"/>
        </w:trPr>
        <w:tc>
          <w:tcPr>
            <w:tcW w:w="929" w:type="dxa"/>
            <w:shd w:val="clear" w:color="auto" w:fill="auto"/>
            <w:noWrap/>
            <w:vAlign w:val="bottom"/>
            <w:hideMark/>
          </w:tcPr>
          <w:p w14:paraId="58BB0872"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1A3FD3E2"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3</w:t>
            </w:r>
          </w:p>
        </w:tc>
        <w:tc>
          <w:tcPr>
            <w:tcW w:w="2108" w:type="dxa"/>
            <w:shd w:val="clear" w:color="auto" w:fill="auto"/>
            <w:noWrap/>
            <w:vAlign w:val="bottom"/>
            <w:hideMark/>
          </w:tcPr>
          <w:p w14:paraId="34685629" w14:textId="7A1C99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24</w:t>
            </w:r>
            <w:r>
              <w:rPr>
                <w:rFonts w:ascii="Times New Roman" w:hAnsi="Times New Roman" w:cs="Times New Roman"/>
                <w:sz w:val="24"/>
                <w:szCs w:val="24"/>
              </w:rPr>
              <w:t>,</w:t>
            </w:r>
            <w:r w:rsidRPr="00934AFC">
              <w:rPr>
                <w:rFonts w:ascii="Times New Roman" w:hAnsi="Times New Roman" w:cs="Times New Roman"/>
                <w:sz w:val="24"/>
                <w:szCs w:val="24"/>
              </w:rPr>
              <w:t>325</w:t>
            </w:r>
            <w:r>
              <w:rPr>
                <w:rFonts w:ascii="Times New Roman" w:hAnsi="Times New Roman" w:cs="Times New Roman"/>
                <w:sz w:val="24"/>
                <w:szCs w:val="24"/>
              </w:rPr>
              <w:t>,</w:t>
            </w:r>
            <w:r w:rsidRPr="00934AFC">
              <w:rPr>
                <w:rFonts w:ascii="Times New Roman" w:hAnsi="Times New Roman" w:cs="Times New Roman"/>
                <w:sz w:val="24"/>
                <w:szCs w:val="24"/>
              </w:rPr>
              <w:t>953</w:t>
            </w:r>
          </w:p>
        </w:tc>
        <w:tc>
          <w:tcPr>
            <w:tcW w:w="1776" w:type="dxa"/>
            <w:shd w:val="clear" w:color="auto" w:fill="auto"/>
            <w:noWrap/>
            <w:hideMark/>
          </w:tcPr>
          <w:p w14:paraId="21BE3565" w14:textId="7D445E9C"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3</w:t>
            </w:r>
            <w:r>
              <w:rPr>
                <w:rFonts w:ascii="Times New Roman" w:hAnsi="Times New Roman" w:cs="Times New Roman"/>
                <w:sz w:val="24"/>
                <w:szCs w:val="24"/>
              </w:rPr>
              <w:t>,</w:t>
            </w:r>
            <w:r w:rsidRPr="005527CE">
              <w:rPr>
                <w:rFonts w:ascii="Times New Roman" w:hAnsi="Times New Roman" w:cs="Times New Roman"/>
                <w:sz w:val="24"/>
                <w:szCs w:val="24"/>
              </w:rPr>
              <w:t>099</w:t>
            </w:r>
            <w:r>
              <w:rPr>
                <w:rFonts w:ascii="Times New Roman" w:hAnsi="Times New Roman" w:cs="Times New Roman"/>
                <w:sz w:val="24"/>
                <w:szCs w:val="24"/>
              </w:rPr>
              <w:t>,</w:t>
            </w:r>
            <w:r w:rsidRPr="005527CE">
              <w:rPr>
                <w:rFonts w:ascii="Times New Roman" w:hAnsi="Times New Roman" w:cs="Times New Roman"/>
                <w:sz w:val="24"/>
                <w:szCs w:val="24"/>
              </w:rPr>
              <w:t>058</w:t>
            </w:r>
          </w:p>
        </w:tc>
      </w:tr>
      <w:tr w:rsidR="005527CE" w:rsidRPr="00057ED9" w14:paraId="670155E1" w14:textId="77777777" w:rsidTr="00027C6D">
        <w:trPr>
          <w:trHeight w:val="300"/>
          <w:jc w:val="center"/>
        </w:trPr>
        <w:tc>
          <w:tcPr>
            <w:tcW w:w="929" w:type="dxa"/>
            <w:shd w:val="clear" w:color="auto" w:fill="auto"/>
            <w:noWrap/>
            <w:vAlign w:val="bottom"/>
            <w:hideMark/>
          </w:tcPr>
          <w:p w14:paraId="0C587F34"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3A149767"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4</w:t>
            </w:r>
          </w:p>
        </w:tc>
        <w:tc>
          <w:tcPr>
            <w:tcW w:w="2108" w:type="dxa"/>
            <w:shd w:val="clear" w:color="auto" w:fill="auto"/>
            <w:noWrap/>
            <w:vAlign w:val="bottom"/>
            <w:hideMark/>
          </w:tcPr>
          <w:p w14:paraId="1148FA5E" w14:textId="4032DB8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22</w:t>
            </w:r>
            <w:r>
              <w:rPr>
                <w:rFonts w:ascii="Times New Roman" w:hAnsi="Times New Roman" w:cs="Times New Roman"/>
                <w:sz w:val="24"/>
                <w:szCs w:val="24"/>
              </w:rPr>
              <w:t>,</w:t>
            </w:r>
            <w:r w:rsidRPr="00934AFC">
              <w:rPr>
                <w:rFonts w:ascii="Times New Roman" w:hAnsi="Times New Roman" w:cs="Times New Roman"/>
                <w:sz w:val="24"/>
                <w:szCs w:val="24"/>
              </w:rPr>
              <w:t>993</w:t>
            </w:r>
            <w:r>
              <w:rPr>
                <w:rFonts w:ascii="Times New Roman" w:hAnsi="Times New Roman" w:cs="Times New Roman"/>
                <w:sz w:val="24"/>
                <w:szCs w:val="24"/>
              </w:rPr>
              <w:t>,</w:t>
            </w:r>
            <w:r w:rsidRPr="00934AFC">
              <w:rPr>
                <w:rFonts w:ascii="Times New Roman" w:hAnsi="Times New Roman" w:cs="Times New Roman"/>
                <w:sz w:val="24"/>
                <w:szCs w:val="24"/>
              </w:rPr>
              <w:t>466</w:t>
            </w:r>
          </w:p>
        </w:tc>
        <w:tc>
          <w:tcPr>
            <w:tcW w:w="1776" w:type="dxa"/>
            <w:shd w:val="clear" w:color="auto" w:fill="auto"/>
            <w:noWrap/>
            <w:hideMark/>
          </w:tcPr>
          <w:p w14:paraId="37B99E79" w14:textId="3A44D24B"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873</w:t>
            </w:r>
            <w:r>
              <w:rPr>
                <w:rFonts w:ascii="Times New Roman" w:hAnsi="Times New Roman" w:cs="Times New Roman"/>
                <w:sz w:val="24"/>
                <w:szCs w:val="24"/>
              </w:rPr>
              <w:t>,</w:t>
            </w:r>
            <w:r w:rsidRPr="005527CE">
              <w:rPr>
                <w:rFonts w:ascii="Times New Roman" w:hAnsi="Times New Roman" w:cs="Times New Roman"/>
                <w:sz w:val="24"/>
                <w:szCs w:val="24"/>
              </w:rPr>
              <w:t>607</w:t>
            </w:r>
          </w:p>
        </w:tc>
      </w:tr>
      <w:tr w:rsidR="005527CE" w:rsidRPr="00057ED9" w14:paraId="72A6ABDD" w14:textId="77777777" w:rsidTr="00027C6D">
        <w:trPr>
          <w:trHeight w:val="300"/>
          <w:jc w:val="center"/>
        </w:trPr>
        <w:tc>
          <w:tcPr>
            <w:tcW w:w="929" w:type="dxa"/>
            <w:shd w:val="clear" w:color="auto" w:fill="auto"/>
            <w:noWrap/>
            <w:vAlign w:val="bottom"/>
            <w:hideMark/>
          </w:tcPr>
          <w:p w14:paraId="39489558"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30962D6E"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5</w:t>
            </w:r>
          </w:p>
        </w:tc>
        <w:tc>
          <w:tcPr>
            <w:tcW w:w="2108" w:type="dxa"/>
            <w:shd w:val="clear" w:color="auto" w:fill="auto"/>
            <w:noWrap/>
            <w:vAlign w:val="bottom"/>
            <w:hideMark/>
          </w:tcPr>
          <w:p w14:paraId="4783FC9C" w14:textId="499A516F"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26</w:t>
            </w:r>
            <w:r>
              <w:rPr>
                <w:rFonts w:ascii="Times New Roman" w:hAnsi="Times New Roman" w:cs="Times New Roman"/>
                <w:sz w:val="24"/>
                <w:szCs w:val="24"/>
              </w:rPr>
              <w:t>,</w:t>
            </w:r>
            <w:r w:rsidRPr="00934AFC">
              <w:rPr>
                <w:rFonts w:ascii="Times New Roman" w:hAnsi="Times New Roman" w:cs="Times New Roman"/>
                <w:sz w:val="24"/>
                <w:szCs w:val="24"/>
              </w:rPr>
              <w:t>691</w:t>
            </w:r>
            <w:r>
              <w:rPr>
                <w:rFonts w:ascii="Times New Roman" w:hAnsi="Times New Roman" w:cs="Times New Roman"/>
                <w:sz w:val="24"/>
                <w:szCs w:val="24"/>
              </w:rPr>
              <w:t>,</w:t>
            </w:r>
            <w:r w:rsidRPr="00934AFC">
              <w:rPr>
                <w:rFonts w:ascii="Times New Roman" w:hAnsi="Times New Roman" w:cs="Times New Roman"/>
                <w:sz w:val="24"/>
                <w:szCs w:val="24"/>
              </w:rPr>
              <w:t>951</w:t>
            </w:r>
          </w:p>
        </w:tc>
        <w:tc>
          <w:tcPr>
            <w:tcW w:w="1776" w:type="dxa"/>
            <w:shd w:val="clear" w:color="auto" w:fill="auto"/>
            <w:noWrap/>
            <w:hideMark/>
          </w:tcPr>
          <w:p w14:paraId="2D7EC05E" w14:textId="1C7471F7"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3</w:t>
            </w:r>
            <w:r>
              <w:rPr>
                <w:rFonts w:ascii="Times New Roman" w:hAnsi="Times New Roman" w:cs="Times New Roman"/>
                <w:sz w:val="24"/>
                <w:szCs w:val="24"/>
              </w:rPr>
              <w:t>,</w:t>
            </w:r>
            <w:r w:rsidRPr="005527CE">
              <w:rPr>
                <w:rFonts w:ascii="Times New Roman" w:hAnsi="Times New Roman" w:cs="Times New Roman"/>
                <w:sz w:val="24"/>
                <w:szCs w:val="24"/>
              </w:rPr>
              <w:t>327</w:t>
            </w:r>
            <w:r>
              <w:rPr>
                <w:rFonts w:ascii="Times New Roman" w:hAnsi="Times New Roman" w:cs="Times New Roman"/>
                <w:sz w:val="24"/>
                <w:szCs w:val="24"/>
              </w:rPr>
              <w:t>,</w:t>
            </w:r>
            <w:r w:rsidRPr="005527CE">
              <w:rPr>
                <w:rFonts w:ascii="Times New Roman" w:hAnsi="Times New Roman" w:cs="Times New Roman"/>
                <w:sz w:val="24"/>
                <w:szCs w:val="24"/>
              </w:rPr>
              <w:t>835</w:t>
            </w:r>
          </w:p>
        </w:tc>
      </w:tr>
      <w:tr w:rsidR="005527CE" w:rsidRPr="00057ED9" w14:paraId="293E6C0C" w14:textId="77777777" w:rsidTr="00027C6D">
        <w:trPr>
          <w:trHeight w:val="300"/>
          <w:jc w:val="center"/>
        </w:trPr>
        <w:tc>
          <w:tcPr>
            <w:tcW w:w="929" w:type="dxa"/>
            <w:shd w:val="clear" w:color="auto" w:fill="auto"/>
            <w:noWrap/>
            <w:vAlign w:val="bottom"/>
            <w:hideMark/>
          </w:tcPr>
          <w:p w14:paraId="7F1C35B1"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7844C39B"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6</w:t>
            </w:r>
          </w:p>
        </w:tc>
        <w:tc>
          <w:tcPr>
            <w:tcW w:w="2108" w:type="dxa"/>
            <w:shd w:val="clear" w:color="auto" w:fill="auto"/>
            <w:noWrap/>
            <w:vAlign w:val="bottom"/>
            <w:hideMark/>
          </w:tcPr>
          <w:p w14:paraId="5E471C6B" w14:textId="0B43F853"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26</w:t>
            </w:r>
            <w:r>
              <w:rPr>
                <w:rFonts w:ascii="Times New Roman" w:hAnsi="Times New Roman" w:cs="Times New Roman"/>
                <w:sz w:val="24"/>
                <w:szCs w:val="24"/>
              </w:rPr>
              <w:t>,</w:t>
            </w:r>
            <w:r w:rsidRPr="00934AFC">
              <w:rPr>
                <w:rFonts w:ascii="Times New Roman" w:hAnsi="Times New Roman" w:cs="Times New Roman"/>
                <w:sz w:val="24"/>
                <w:szCs w:val="24"/>
              </w:rPr>
              <w:t>989</w:t>
            </w:r>
            <w:r>
              <w:rPr>
                <w:rFonts w:ascii="Times New Roman" w:hAnsi="Times New Roman" w:cs="Times New Roman"/>
                <w:sz w:val="24"/>
                <w:szCs w:val="24"/>
              </w:rPr>
              <w:t>,</w:t>
            </w:r>
            <w:r w:rsidRPr="00934AFC">
              <w:rPr>
                <w:rFonts w:ascii="Times New Roman" w:hAnsi="Times New Roman" w:cs="Times New Roman"/>
                <w:sz w:val="24"/>
                <w:szCs w:val="24"/>
              </w:rPr>
              <w:t>964</w:t>
            </w:r>
          </w:p>
        </w:tc>
        <w:tc>
          <w:tcPr>
            <w:tcW w:w="1776" w:type="dxa"/>
            <w:shd w:val="clear" w:color="auto" w:fill="auto"/>
            <w:noWrap/>
            <w:hideMark/>
          </w:tcPr>
          <w:p w14:paraId="691A1903" w14:textId="525EDDEB"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3</w:t>
            </w:r>
            <w:r>
              <w:rPr>
                <w:rFonts w:ascii="Times New Roman" w:hAnsi="Times New Roman" w:cs="Times New Roman"/>
                <w:sz w:val="24"/>
                <w:szCs w:val="24"/>
              </w:rPr>
              <w:t>,</w:t>
            </w:r>
            <w:r w:rsidRPr="005527CE">
              <w:rPr>
                <w:rFonts w:ascii="Times New Roman" w:hAnsi="Times New Roman" w:cs="Times New Roman"/>
                <w:sz w:val="24"/>
                <w:szCs w:val="24"/>
              </w:rPr>
              <w:t>356</w:t>
            </w:r>
            <w:r>
              <w:rPr>
                <w:rFonts w:ascii="Times New Roman" w:hAnsi="Times New Roman" w:cs="Times New Roman"/>
                <w:sz w:val="24"/>
                <w:szCs w:val="24"/>
              </w:rPr>
              <w:t>,</w:t>
            </w:r>
            <w:r w:rsidRPr="005527CE">
              <w:rPr>
                <w:rFonts w:ascii="Times New Roman" w:hAnsi="Times New Roman" w:cs="Times New Roman"/>
                <w:sz w:val="24"/>
                <w:szCs w:val="24"/>
              </w:rPr>
              <w:t>062</w:t>
            </w:r>
          </w:p>
        </w:tc>
      </w:tr>
      <w:tr w:rsidR="005527CE" w:rsidRPr="00057ED9" w14:paraId="3E3AFA38" w14:textId="77777777" w:rsidTr="00027C6D">
        <w:trPr>
          <w:trHeight w:val="300"/>
          <w:jc w:val="center"/>
        </w:trPr>
        <w:tc>
          <w:tcPr>
            <w:tcW w:w="929" w:type="dxa"/>
            <w:shd w:val="clear" w:color="auto" w:fill="auto"/>
            <w:noWrap/>
            <w:vAlign w:val="bottom"/>
            <w:hideMark/>
          </w:tcPr>
          <w:p w14:paraId="5AC3C7AC"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23CFFDFC"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7</w:t>
            </w:r>
          </w:p>
        </w:tc>
        <w:tc>
          <w:tcPr>
            <w:tcW w:w="2108" w:type="dxa"/>
            <w:shd w:val="clear" w:color="auto" w:fill="auto"/>
            <w:noWrap/>
            <w:vAlign w:val="bottom"/>
            <w:hideMark/>
          </w:tcPr>
          <w:p w14:paraId="53190D14" w14:textId="16B3D01F"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26</w:t>
            </w:r>
            <w:r>
              <w:rPr>
                <w:rFonts w:ascii="Times New Roman" w:hAnsi="Times New Roman" w:cs="Times New Roman"/>
                <w:sz w:val="24"/>
                <w:szCs w:val="24"/>
              </w:rPr>
              <w:t>,</w:t>
            </w:r>
            <w:r w:rsidRPr="00934AFC">
              <w:rPr>
                <w:rFonts w:ascii="Times New Roman" w:hAnsi="Times New Roman" w:cs="Times New Roman"/>
                <w:sz w:val="24"/>
                <w:szCs w:val="24"/>
              </w:rPr>
              <w:t>948</w:t>
            </w:r>
            <w:r>
              <w:rPr>
                <w:rFonts w:ascii="Times New Roman" w:hAnsi="Times New Roman" w:cs="Times New Roman"/>
                <w:sz w:val="24"/>
                <w:szCs w:val="24"/>
              </w:rPr>
              <w:t>,</w:t>
            </w:r>
            <w:r w:rsidRPr="00934AFC">
              <w:rPr>
                <w:rFonts w:ascii="Times New Roman" w:hAnsi="Times New Roman" w:cs="Times New Roman"/>
                <w:sz w:val="24"/>
                <w:szCs w:val="24"/>
              </w:rPr>
              <w:t>631</w:t>
            </w:r>
          </w:p>
        </w:tc>
        <w:tc>
          <w:tcPr>
            <w:tcW w:w="1776" w:type="dxa"/>
            <w:shd w:val="clear" w:color="auto" w:fill="auto"/>
            <w:noWrap/>
            <w:hideMark/>
          </w:tcPr>
          <w:p w14:paraId="0317AC55" w14:textId="546218D1"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3</w:t>
            </w:r>
            <w:r>
              <w:rPr>
                <w:rFonts w:ascii="Times New Roman" w:hAnsi="Times New Roman" w:cs="Times New Roman"/>
                <w:sz w:val="24"/>
                <w:szCs w:val="24"/>
              </w:rPr>
              <w:t>,</w:t>
            </w:r>
            <w:r w:rsidRPr="005527CE">
              <w:rPr>
                <w:rFonts w:ascii="Times New Roman" w:hAnsi="Times New Roman" w:cs="Times New Roman"/>
                <w:sz w:val="24"/>
                <w:szCs w:val="24"/>
              </w:rPr>
              <w:t>391</w:t>
            </w:r>
            <w:r>
              <w:rPr>
                <w:rFonts w:ascii="Times New Roman" w:hAnsi="Times New Roman" w:cs="Times New Roman"/>
                <w:sz w:val="24"/>
                <w:szCs w:val="24"/>
              </w:rPr>
              <w:t>,</w:t>
            </w:r>
            <w:r w:rsidRPr="005527CE">
              <w:rPr>
                <w:rFonts w:ascii="Times New Roman" w:hAnsi="Times New Roman" w:cs="Times New Roman"/>
                <w:sz w:val="24"/>
                <w:szCs w:val="24"/>
              </w:rPr>
              <w:t>943</w:t>
            </w:r>
          </w:p>
        </w:tc>
      </w:tr>
      <w:tr w:rsidR="005527CE" w:rsidRPr="00057ED9" w14:paraId="47A4F69C" w14:textId="77777777" w:rsidTr="00027C6D">
        <w:trPr>
          <w:trHeight w:val="300"/>
          <w:jc w:val="center"/>
        </w:trPr>
        <w:tc>
          <w:tcPr>
            <w:tcW w:w="929" w:type="dxa"/>
            <w:shd w:val="clear" w:color="auto" w:fill="auto"/>
            <w:noWrap/>
            <w:vAlign w:val="bottom"/>
            <w:hideMark/>
          </w:tcPr>
          <w:p w14:paraId="779DF8CE"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025EEC1A"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8</w:t>
            </w:r>
          </w:p>
        </w:tc>
        <w:tc>
          <w:tcPr>
            <w:tcW w:w="2108" w:type="dxa"/>
            <w:shd w:val="clear" w:color="auto" w:fill="auto"/>
            <w:noWrap/>
            <w:vAlign w:val="bottom"/>
            <w:hideMark/>
          </w:tcPr>
          <w:p w14:paraId="5A84F8A3" w14:textId="7DBB54DE"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24</w:t>
            </w:r>
            <w:r>
              <w:rPr>
                <w:rFonts w:ascii="Times New Roman" w:hAnsi="Times New Roman" w:cs="Times New Roman"/>
                <w:sz w:val="24"/>
                <w:szCs w:val="24"/>
              </w:rPr>
              <w:t>,</w:t>
            </w:r>
            <w:r w:rsidRPr="00934AFC">
              <w:rPr>
                <w:rFonts w:ascii="Times New Roman" w:hAnsi="Times New Roman" w:cs="Times New Roman"/>
                <w:sz w:val="24"/>
                <w:szCs w:val="24"/>
              </w:rPr>
              <w:t>091</w:t>
            </w:r>
            <w:r>
              <w:rPr>
                <w:rFonts w:ascii="Times New Roman" w:hAnsi="Times New Roman" w:cs="Times New Roman"/>
                <w:sz w:val="24"/>
                <w:szCs w:val="24"/>
              </w:rPr>
              <w:t>,</w:t>
            </w:r>
            <w:r w:rsidRPr="00934AFC">
              <w:rPr>
                <w:rFonts w:ascii="Times New Roman" w:hAnsi="Times New Roman" w:cs="Times New Roman"/>
                <w:sz w:val="24"/>
                <w:szCs w:val="24"/>
              </w:rPr>
              <w:t>579</w:t>
            </w:r>
          </w:p>
        </w:tc>
        <w:tc>
          <w:tcPr>
            <w:tcW w:w="1776" w:type="dxa"/>
            <w:shd w:val="clear" w:color="auto" w:fill="auto"/>
            <w:noWrap/>
            <w:hideMark/>
          </w:tcPr>
          <w:p w14:paraId="3A436C77" w14:textId="1FC14433"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991</w:t>
            </w:r>
            <w:r>
              <w:rPr>
                <w:rFonts w:ascii="Times New Roman" w:hAnsi="Times New Roman" w:cs="Times New Roman"/>
                <w:sz w:val="24"/>
                <w:szCs w:val="24"/>
              </w:rPr>
              <w:t>,</w:t>
            </w:r>
            <w:r w:rsidRPr="005527CE">
              <w:rPr>
                <w:rFonts w:ascii="Times New Roman" w:hAnsi="Times New Roman" w:cs="Times New Roman"/>
                <w:sz w:val="24"/>
                <w:szCs w:val="24"/>
              </w:rPr>
              <w:t>383</w:t>
            </w:r>
          </w:p>
        </w:tc>
      </w:tr>
      <w:tr w:rsidR="005527CE" w:rsidRPr="00057ED9" w14:paraId="323E079D" w14:textId="77777777" w:rsidTr="00027C6D">
        <w:trPr>
          <w:trHeight w:val="300"/>
          <w:jc w:val="center"/>
        </w:trPr>
        <w:tc>
          <w:tcPr>
            <w:tcW w:w="929" w:type="dxa"/>
            <w:shd w:val="clear" w:color="auto" w:fill="auto"/>
            <w:noWrap/>
            <w:vAlign w:val="bottom"/>
            <w:hideMark/>
          </w:tcPr>
          <w:p w14:paraId="1E958F4C"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6AA71B2B"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9</w:t>
            </w:r>
          </w:p>
        </w:tc>
        <w:tc>
          <w:tcPr>
            <w:tcW w:w="2108" w:type="dxa"/>
            <w:shd w:val="clear" w:color="auto" w:fill="auto"/>
            <w:noWrap/>
            <w:vAlign w:val="bottom"/>
            <w:hideMark/>
          </w:tcPr>
          <w:p w14:paraId="2CC234CB" w14:textId="16F986F6"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20</w:t>
            </w:r>
            <w:r>
              <w:rPr>
                <w:rFonts w:ascii="Times New Roman" w:hAnsi="Times New Roman" w:cs="Times New Roman"/>
                <w:sz w:val="24"/>
                <w:szCs w:val="24"/>
              </w:rPr>
              <w:t>,</w:t>
            </w:r>
            <w:r w:rsidRPr="00934AFC">
              <w:rPr>
                <w:rFonts w:ascii="Times New Roman" w:hAnsi="Times New Roman" w:cs="Times New Roman"/>
                <w:sz w:val="24"/>
                <w:szCs w:val="24"/>
              </w:rPr>
              <w:t>523</w:t>
            </w:r>
            <w:r>
              <w:rPr>
                <w:rFonts w:ascii="Times New Roman" w:hAnsi="Times New Roman" w:cs="Times New Roman"/>
                <w:sz w:val="24"/>
                <w:szCs w:val="24"/>
              </w:rPr>
              <w:t>,</w:t>
            </w:r>
            <w:r w:rsidRPr="00934AFC">
              <w:rPr>
                <w:rFonts w:ascii="Times New Roman" w:hAnsi="Times New Roman" w:cs="Times New Roman"/>
                <w:sz w:val="24"/>
                <w:szCs w:val="24"/>
              </w:rPr>
              <w:t>492</w:t>
            </w:r>
          </w:p>
        </w:tc>
        <w:tc>
          <w:tcPr>
            <w:tcW w:w="1776" w:type="dxa"/>
            <w:shd w:val="clear" w:color="auto" w:fill="auto"/>
            <w:noWrap/>
            <w:hideMark/>
          </w:tcPr>
          <w:p w14:paraId="31700A0B" w14:textId="3154DD79"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664</w:t>
            </w:r>
            <w:r>
              <w:rPr>
                <w:rFonts w:ascii="Times New Roman" w:hAnsi="Times New Roman" w:cs="Times New Roman"/>
                <w:sz w:val="24"/>
                <w:szCs w:val="24"/>
              </w:rPr>
              <w:t>,</w:t>
            </w:r>
            <w:r w:rsidRPr="005527CE">
              <w:rPr>
                <w:rFonts w:ascii="Times New Roman" w:hAnsi="Times New Roman" w:cs="Times New Roman"/>
                <w:sz w:val="24"/>
                <w:szCs w:val="24"/>
              </w:rPr>
              <w:t>295</w:t>
            </w:r>
          </w:p>
        </w:tc>
      </w:tr>
      <w:tr w:rsidR="005527CE" w:rsidRPr="00057ED9" w14:paraId="520E6EC5" w14:textId="77777777" w:rsidTr="00027C6D">
        <w:trPr>
          <w:trHeight w:val="300"/>
          <w:jc w:val="center"/>
        </w:trPr>
        <w:tc>
          <w:tcPr>
            <w:tcW w:w="929" w:type="dxa"/>
            <w:shd w:val="clear" w:color="auto" w:fill="auto"/>
            <w:noWrap/>
            <w:vAlign w:val="bottom"/>
            <w:hideMark/>
          </w:tcPr>
          <w:p w14:paraId="10B6CDAE"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4FFD562A"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10</w:t>
            </w:r>
          </w:p>
        </w:tc>
        <w:tc>
          <w:tcPr>
            <w:tcW w:w="2108" w:type="dxa"/>
            <w:shd w:val="clear" w:color="auto" w:fill="auto"/>
            <w:noWrap/>
            <w:vAlign w:val="bottom"/>
            <w:hideMark/>
          </w:tcPr>
          <w:p w14:paraId="65318015" w14:textId="2758DBEB"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20</w:t>
            </w:r>
            <w:r>
              <w:rPr>
                <w:rFonts w:ascii="Times New Roman" w:hAnsi="Times New Roman" w:cs="Times New Roman"/>
                <w:sz w:val="24"/>
                <w:szCs w:val="24"/>
              </w:rPr>
              <w:t>,</w:t>
            </w:r>
            <w:r w:rsidRPr="00934AFC">
              <w:rPr>
                <w:rFonts w:ascii="Times New Roman" w:hAnsi="Times New Roman" w:cs="Times New Roman"/>
                <w:sz w:val="24"/>
                <w:szCs w:val="24"/>
              </w:rPr>
              <w:t>011</w:t>
            </w:r>
            <w:r>
              <w:rPr>
                <w:rFonts w:ascii="Times New Roman" w:hAnsi="Times New Roman" w:cs="Times New Roman"/>
                <w:sz w:val="24"/>
                <w:szCs w:val="24"/>
              </w:rPr>
              <w:t>,</w:t>
            </w:r>
            <w:r w:rsidRPr="00934AFC">
              <w:rPr>
                <w:rFonts w:ascii="Times New Roman" w:hAnsi="Times New Roman" w:cs="Times New Roman"/>
                <w:sz w:val="24"/>
                <w:szCs w:val="24"/>
              </w:rPr>
              <w:t>749</w:t>
            </w:r>
          </w:p>
        </w:tc>
        <w:tc>
          <w:tcPr>
            <w:tcW w:w="1776" w:type="dxa"/>
            <w:shd w:val="clear" w:color="auto" w:fill="auto"/>
            <w:noWrap/>
            <w:hideMark/>
          </w:tcPr>
          <w:p w14:paraId="370B92E0" w14:textId="14FC6254"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588</w:t>
            </w:r>
            <w:r>
              <w:rPr>
                <w:rFonts w:ascii="Times New Roman" w:hAnsi="Times New Roman" w:cs="Times New Roman"/>
                <w:sz w:val="24"/>
                <w:szCs w:val="24"/>
              </w:rPr>
              <w:t>,</w:t>
            </w:r>
            <w:r w:rsidRPr="005527CE">
              <w:rPr>
                <w:rFonts w:ascii="Times New Roman" w:hAnsi="Times New Roman" w:cs="Times New Roman"/>
                <w:sz w:val="24"/>
                <w:szCs w:val="24"/>
              </w:rPr>
              <w:t>210</w:t>
            </w:r>
          </w:p>
        </w:tc>
      </w:tr>
      <w:tr w:rsidR="005527CE" w:rsidRPr="00057ED9" w14:paraId="03346025" w14:textId="77777777" w:rsidTr="00027C6D">
        <w:trPr>
          <w:trHeight w:val="300"/>
          <w:jc w:val="center"/>
        </w:trPr>
        <w:tc>
          <w:tcPr>
            <w:tcW w:w="929" w:type="dxa"/>
            <w:shd w:val="clear" w:color="auto" w:fill="auto"/>
            <w:noWrap/>
            <w:vAlign w:val="bottom"/>
            <w:hideMark/>
          </w:tcPr>
          <w:p w14:paraId="0EBC5BC7"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6B199D75"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11</w:t>
            </w:r>
          </w:p>
        </w:tc>
        <w:tc>
          <w:tcPr>
            <w:tcW w:w="2108" w:type="dxa"/>
            <w:shd w:val="clear" w:color="auto" w:fill="auto"/>
            <w:noWrap/>
            <w:vAlign w:val="bottom"/>
            <w:hideMark/>
          </w:tcPr>
          <w:p w14:paraId="2BA0711E" w14:textId="60C2AC4C"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21</w:t>
            </w:r>
            <w:r>
              <w:rPr>
                <w:rFonts w:ascii="Times New Roman" w:hAnsi="Times New Roman" w:cs="Times New Roman"/>
                <w:sz w:val="24"/>
                <w:szCs w:val="24"/>
              </w:rPr>
              <w:t>,</w:t>
            </w:r>
            <w:r w:rsidRPr="00934AFC">
              <w:rPr>
                <w:rFonts w:ascii="Times New Roman" w:hAnsi="Times New Roman" w:cs="Times New Roman"/>
                <w:sz w:val="24"/>
                <w:szCs w:val="24"/>
              </w:rPr>
              <w:t>177</w:t>
            </w:r>
            <w:r>
              <w:rPr>
                <w:rFonts w:ascii="Times New Roman" w:hAnsi="Times New Roman" w:cs="Times New Roman"/>
                <w:sz w:val="24"/>
                <w:szCs w:val="24"/>
              </w:rPr>
              <w:t>,</w:t>
            </w:r>
            <w:r w:rsidRPr="00934AFC">
              <w:rPr>
                <w:rFonts w:ascii="Times New Roman" w:hAnsi="Times New Roman" w:cs="Times New Roman"/>
                <w:sz w:val="24"/>
                <w:szCs w:val="24"/>
              </w:rPr>
              <w:t>435</w:t>
            </w:r>
          </w:p>
        </w:tc>
        <w:tc>
          <w:tcPr>
            <w:tcW w:w="1776" w:type="dxa"/>
            <w:shd w:val="clear" w:color="auto" w:fill="auto"/>
            <w:noWrap/>
            <w:hideMark/>
          </w:tcPr>
          <w:p w14:paraId="45204CF0" w14:textId="29A75F36"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702</w:t>
            </w:r>
            <w:r>
              <w:rPr>
                <w:rFonts w:ascii="Times New Roman" w:hAnsi="Times New Roman" w:cs="Times New Roman"/>
                <w:sz w:val="24"/>
                <w:szCs w:val="24"/>
              </w:rPr>
              <w:t>,</w:t>
            </w:r>
            <w:r w:rsidRPr="005527CE">
              <w:rPr>
                <w:rFonts w:ascii="Times New Roman" w:hAnsi="Times New Roman" w:cs="Times New Roman"/>
                <w:sz w:val="24"/>
                <w:szCs w:val="24"/>
              </w:rPr>
              <w:t>838</w:t>
            </w:r>
          </w:p>
        </w:tc>
      </w:tr>
      <w:tr w:rsidR="005527CE" w:rsidRPr="00057ED9" w14:paraId="1DBFD31F" w14:textId="77777777" w:rsidTr="00027C6D">
        <w:trPr>
          <w:trHeight w:val="300"/>
          <w:jc w:val="center"/>
        </w:trPr>
        <w:tc>
          <w:tcPr>
            <w:tcW w:w="929" w:type="dxa"/>
            <w:shd w:val="clear" w:color="auto" w:fill="auto"/>
            <w:noWrap/>
            <w:vAlign w:val="bottom"/>
            <w:hideMark/>
          </w:tcPr>
          <w:p w14:paraId="0B590D76"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2016</w:t>
            </w:r>
          </w:p>
        </w:tc>
        <w:tc>
          <w:tcPr>
            <w:tcW w:w="1291" w:type="dxa"/>
            <w:shd w:val="clear" w:color="auto" w:fill="auto"/>
            <w:noWrap/>
            <w:vAlign w:val="bottom"/>
            <w:hideMark/>
          </w:tcPr>
          <w:p w14:paraId="72662D2D" w14:textId="77777777"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eastAsia="Times New Roman" w:hAnsi="Times New Roman" w:cs="Times New Roman"/>
                <w:sz w:val="24"/>
                <w:szCs w:val="24"/>
              </w:rPr>
              <w:t>12</w:t>
            </w:r>
          </w:p>
        </w:tc>
        <w:tc>
          <w:tcPr>
            <w:tcW w:w="2108" w:type="dxa"/>
            <w:shd w:val="clear" w:color="auto" w:fill="auto"/>
            <w:noWrap/>
            <w:vAlign w:val="bottom"/>
            <w:hideMark/>
          </w:tcPr>
          <w:p w14:paraId="043FE9C6" w14:textId="776B0C45" w:rsidR="005527CE" w:rsidRPr="00934AFC" w:rsidRDefault="005527CE" w:rsidP="005527CE">
            <w:pPr>
              <w:spacing w:line="240" w:lineRule="auto"/>
              <w:jc w:val="center"/>
              <w:rPr>
                <w:rFonts w:ascii="Times New Roman" w:eastAsia="Times New Roman" w:hAnsi="Times New Roman" w:cs="Times New Roman"/>
                <w:sz w:val="24"/>
                <w:szCs w:val="24"/>
              </w:rPr>
            </w:pPr>
            <w:r w:rsidRPr="00934AFC">
              <w:rPr>
                <w:rFonts w:ascii="Times New Roman" w:hAnsi="Times New Roman" w:cs="Times New Roman"/>
                <w:sz w:val="24"/>
                <w:szCs w:val="24"/>
              </w:rPr>
              <w:t>20</w:t>
            </w:r>
            <w:r>
              <w:rPr>
                <w:rFonts w:ascii="Times New Roman" w:hAnsi="Times New Roman" w:cs="Times New Roman"/>
                <w:sz w:val="24"/>
                <w:szCs w:val="24"/>
              </w:rPr>
              <w:t>,</w:t>
            </w:r>
            <w:r w:rsidRPr="00934AFC">
              <w:rPr>
                <w:rFonts w:ascii="Times New Roman" w:hAnsi="Times New Roman" w:cs="Times New Roman"/>
                <w:sz w:val="24"/>
                <w:szCs w:val="24"/>
              </w:rPr>
              <w:t>855</w:t>
            </w:r>
            <w:r>
              <w:rPr>
                <w:rFonts w:ascii="Times New Roman" w:hAnsi="Times New Roman" w:cs="Times New Roman"/>
                <w:sz w:val="24"/>
                <w:szCs w:val="24"/>
              </w:rPr>
              <w:t>,</w:t>
            </w:r>
            <w:r w:rsidRPr="00934AFC">
              <w:rPr>
                <w:rFonts w:ascii="Times New Roman" w:hAnsi="Times New Roman" w:cs="Times New Roman"/>
                <w:sz w:val="24"/>
                <w:szCs w:val="24"/>
              </w:rPr>
              <w:t>799</w:t>
            </w:r>
          </w:p>
        </w:tc>
        <w:tc>
          <w:tcPr>
            <w:tcW w:w="1776" w:type="dxa"/>
            <w:shd w:val="clear" w:color="auto" w:fill="auto"/>
            <w:noWrap/>
            <w:hideMark/>
          </w:tcPr>
          <w:p w14:paraId="22F7F6B2" w14:textId="7C8F89D3" w:rsidR="005527CE" w:rsidRPr="005527CE" w:rsidRDefault="005527CE" w:rsidP="005527CE">
            <w:pPr>
              <w:spacing w:line="240" w:lineRule="auto"/>
              <w:jc w:val="center"/>
              <w:rPr>
                <w:rFonts w:ascii="Times New Roman" w:eastAsia="Times New Roman" w:hAnsi="Times New Roman" w:cs="Times New Roman"/>
                <w:sz w:val="24"/>
                <w:szCs w:val="24"/>
              </w:rPr>
            </w:pPr>
            <w:r w:rsidRPr="005527CE">
              <w:rPr>
                <w:rFonts w:ascii="Times New Roman" w:hAnsi="Times New Roman" w:cs="Times New Roman"/>
                <w:sz w:val="24"/>
                <w:szCs w:val="24"/>
              </w:rPr>
              <w:t>2</w:t>
            </w:r>
            <w:r>
              <w:rPr>
                <w:rFonts w:ascii="Times New Roman" w:hAnsi="Times New Roman" w:cs="Times New Roman"/>
                <w:sz w:val="24"/>
                <w:szCs w:val="24"/>
              </w:rPr>
              <w:t>,</w:t>
            </w:r>
            <w:r w:rsidRPr="005527CE">
              <w:rPr>
                <w:rFonts w:ascii="Times New Roman" w:hAnsi="Times New Roman" w:cs="Times New Roman"/>
                <w:sz w:val="24"/>
                <w:szCs w:val="24"/>
              </w:rPr>
              <w:t>761</w:t>
            </w:r>
            <w:r>
              <w:rPr>
                <w:rFonts w:ascii="Times New Roman" w:hAnsi="Times New Roman" w:cs="Times New Roman"/>
                <w:sz w:val="24"/>
                <w:szCs w:val="24"/>
              </w:rPr>
              <w:t>,</w:t>
            </w:r>
            <w:r w:rsidRPr="005527CE">
              <w:rPr>
                <w:rFonts w:ascii="Times New Roman" w:hAnsi="Times New Roman" w:cs="Times New Roman"/>
                <w:sz w:val="24"/>
                <w:szCs w:val="24"/>
              </w:rPr>
              <w:t>943</w:t>
            </w:r>
          </w:p>
        </w:tc>
      </w:tr>
    </w:tbl>
    <w:p w14:paraId="6FA07E1F" w14:textId="77777777" w:rsidR="008320CA" w:rsidRPr="00057ED9" w:rsidRDefault="008320CA" w:rsidP="008D1882">
      <w:pPr>
        <w:pStyle w:val="Normal1"/>
        <w:rPr>
          <w:rFonts w:ascii="Times New Roman" w:hAnsi="Times New Roman" w:cs="Times New Roman"/>
          <w:sz w:val="24"/>
          <w:szCs w:val="24"/>
        </w:rPr>
      </w:pPr>
    </w:p>
    <w:p w14:paraId="2812CDE4" w14:textId="7DA2D91E" w:rsidR="00346D3E" w:rsidRPr="00057ED9" w:rsidRDefault="00346D3E" w:rsidP="008D1882">
      <w:pPr>
        <w:pStyle w:val="Normal1"/>
        <w:numPr>
          <w:ilvl w:val="0"/>
          <w:numId w:val="21"/>
        </w:numPr>
        <w:ind w:left="0" w:firstLine="0"/>
        <w:rPr>
          <w:rFonts w:ascii="Times New Roman" w:hAnsi="Times New Roman" w:cs="Times New Roman"/>
          <w:sz w:val="24"/>
          <w:szCs w:val="24"/>
        </w:rPr>
      </w:pPr>
      <w:r w:rsidRPr="00057ED9">
        <w:rPr>
          <w:rFonts w:ascii="Times New Roman" w:hAnsi="Times New Roman" w:cs="Times New Roman"/>
          <w:sz w:val="24"/>
          <w:szCs w:val="24"/>
        </w:rPr>
        <w:t>Please provide a Tableau Dashboard (saved as a Tableau Public file) that includes a table and a plot of the three monthly forecasts; one for existing, one for new, and one for all stores. Please name the tab in the Tableau file "Task 3".</w:t>
      </w:r>
    </w:p>
    <w:p w14:paraId="0841793D" w14:textId="77777777" w:rsidR="00AE074B" w:rsidRPr="00057ED9" w:rsidRDefault="00AE074B" w:rsidP="008D1882">
      <w:pPr>
        <w:pStyle w:val="ListParagraph"/>
        <w:ind w:left="0"/>
        <w:rPr>
          <w:rFonts w:ascii="Times New Roman" w:hAnsi="Times New Roman" w:cs="Times New Roman"/>
          <w:sz w:val="24"/>
          <w:szCs w:val="24"/>
        </w:rPr>
      </w:pPr>
    </w:p>
    <w:p w14:paraId="6A8D63EB" w14:textId="0F633B02" w:rsidR="00AE074B" w:rsidRPr="00057ED9" w:rsidRDefault="00580287" w:rsidP="008D1882">
      <w:pPr>
        <w:pStyle w:val="Normal1"/>
        <w:rPr>
          <w:rFonts w:ascii="Times New Roman" w:hAnsi="Times New Roman" w:cs="Times New Roman"/>
          <w:sz w:val="24"/>
          <w:szCs w:val="24"/>
        </w:rPr>
      </w:pPr>
      <w:hyperlink r:id="rId27" w:anchor="!/vizhome/Project7_Task3_1/Sheet1?publish=yes" w:history="1">
        <w:r w:rsidR="001310B2" w:rsidRPr="00057ED9">
          <w:rPr>
            <w:rStyle w:val="Hyperlink"/>
            <w:rFonts w:ascii="Times New Roman" w:hAnsi="Times New Roman" w:cs="Times New Roman"/>
            <w:sz w:val="24"/>
            <w:szCs w:val="24"/>
          </w:rPr>
          <w:t>https://public.tableau.com/profile/ivy.nguyen#!/vizhome/Project7_Task3_1/Sheet1?publish=yes</w:t>
        </w:r>
      </w:hyperlink>
    </w:p>
    <w:p w14:paraId="33C1BD33" w14:textId="77777777" w:rsidR="001310B2" w:rsidRPr="00057ED9" w:rsidRDefault="001310B2" w:rsidP="008D1882">
      <w:pPr>
        <w:pStyle w:val="Normal1"/>
        <w:rPr>
          <w:rFonts w:ascii="Times New Roman" w:hAnsi="Times New Roman" w:cs="Times New Roman"/>
          <w:sz w:val="24"/>
          <w:szCs w:val="24"/>
        </w:rPr>
      </w:pPr>
    </w:p>
    <w:p w14:paraId="4F60BC68" w14:textId="7ACD2A11" w:rsidR="008A1700" w:rsidRPr="00057ED9" w:rsidRDefault="003C6809" w:rsidP="008D1882">
      <w:pPr>
        <w:pStyle w:val="Normal1"/>
        <w:rPr>
          <w:rFonts w:ascii="Times New Roman" w:hAnsi="Times New Roman" w:cs="Times New Roman"/>
          <w:sz w:val="24"/>
          <w:szCs w:val="24"/>
        </w:rPr>
      </w:pPr>
      <w:r>
        <w:rPr>
          <w:noProof/>
        </w:rPr>
        <w:drawing>
          <wp:inline distT="0" distB="0" distL="0" distR="0" wp14:anchorId="2BD3CA42" wp14:editId="5C137E98">
            <wp:extent cx="5924625"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039" t="16809" b="11111"/>
                    <a:stretch/>
                  </pic:blipFill>
                  <pic:spPr bwMode="auto">
                    <a:xfrm>
                      <a:off x="0" y="0"/>
                      <a:ext cx="5929144" cy="3164712"/>
                    </a:xfrm>
                    <a:prstGeom prst="rect">
                      <a:avLst/>
                    </a:prstGeom>
                    <a:ln>
                      <a:noFill/>
                    </a:ln>
                    <a:extLst>
                      <a:ext uri="{53640926-AAD7-44D8-BBD7-CCE9431645EC}">
                        <a14:shadowObscured xmlns:a14="http://schemas.microsoft.com/office/drawing/2010/main"/>
                      </a:ext>
                    </a:extLst>
                  </pic:spPr>
                </pic:pic>
              </a:graphicData>
            </a:graphic>
          </wp:inline>
        </w:drawing>
      </w:r>
    </w:p>
    <w:sectPr w:rsidR="008A1700" w:rsidRPr="00057E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EA307" w14:textId="77777777" w:rsidR="00580287" w:rsidRDefault="00580287" w:rsidP="003C6809">
      <w:pPr>
        <w:spacing w:line="240" w:lineRule="auto"/>
      </w:pPr>
      <w:r>
        <w:separator/>
      </w:r>
    </w:p>
  </w:endnote>
  <w:endnote w:type="continuationSeparator" w:id="0">
    <w:p w14:paraId="35D0E4EA" w14:textId="77777777" w:rsidR="00580287" w:rsidRDefault="00580287" w:rsidP="003C68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E26AA" w14:textId="77777777" w:rsidR="00580287" w:rsidRDefault="00580287" w:rsidP="003C6809">
      <w:pPr>
        <w:spacing w:line="240" w:lineRule="auto"/>
      </w:pPr>
      <w:r>
        <w:separator/>
      </w:r>
    </w:p>
  </w:footnote>
  <w:footnote w:type="continuationSeparator" w:id="0">
    <w:p w14:paraId="59013DE0" w14:textId="77777777" w:rsidR="00580287" w:rsidRDefault="00580287" w:rsidP="003C68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24349"/>
    <w:multiLevelType w:val="hybridMultilevel"/>
    <w:tmpl w:val="E8382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E4B3B"/>
    <w:multiLevelType w:val="hybridMultilevel"/>
    <w:tmpl w:val="7152E1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B45AB"/>
    <w:multiLevelType w:val="multilevel"/>
    <w:tmpl w:val="EE54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57222"/>
    <w:multiLevelType w:val="multilevel"/>
    <w:tmpl w:val="8DD0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C21A5"/>
    <w:multiLevelType w:val="hybridMultilevel"/>
    <w:tmpl w:val="D6DE99C6"/>
    <w:lvl w:ilvl="0" w:tplc="9380F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297FE2"/>
    <w:multiLevelType w:val="multilevel"/>
    <w:tmpl w:val="B3D8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616A3"/>
    <w:multiLevelType w:val="multilevel"/>
    <w:tmpl w:val="64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130D6"/>
    <w:multiLevelType w:val="hybridMultilevel"/>
    <w:tmpl w:val="78C4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8557BE"/>
    <w:multiLevelType w:val="hybridMultilevel"/>
    <w:tmpl w:val="C8A60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757B11"/>
    <w:multiLevelType w:val="hybridMultilevel"/>
    <w:tmpl w:val="0E24E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7F6771"/>
    <w:multiLevelType w:val="hybridMultilevel"/>
    <w:tmpl w:val="C2084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4703C06"/>
    <w:multiLevelType w:val="hybridMultilevel"/>
    <w:tmpl w:val="F554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7B827488"/>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9"/>
  </w:num>
  <w:num w:numId="4">
    <w:abstractNumId w:val="15"/>
  </w:num>
  <w:num w:numId="5">
    <w:abstractNumId w:val="2"/>
  </w:num>
  <w:num w:numId="6">
    <w:abstractNumId w:val="4"/>
  </w:num>
  <w:num w:numId="7">
    <w:abstractNumId w:val="13"/>
  </w:num>
  <w:num w:numId="8">
    <w:abstractNumId w:val="16"/>
  </w:num>
  <w:num w:numId="9">
    <w:abstractNumId w:val="1"/>
  </w:num>
  <w:num w:numId="10">
    <w:abstractNumId w:val="9"/>
  </w:num>
  <w:num w:numId="11">
    <w:abstractNumId w:val="10"/>
  </w:num>
  <w:num w:numId="12">
    <w:abstractNumId w:val="5"/>
  </w:num>
  <w:num w:numId="13">
    <w:abstractNumId w:val="8"/>
  </w:num>
  <w:num w:numId="14">
    <w:abstractNumId w:val="20"/>
  </w:num>
  <w:num w:numId="15">
    <w:abstractNumId w:val="11"/>
  </w:num>
  <w:num w:numId="16">
    <w:abstractNumId w:val="6"/>
  </w:num>
  <w:num w:numId="17">
    <w:abstractNumId w:val="0"/>
  </w:num>
  <w:num w:numId="18">
    <w:abstractNumId w:val="17"/>
  </w:num>
  <w:num w:numId="19">
    <w:abstractNumId w:val="12"/>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00"/>
    <w:rsid w:val="00017180"/>
    <w:rsid w:val="000179CC"/>
    <w:rsid w:val="000211F1"/>
    <w:rsid w:val="00057ED9"/>
    <w:rsid w:val="00065356"/>
    <w:rsid w:val="00067E1F"/>
    <w:rsid w:val="00071D35"/>
    <w:rsid w:val="0008688E"/>
    <w:rsid w:val="000B09C8"/>
    <w:rsid w:val="000C1798"/>
    <w:rsid w:val="000F045F"/>
    <w:rsid w:val="00107233"/>
    <w:rsid w:val="00110AD8"/>
    <w:rsid w:val="001310B2"/>
    <w:rsid w:val="001545A9"/>
    <w:rsid w:val="0015553E"/>
    <w:rsid w:val="00177195"/>
    <w:rsid w:val="00181E64"/>
    <w:rsid w:val="00183355"/>
    <w:rsid w:val="001851F3"/>
    <w:rsid w:val="001A48F1"/>
    <w:rsid w:val="001D2006"/>
    <w:rsid w:val="001D3233"/>
    <w:rsid w:val="00223D9F"/>
    <w:rsid w:val="002276CA"/>
    <w:rsid w:val="00227918"/>
    <w:rsid w:val="00256FCB"/>
    <w:rsid w:val="00267216"/>
    <w:rsid w:val="00270465"/>
    <w:rsid w:val="00290190"/>
    <w:rsid w:val="002B1BBC"/>
    <w:rsid w:val="002D2AF0"/>
    <w:rsid w:val="003122DD"/>
    <w:rsid w:val="00345E51"/>
    <w:rsid w:val="00346D3E"/>
    <w:rsid w:val="00373C7A"/>
    <w:rsid w:val="003C6809"/>
    <w:rsid w:val="003D2847"/>
    <w:rsid w:val="003D733E"/>
    <w:rsid w:val="003E7BF7"/>
    <w:rsid w:val="00420BAE"/>
    <w:rsid w:val="004460C3"/>
    <w:rsid w:val="004663C4"/>
    <w:rsid w:val="004963EF"/>
    <w:rsid w:val="004B08C9"/>
    <w:rsid w:val="004D0796"/>
    <w:rsid w:val="005018DB"/>
    <w:rsid w:val="00510A32"/>
    <w:rsid w:val="005527CE"/>
    <w:rsid w:val="0055363F"/>
    <w:rsid w:val="00556697"/>
    <w:rsid w:val="00580287"/>
    <w:rsid w:val="005903B1"/>
    <w:rsid w:val="005A1DA5"/>
    <w:rsid w:val="005A3B0B"/>
    <w:rsid w:val="005C2F65"/>
    <w:rsid w:val="005C5D26"/>
    <w:rsid w:val="005F69A9"/>
    <w:rsid w:val="0062386B"/>
    <w:rsid w:val="006560B3"/>
    <w:rsid w:val="006710B8"/>
    <w:rsid w:val="00682331"/>
    <w:rsid w:val="00692BA2"/>
    <w:rsid w:val="006C464D"/>
    <w:rsid w:val="00702194"/>
    <w:rsid w:val="00706B11"/>
    <w:rsid w:val="00737975"/>
    <w:rsid w:val="00751964"/>
    <w:rsid w:val="00755ADC"/>
    <w:rsid w:val="0077636A"/>
    <w:rsid w:val="0079699C"/>
    <w:rsid w:val="00797041"/>
    <w:rsid w:val="007B5497"/>
    <w:rsid w:val="007C736D"/>
    <w:rsid w:val="00821788"/>
    <w:rsid w:val="008320CA"/>
    <w:rsid w:val="0084401E"/>
    <w:rsid w:val="00845926"/>
    <w:rsid w:val="00874DE8"/>
    <w:rsid w:val="00883DE6"/>
    <w:rsid w:val="008A1700"/>
    <w:rsid w:val="008C4CFB"/>
    <w:rsid w:val="008D1882"/>
    <w:rsid w:val="008D4A88"/>
    <w:rsid w:val="00912A5C"/>
    <w:rsid w:val="00923525"/>
    <w:rsid w:val="00934AFC"/>
    <w:rsid w:val="009404F5"/>
    <w:rsid w:val="009530AF"/>
    <w:rsid w:val="00977147"/>
    <w:rsid w:val="009835EB"/>
    <w:rsid w:val="009A2599"/>
    <w:rsid w:val="009B3528"/>
    <w:rsid w:val="009D02D3"/>
    <w:rsid w:val="00A45CED"/>
    <w:rsid w:val="00A90F42"/>
    <w:rsid w:val="00AA4A01"/>
    <w:rsid w:val="00AB4D17"/>
    <w:rsid w:val="00AE02EA"/>
    <w:rsid w:val="00AE074B"/>
    <w:rsid w:val="00B137AA"/>
    <w:rsid w:val="00B21961"/>
    <w:rsid w:val="00B3462C"/>
    <w:rsid w:val="00B43CB5"/>
    <w:rsid w:val="00B46F69"/>
    <w:rsid w:val="00B56EED"/>
    <w:rsid w:val="00B6200B"/>
    <w:rsid w:val="00B66197"/>
    <w:rsid w:val="00BA3E3A"/>
    <w:rsid w:val="00BB58A6"/>
    <w:rsid w:val="00BC0AC4"/>
    <w:rsid w:val="00BD285E"/>
    <w:rsid w:val="00BD4184"/>
    <w:rsid w:val="00BD4305"/>
    <w:rsid w:val="00BF3FEE"/>
    <w:rsid w:val="00BF473A"/>
    <w:rsid w:val="00BF6AF7"/>
    <w:rsid w:val="00C03765"/>
    <w:rsid w:val="00C03E00"/>
    <w:rsid w:val="00C126FE"/>
    <w:rsid w:val="00C26E98"/>
    <w:rsid w:val="00C336AD"/>
    <w:rsid w:val="00C36383"/>
    <w:rsid w:val="00C7658D"/>
    <w:rsid w:val="00C81005"/>
    <w:rsid w:val="00C902F9"/>
    <w:rsid w:val="00C9107A"/>
    <w:rsid w:val="00CB3EC5"/>
    <w:rsid w:val="00CB5962"/>
    <w:rsid w:val="00D04879"/>
    <w:rsid w:val="00D24562"/>
    <w:rsid w:val="00D32A67"/>
    <w:rsid w:val="00D50B9E"/>
    <w:rsid w:val="00D60ECB"/>
    <w:rsid w:val="00D648F7"/>
    <w:rsid w:val="00D86E49"/>
    <w:rsid w:val="00DC4BAD"/>
    <w:rsid w:val="00DE79EB"/>
    <w:rsid w:val="00E062AF"/>
    <w:rsid w:val="00E44257"/>
    <w:rsid w:val="00E54690"/>
    <w:rsid w:val="00E57A2C"/>
    <w:rsid w:val="00E6612F"/>
    <w:rsid w:val="00E937CB"/>
    <w:rsid w:val="00EF0C72"/>
    <w:rsid w:val="00F07ECA"/>
    <w:rsid w:val="00F15C2C"/>
    <w:rsid w:val="00F47406"/>
    <w:rsid w:val="00F84B0A"/>
    <w:rsid w:val="00FA08FB"/>
    <w:rsid w:val="00FB3599"/>
    <w:rsid w:val="00FB7861"/>
    <w:rsid w:val="00FF27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C46E1624-067F-4D8B-AA2F-E86217E0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BA3E3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styleId="Revision">
    <w:name w:val="Revision"/>
    <w:hidden/>
    <w:uiPriority w:val="99"/>
    <w:semiHidden/>
    <w:rsid w:val="001D2006"/>
    <w:pPr>
      <w:spacing w:line="240" w:lineRule="auto"/>
    </w:pPr>
  </w:style>
  <w:style w:type="character" w:customStyle="1" w:styleId="Heading7Char">
    <w:name w:val="Heading 7 Char"/>
    <w:basedOn w:val="DefaultParagraphFont"/>
    <w:link w:val="Heading7"/>
    <w:uiPriority w:val="9"/>
    <w:rsid w:val="00BA3E3A"/>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3C6809"/>
    <w:pPr>
      <w:tabs>
        <w:tab w:val="center" w:pos="4680"/>
        <w:tab w:val="right" w:pos="9360"/>
      </w:tabs>
      <w:spacing w:line="240" w:lineRule="auto"/>
    </w:pPr>
  </w:style>
  <w:style w:type="character" w:customStyle="1" w:styleId="HeaderChar">
    <w:name w:val="Header Char"/>
    <w:basedOn w:val="DefaultParagraphFont"/>
    <w:link w:val="Header"/>
    <w:uiPriority w:val="99"/>
    <w:rsid w:val="003C6809"/>
  </w:style>
  <w:style w:type="paragraph" w:styleId="Footer">
    <w:name w:val="footer"/>
    <w:basedOn w:val="Normal"/>
    <w:link w:val="FooterChar"/>
    <w:uiPriority w:val="99"/>
    <w:unhideWhenUsed/>
    <w:rsid w:val="003C6809"/>
    <w:pPr>
      <w:tabs>
        <w:tab w:val="center" w:pos="4680"/>
        <w:tab w:val="right" w:pos="9360"/>
      </w:tabs>
      <w:spacing w:line="240" w:lineRule="auto"/>
    </w:pPr>
  </w:style>
  <w:style w:type="character" w:customStyle="1" w:styleId="FooterChar">
    <w:name w:val="Footer Char"/>
    <w:basedOn w:val="DefaultParagraphFont"/>
    <w:link w:val="Footer"/>
    <w:uiPriority w:val="99"/>
    <w:rsid w:val="003C6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33323">
      <w:bodyDiv w:val="1"/>
      <w:marLeft w:val="0"/>
      <w:marRight w:val="0"/>
      <w:marTop w:val="0"/>
      <w:marBottom w:val="0"/>
      <w:divBdr>
        <w:top w:val="none" w:sz="0" w:space="0" w:color="auto"/>
        <w:left w:val="none" w:sz="0" w:space="0" w:color="auto"/>
        <w:bottom w:val="none" w:sz="0" w:space="0" w:color="auto"/>
        <w:right w:val="none" w:sz="0" w:space="0" w:color="auto"/>
      </w:divBdr>
    </w:div>
    <w:div w:id="108671701">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88839254">
      <w:bodyDiv w:val="1"/>
      <w:marLeft w:val="0"/>
      <w:marRight w:val="0"/>
      <w:marTop w:val="0"/>
      <w:marBottom w:val="0"/>
      <w:divBdr>
        <w:top w:val="none" w:sz="0" w:space="0" w:color="auto"/>
        <w:left w:val="none" w:sz="0" w:space="0" w:color="auto"/>
        <w:bottom w:val="none" w:sz="0" w:space="0" w:color="auto"/>
        <w:right w:val="none" w:sz="0" w:space="0" w:color="auto"/>
      </w:divBdr>
    </w:div>
    <w:div w:id="340399573">
      <w:bodyDiv w:val="1"/>
      <w:marLeft w:val="0"/>
      <w:marRight w:val="0"/>
      <w:marTop w:val="0"/>
      <w:marBottom w:val="0"/>
      <w:divBdr>
        <w:top w:val="none" w:sz="0" w:space="0" w:color="auto"/>
        <w:left w:val="none" w:sz="0" w:space="0" w:color="auto"/>
        <w:bottom w:val="none" w:sz="0" w:space="0" w:color="auto"/>
        <w:right w:val="none" w:sz="0" w:space="0" w:color="auto"/>
      </w:divBdr>
    </w:div>
    <w:div w:id="621958725">
      <w:bodyDiv w:val="1"/>
      <w:marLeft w:val="0"/>
      <w:marRight w:val="0"/>
      <w:marTop w:val="0"/>
      <w:marBottom w:val="0"/>
      <w:divBdr>
        <w:top w:val="none" w:sz="0" w:space="0" w:color="auto"/>
        <w:left w:val="none" w:sz="0" w:space="0" w:color="auto"/>
        <w:bottom w:val="none" w:sz="0" w:space="0" w:color="auto"/>
        <w:right w:val="none" w:sz="0" w:space="0" w:color="auto"/>
      </w:divBdr>
    </w:div>
    <w:div w:id="761268650">
      <w:bodyDiv w:val="1"/>
      <w:marLeft w:val="0"/>
      <w:marRight w:val="0"/>
      <w:marTop w:val="0"/>
      <w:marBottom w:val="0"/>
      <w:divBdr>
        <w:top w:val="none" w:sz="0" w:space="0" w:color="auto"/>
        <w:left w:val="none" w:sz="0" w:space="0" w:color="auto"/>
        <w:bottom w:val="none" w:sz="0" w:space="0" w:color="auto"/>
        <w:right w:val="none" w:sz="0" w:space="0" w:color="auto"/>
      </w:divBdr>
    </w:div>
    <w:div w:id="1076441506">
      <w:bodyDiv w:val="1"/>
      <w:marLeft w:val="0"/>
      <w:marRight w:val="0"/>
      <w:marTop w:val="0"/>
      <w:marBottom w:val="0"/>
      <w:divBdr>
        <w:top w:val="none" w:sz="0" w:space="0" w:color="auto"/>
        <w:left w:val="none" w:sz="0" w:space="0" w:color="auto"/>
        <w:bottom w:val="none" w:sz="0" w:space="0" w:color="auto"/>
        <w:right w:val="none" w:sz="0" w:space="0" w:color="auto"/>
      </w:divBdr>
    </w:div>
    <w:div w:id="1194153452">
      <w:bodyDiv w:val="1"/>
      <w:marLeft w:val="0"/>
      <w:marRight w:val="0"/>
      <w:marTop w:val="0"/>
      <w:marBottom w:val="0"/>
      <w:divBdr>
        <w:top w:val="none" w:sz="0" w:space="0" w:color="auto"/>
        <w:left w:val="none" w:sz="0" w:space="0" w:color="auto"/>
        <w:bottom w:val="none" w:sz="0" w:space="0" w:color="auto"/>
        <w:right w:val="none" w:sz="0" w:space="0" w:color="auto"/>
      </w:divBdr>
    </w:div>
    <w:div w:id="1275139655">
      <w:bodyDiv w:val="1"/>
      <w:marLeft w:val="0"/>
      <w:marRight w:val="0"/>
      <w:marTop w:val="0"/>
      <w:marBottom w:val="0"/>
      <w:divBdr>
        <w:top w:val="none" w:sz="0" w:space="0" w:color="auto"/>
        <w:left w:val="none" w:sz="0" w:space="0" w:color="auto"/>
        <w:bottom w:val="none" w:sz="0" w:space="0" w:color="auto"/>
        <w:right w:val="none" w:sz="0" w:space="0" w:color="auto"/>
      </w:divBdr>
    </w:div>
    <w:div w:id="1287002193">
      <w:bodyDiv w:val="1"/>
      <w:marLeft w:val="0"/>
      <w:marRight w:val="0"/>
      <w:marTop w:val="0"/>
      <w:marBottom w:val="0"/>
      <w:divBdr>
        <w:top w:val="none" w:sz="0" w:space="0" w:color="auto"/>
        <w:left w:val="none" w:sz="0" w:space="0" w:color="auto"/>
        <w:bottom w:val="none" w:sz="0" w:space="0" w:color="auto"/>
        <w:right w:val="none" w:sz="0" w:space="0" w:color="auto"/>
      </w:divBdr>
    </w:div>
    <w:div w:id="1347633401">
      <w:bodyDiv w:val="1"/>
      <w:marLeft w:val="0"/>
      <w:marRight w:val="0"/>
      <w:marTop w:val="0"/>
      <w:marBottom w:val="0"/>
      <w:divBdr>
        <w:top w:val="none" w:sz="0" w:space="0" w:color="auto"/>
        <w:left w:val="none" w:sz="0" w:space="0" w:color="auto"/>
        <w:bottom w:val="none" w:sz="0" w:space="0" w:color="auto"/>
        <w:right w:val="none" w:sz="0" w:space="0" w:color="auto"/>
      </w:divBdr>
    </w:div>
    <w:div w:id="1771774389">
      <w:bodyDiv w:val="1"/>
      <w:marLeft w:val="0"/>
      <w:marRight w:val="0"/>
      <w:marTop w:val="0"/>
      <w:marBottom w:val="0"/>
      <w:divBdr>
        <w:top w:val="none" w:sz="0" w:space="0" w:color="auto"/>
        <w:left w:val="none" w:sz="0" w:space="0" w:color="auto"/>
        <w:bottom w:val="none" w:sz="0" w:space="0" w:color="auto"/>
        <w:right w:val="none" w:sz="0" w:space="0" w:color="auto"/>
      </w:divBdr>
    </w:div>
    <w:div w:id="1868903390">
      <w:bodyDiv w:val="1"/>
      <w:marLeft w:val="0"/>
      <w:marRight w:val="0"/>
      <w:marTop w:val="0"/>
      <w:marBottom w:val="0"/>
      <w:divBdr>
        <w:top w:val="none" w:sz="0" w:space="0" w:color="auto"/>
        <w:left w:val="none" w:sz="0" w:space="0" w:color="auto"/>
        <w:bottom w:val="none" w:sz="0" w:space="0" w:color="auto"/>
        <w:right w:val="none" w:sz="0" w:space="0" w:color="auto"/>
      </w:divBdr>
    </w:div>
    <w:div w:id="1877236175">
      <w:bodyDiv w:val="1"/>
      <w:marLeft w:val="0"/>
      <w:marRight w:val="0"/>
      <w:marTop w:val="0"/>
      <w:marBottom w:val="0"/>
      <w:divBdr>
        <w:top w:val="none" w:sz="0" w:space="0" w:color="auto"/>
        <w:left w:val="none" w:sz="0" w:space="0" w:color="auto"/>
        <w:bottom w:val="none" w:sz="0" w:space="0" w:color="auto"/>
        <w:right w:val="none" w:sz="0" w:space="0" w:color="auto"/>
      </w:divBdr>
    </w:div>
    <w:div w:id="1888031542">
      <w:bodyDiv w:val="1"/>
      <w:marLeft w:val="0"/>
      <w:marRight w:val="0"/>
      <w:marTop w:val="0"/>
      <w:marBottom w:val="0"/>
      <w:divBdr>
        <w:top w:val="none" w:sz="0" w:space="0" w:color="auto"/>
        <w:left w:val="none" w:sz="0" w:space="0" w:color="auto"/>
        <w:bottom w:val="none" w:sz="0" w:space="0" w:color="auto"/>
        <w:right w:val="none" w:sz="0" w:space="0" w:color="auto"/>
      </w:divBdr>
    </w:div>
    <w:div w:id="206517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public.tableau.com/profile/ivy.nguyen"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c.tableau.com/profile/ivy.nguyen" TargetMode="External"/><Relationship Id="rId22" Type="http://schemas.openxmlformats.org/officeDocument/2006/relationships/image" Target="media/image13.png"/><Relationship Id="rId27" Type="http://schemas.openxmlformats.org/officeDocument/2006/relationships/hyperlink" Target="https://public.tableau.com/profile/ivy.nguy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308E-F510-4585-9307-F71164DC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Huong Nguyen</cp:lastModifiedBy>
  <cp:revision>28</cp:revision>
  <cp:lastPrinted>2017-12-18T17:19:00Z</cp:lastPrinted>
  <dcterms:created xsi:type="dcterms:W3CDTF">2017-12-15T02:21:00Z</dcterms:created>
  <dcterms:modified xsi:type="dcterms:W3CDTF">2017-12-18T17:44:00Z</dcterms:modified>
</cp:coreProperties>
</file>