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SUPPLIER AGREEMENT</w:t>
      </w:r>
    </w:p>
    <w:p>
      <w:pPr>
        <w:jc w:val="center"/>
      </w:pPr>
      <w:r>
        <w:rPr>
          <w:b/>
          <w:sz w:val="26"/>
        </w:rPr>
        <w:t>Testing Scenarios</w:t>
      </w:r>
    </w:p>
    <w:p>
      <w:r>
        <w:t>The Supplier Agreement category focuses on pricing, delivery, and payment terms. The following scenarios are designed to test whether the AI Contract Intelligence &amp; Negotiation Assistant correctly identifies, extracts, and flags information in supplier agreements.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We Can Test</w:t>
            </w:r>
          </w:p>
        </w:tc>
      </w:tr>
      <w:tr>
        <w:tc>
          <w:tcPr>
            <w:tcW w:type="dxa" w:w="2556"/>
          </w:tcPr>
          <w:p>
            <w:r>
              <w:t>Supplier Agreement</w:t>
            </w:r>
          </w:p>
        </w:tc>
        <w:tc>
          <w:tcPr>
            <w:tcW w:type="dxa" w:w="2556"/>
          </w:tcPr>
          <w:p>
            <w:r>
              <w:t>Supplier Agreement</w:t>
            </w:r>
          </w:p>
        </w:tc>
        <w:tc>
          <w:tcPr>
            <w:tcW w:type="dxa" w:w="2556"/>
          </w:tcPr>
          <w:p>
            <w:r>
              <w:t>Product Vendor Agreement</w:t>
            </w:r>
          </w:p>
        </w:tc>
        <w:tc>
          <w:tcPr>
            <w:tcW w:type="dxa" w:w="2556"/>
          </w:tcPr>
          <w:p>
            <w:r>
              <w:t>Pricing, delivery, payment terms</w:t>
            </w:r>
          </w:p>
        </w:tc>
      </w:tr>
    </w:tbl>
    <w:p/>
    <w:p>
      <w:pPr>
        <w:pStyle w:val="Heading1"/>
      </w:pPr>
      <w:r>
        <w:rPr>
          <w:sz w:val="28"/>
        </w:rPr>
        <w:t>Supplier Agreement –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Testing Scenario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Pricing: The Supplier Agreement clearly specifies the price of the goods or services supplied.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and extracts the agreed pricing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Pricing: The Supplier Agreement does not specify the price or pricing method for the supplied goods.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identifies that the pricing information is missing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Pricing: The agreement specifies different prices for different quantities or products.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applicable prices and their corresponding products or quantities.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Pricing: Different clauses in the agreement state different prices for the same product.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pricing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Delivery: The Supplier Agreement clearly specifies the delivery date or delivery schedule.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agreed delivery date or delivery schedule.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Delivery: The agreement states that goods will be delivered “as soon as possible” without specifying a date or timeframe.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delivery requirement as vague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Delivery: The agreement specifies the delivery location and the supplier’s responsibility for delivery.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delivery location and the supplier’s delivery responsibility.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Delivery: The agreement contains different delivery dates for the same order or shipment.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delivery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Payment Terms: The agreement clearly specifies the payment amount, due date, or payment period.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extracts the payment terms and identifies when payment is due.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Payment Terms: The agreement does not specify when or how the supplier will be paid.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payment terms as missing or incomplete.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Payment Terms: The agreement states that payment will be made within a specified number of days after delivery or receipt of the invoice.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payment period and the event from which it is calculated.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Payment Terms: The agreement contains conflicting payment periods in different clauses.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inconsistent payment terms.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 &amp; Payment: The agreement specifies the product price, applicable taxes, and payment terms.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distinguishes the product price, additional charges, and payment conditions.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 &amp; Payment: The agreement refers to additional charges but does not explain how they will be calculated.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identifies the additional-charge provision as unclear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 &amp; Payment: The agreement states that payment is due after successful delivery and acceptance of the goods.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delivery/acceptance condition linked to payment.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 &amp; Payment: One clause requires payment before delivery while another requires payment after delivery.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payment conditions.</w:t>
            </w:r>
          </w:p>
        </w:tc>
      </w:tr>
    </w:tbl>
    <w:p/>
    <w:p>
      <w:pPr>
        <w:pStyle w:val="Heading1"/>
      </w:pPr>
      <w:r>
        <w:rPr>
          <w:sz w:val="28"/>
        </w:rPr>
        <w:t>PASS / FAIL Criteria</w:t>
      </w:r>
    </w:p>
    <w:p>
      <w:r>
        <w:t>PASS: The actual application behavior matches the expected result and the output is acceptable according to the defined requirement.</w:t>
      </w:r>
    </w:p>
    <w:p>
      <w:r>
        <w:t>FAIL: The actual behavior differs from the expected result, an important clause is missed, or the AI produces materially incorrect or unsupported output.</w:t>
      </w:r>
    </w:p>
    <w:p>
      <w:pPr>
        <w:pStyle w:val="Heading1"/>
      </w:pPr>
      <w:r>
        <w:rPr>
          <w:sz w:val="28"/>
        </w:rPr>
        <w:t>Final Testing Flow</w:t>
      </w:r>
    </w:p>
    <w:p>
      <w:r>
        <w:t>Requirements → Test Case Design → Test Execution → PASS/FAIL → Bug Report (if failed) → Developer Fix → Retest → Regression Testing → Final Validation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Supplier Agreement — Testing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