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F1202" w:rsidRDefault="00A732BB" w14:paraId="36A2AF8F" wp14:textId="77777777">
      <w:pPr>
        <w:pStyle w:val="Heading2"/>
        <w:rPr>
          <w:rFonts w:ascii="Rubik" w:hAnsi="Rubik" w:eastAsia="Rubik" w:cs="Rubik"/>
        </w:rPr>
      </w:pPr>
      <w:bookmarkStart w:name="_k7ny03a07prg" w:colFirst="0" w:colLast="0" w:id="0"/>
      <w:bookmarkEnd w:id="0"/>
      <w:r>
        <w:rPr>
          <w:rFonts w:ascii="Rubik" w:hAnsi="Rubik" w:eastAsia="Rubik" w:cs="Rubik"/>
          <w:b w:val="0"/>
          <w:color w:val="333333"/>
          <w:sz w:val="32"/>
          <w:szCs w:val="32"/>
        </w:rPr>
        <w:t>WOW CarShare</w:t>
      </w:r>
    </w:p>
    <w:p xmlns:wp14="http://schemas.microsoft.com/office/word/2010/wordml" w:rsidR="00FF1202" w:rsidRDefault="00A732BB" w14:paraId="39A9786D" wp14:textId="5C4503F0">
      <w:pPr>
        <w:rPr>
          <w:rFonts w:ascii="Rubik" w:hAnsi="Rubik" w:eastAsia="Rubik" w:cs="Rubik"/>
          <w:highlight w:val="yellow"/>
        </w:rPr>
      </w:pPr>
      <w:r w:rsidRPr="239F417D" w:rsidR="239F417D">
        <w:rPr>
          <w:rFonts w:ascii="Rubik" w:hAnsi="Rubik" w:eastAsia="Rubik" w:cs="Rubik"/>
        </w:rPr>
        <w:t xml:space="preserve">Before using </w:t>
      </w:r>
      <w:r w:rsidRPr="239F417D" w:rsidR="239F417D">
        <w:rPr>
          <w:rFonts w:ascii="Rubik" w:hAnsi="Rubik" w:eastAsia="Rubik" w:cs="Rubik"/>
          <w:b w:val="1"/>
          <w:bCs w:val="1"/>
        </w:rPr>
        <w:t>WOW CarShare</w:t>
      </w:r>
      <w:r w:rsidRPr="239F417D" w:rsidR="239F417D">
        <w:rPr>
          <w:rFonts w:ascii="Rubik" w:hAnsi="Rubik" w:eastAsia="Rubik" w:cs="Rubik"/>
        </w:rPr>
        <w:t xml:space="preserve">, you must carefully read and agree to the </w:t>
      </w:r>
      <w:hyperlink r:id="R29c9b3decf374513">
        <w:r w:rsidRPr="239F417D" w:rsidR="239F417D">
          <w:rPr>
            <w:rStyle w:val="Hyperlink"/>
            <w:rFonts w:ascii="Rubik" w:hAnsi="Rubik" w:eastAsia="Rubik" w:cs="Rubik"/>
            <w:highlight w:val="yellow"/>
          </w:rPr>
          <w:t>Terms &amp; Conditions</w:t>
        </w:r>
      </w:hyperlink>
      <w:r w:rsidRPr="239F417D" w:rsidR="239F417D">
        <w:rPr>
          <w:rFonts w:ascii="Rubik" w:hAnsi="Rubik" w:eastAsia="Rubik" w:cs="Rubik"/>
        </w:rPr>
        <w:t xml:space="preserve"> and </w:t>
      </w:r>
      <w:hyperlink r:id="R6bc9734cf2764452">
        <w:r w:rsidRPr="239F417D" w:rsidR="239F417D">
          <w:rPr>
            <w:rFonts w:ascii="Rubik" w:hAnsi="Rubik" w:eastAsia="Rubik" w:cs="Rubik"/>
            <w:color w:val="1155CC"/>
            <w:highlight w:val="yellow"/>
            <w:u w:val="single"/>
          </w:rPr>
          <w:t>Privacy Policy</w:t>
        </w:r>
      </w:hyperlink>
      <w:r w:rsidRPr="239F417D" w:rsidR="239F417D">
        <w:rPr>
          <w:rFonts w:ascii="Rubik" w:hAnsi="Rubik" w:eastAsia="Rubik" w:cs="Rubik"/>
          <w:highlight w:val="yellow"/>
        </w:rPr>
        <w:t xml:space="preserve">. </w:t>
      </w:r>
    </w:p>
    <w:p xmlns:wp14="http://schemas.microsoft.com/office/word/2010/wordml" w:rsidR="00FF1202" w:rsidRDefault="00FF1202" w14:paraId="672A6659" wp14:textId="77777777">
      <w:pPr>
        <w:rPr>
          <w:rFonts w:ascii="Rubik" w:hAnsi="Rubik" w:eastAsia="Rubik" w:cs="Rubik"/>
        </w:rPr>
      </w:pPr>
    </w:p>
    <w:p xmlns:wp14="http://schemas.microsoft.com/office/word/2010/wordml" w:rsidR="00FF1202" w:rsidRDefault="00A732BB" w14:paraId="0134A497" wp14:textId="77777777">
      <w:pPr>
        <w:rPr>
          <w:rFonts w:ascii="Rubik" w:hAnsi="Rubik" w:eastAsia="Rubik" w:cs="Rubik"/>
        </w:rPr>
      </w:pPr>
      <w:r>
        <w:rPr>
          <w:rFonts w:ascii="Rubik" w:hAnsi="Rubik" w:eastAsia="Rubik" w:cs="Rubik"/>
        </w:rPr>
        <w:t>The following links are for documents related to the CarShare program:</w:t>
      </w:r>
    </w:p>
    <w:p xmlns:wp14="http://schemas.microsoft.com/office/word/2010/wordml" w:rsidR="00FF1202" w:rsidRDefault="00A732BB" w14:paraId="56935364" wp14:textId="49ECD06F">
      <w:pPr>
        <w:numPr>
          <w:ilvl w:val="0"/>
          <w:numId w:val="1"/>
        </w:numPr>
        <w:spacing w:before="200"/>
        <w:rPr>
          <w:rFonts w:ascii="Rubik" w:hAnsi="Rubik" w:eastAsia="Rubik" w:cs="Rubik"/>
          <w:highlight w:val="yellow"/>
        </w:rPr>
      </w:pPr>
      <w:hyperlink r:id="R8242ea7621f9481c">
        <w:r w:rsidRPr="239F417D" w:rsidR="239F417D">
          <w:rPr>
            <w:rStyle w:val="Hyperlink"/>
            <w:rFonts w:ascii="Rubik" w:hAnsi="Rubik" w:eastAsia="Rubik" w:cs="Rubik"/>
            <w:highlight w:val="yellow"/>
          </w:rPr>
          <w:t>Terms &amp; Conditions</w:t>
        </w:r>
      </w:hyperlink>
    </w:p>
    <w:p xmlns:wp14="http://schemas.microsoft.com/office/word/2010/wordml" w:rsidR="00FF1202" w:rsidRDefault="00A732BB" w14:paraId="231F319D" wp14:textId="77777777">
      <w:pPr>
        <w:numPr>
          <w:ilvl w:val="0"/>
          <w:numId w:val="1"/>
        </w:numPr>
        <w:spacing w:before="200"/>
        <w:rPr>
          <w:rFonts w:ascii="Rubik" w:hAnsi="Rubik" w:eastAsia="Rubik" w:cs="Rubik"/>
          <w:highlight w:val="yellow"/>
        </w:rPr>
      </w:pPr>
      <w:hyperlink r:id="rId10">
        <w:r>
          <w:rPr>
            <w:rFonts w:ascii="Rubik" w:hAnsi="Rubik" w:eastAsia="Rubik" w:cs="Rubik"/>
            <w:color w:val="1155CC"/>
            <w:highlight w:val="yellow"/>
            <w:u w:val="single"/>
          </w:rPr>
          <w:t>Privacy Policy</w:t>
        </w:r>
      </w:hyperlink>
    </w:p>
    <w:p xmlns:wp14="http://schemas.microsoft.com/office/word/2010/wordml" w:rsidR="00FF1202" w:rsidRDefault="00A732BB" w14:paraId="7CA338A3" wp14:textId="77777777">
      <w:pPr>
        <w:numPr>
          <w:ilvl w:val="0"/>
          <w:numId w:val="1"/>
        </w:numPr>
        <w:spacing w:before="200"/>
        <w:rPr>
          <w:rFonts w:ascii="Rubik" w:hAnsi="Rubik" w:eastAsia="Rubik" w:cs="Rubik"/>
          <w:highlight w:val="yellow"/>
        </w:rPr>
      </w:pPr>
      <w:hyperlink r:id="rId11">
        <w:r>
          <w:rPr>
            <w:rFonts w:ascii="Rubik" w:hAnsi="Rubik" w:eastAsia="Rubik" w:cs="Rubik"/>
            <w:color w:val="1155CC"/>
            <w:highlight w:val="yellow"/>
            <w:u w:val="single"/>
          </w:rPr>
          <w:t>User Guide</w:t>
        </w:r>
      </w:hyperlink>
    </w:p>
    <w:p xmlns:wp14="http://schemas.microsoft.com/office/word/2010/wordml" w:rsidR="00FF1202" w:rsidRDefault="00A732BB" w14:paraId="4C367BD0" wp14:textId="77777777">
      <w:pPr>
        <w:numPr>
          <w:ilvl w:val="0"/>
          <w:numId w:val="1"/>
        </w:numPr>
        <w:spacing w:before="200"/>
        <w:rPr>
          <w:rFonts w:ascii="Rubik" w:hAnsi="Rubik" w:eastAsia="Rubik" w:cs="Rubik"/>
          <w:highlight w:val="yellow"/>
        </w:rPr>
      </w:pPr>
      <w:hyperlink r:id="rId12">
        <w:r>
          <w:rPr>
            <w:rFonts w:ascii="Rubik" w:hAnsi="Rubik" w:eastAsia="Rubik" w:cs="Rubik"/>
            <w:color w:val="1155CC"/>
            <w:highlight w:val="yellow"/>
            <w:u w:val="single"/>
          </w:rPr>
          <w:t>Rate Schedule</w:t>
        </w:r>
      </w:hyperlink>
    </w:p>
    <w:p xmlns:wp14="http://schemas.microsoft.com/office/word/2010/wordml" w:rsidR="00FF1202" w:rsidRDefault="00A732BB" w14:paraId="291211D5" wp14:textId="77777777">
      <w:pPr>
        <w:numPr>
          <w:ilvl w:val="0"/>
          <w:numId w:val="1"/>
        </w:numPr>
        <w:spacing w:before="200"/>
        <w:rPr>
          <w:rFonts w:ascii="Rubik" w:hAnsi="Rubik" w:eastAsia="Rubik" w:cs="Rubik"/>
          <w:color w:val="333333"/>
          <w:highlight w:val="yellow"/>
        </w:rPr>
      </w:pPr>
      <w:hyperlink r:id="rId13">
        <w:r>
          <w:rPr>
            <w:rFonts w:ascii="Rubik" w:hAnsi="Rubik" w:eastAsia="Rubik" w:cs="Rubik"/>
            <w:color w:val="1155CC"/>
            <w:highlight w:val="yellow"/>
            <w:u w:val="single"/>
          </w:rPr>
          <w:t>Insurance Info</w:t>
        </w:r>
      </w:hyperlink>
    </w:p>
    <w:p xmlns:wp14="http://schemas.microsoft.com/office/word/2010/wordml" w:rsidR="00FF1202" w:rsidRDefault="00A732BB" w14:paraId="3DEE4456" wp14:textId="77777777">
      <w:pPr>
        <w:numPr>
          <w:ilvl w:val="0"/>
          <w:numId w:val="1"/>
        </w:numPr>
        <w:spacing w:before="200"/>
        <w:rPr>
          <w:rFonts w:ascii="Rubik" w:hAnsi="Rubik" w:eastAsia="Rubik" w:cs="Rubik"/>
          <w:highlight w:val="yellow"/>
        </w:rPr>
      </w:pPr>
      <w:hyperlink r:id="rId14">
        <w:r>
          <w:rPr>
            <w:rFonts w:ascii="Rubik" w:hAnsi="Rubik" w:eastAsia="Rubik" w:cs="Rubik"/>
            <w:color w:val="1155CC"/>
            <w:highlight w:val="yellow"/>
            <w:u w:val="single"/>
          </w:rPr>
          <w:t>FAQ</w:t>
        </w:r>
      </w:hyperlink>
    </w:p>
    <w:p xmlns:wp14="http://schemas.microsoft.com/office/word/2010/wordml" w:rsidR="00FF1202" w:rsidRDefault="00A732BB" w14:paraId="407A884D" wp14:textId="77777777">
      <w:pPr>
        <w:numPr>
          <w:ilvl w:val="0"/>
          <w:numId w:val="1"/>
        </w:numPr>
        <w:spacing w:before="200"/>
        <w:rPr>
          <w:rFonts w:ascii="Rubik" w:hAnsi="Rubik" w:eastAsia="Rubik" w:cs="Rubik"/>
          <w:highlight w:val="yellow"/>
        </w:rPr>
      </w:pPr>
      <w:hyperlink r:id="rId15">
        <w:r>
          <w:rPr>
            <w:rFonts w:ascii="Rubik" w:hAnsi="Rubik" w:eastAsia="Rubik" w:cs="Rubik"/>
            <w:color w:val="1155CC"/>
            <w:highlight w:val="yellow"/>
            <w:u w:val="single"/>
          </w:rPr>
          <w:t>Glossary of Terms</w:t>
        </w:r>
      </w:hyperlink>
    </w:p>
    <w:sectPr w:rsidR="00FF1202">
      <w:headerReference w:type="default" r:id="rId16"/>
      <w:pgSz w:w="12240" w:h="15840" w:orient="portrait"/>
      <w:pgMar w:top="360" w:right="1080" w:bottom="270" w:left="108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732BB" w:rsidRDefault="00A732BB" w14:paraId="0A37501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732BB" w:rsidRDefault="00A732BB" w14:paraId="5DAB6C7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732BB" w:rsidRDefault="00A732BB" w14:paraId="02EB378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732BB" w:rsidRDefault="00A732BB" w14:paraId="6A05A80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F1202" w:rsidRDefault="00A732BB" w14:paraId="71AC84DA" wp14:textId="77777777">
    <w:pPr>
      <w:ind w:left="1440"/>
      <w:rPr>
        <w:color w:val="CC0000"/>
        <w:sz w:val="20"/>
        <w:szCs w:val="20"/>
      </w:rPr>
    </w:pPr>
    <w:r>
      <w:rPr>
        <w:b/>
        <w:noProof/>
        <w:color w:val="CC0000"/>
        <w:sz w:val="30"/>
        <w:szCs w:val="30"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A529E83" wp14:editId="7777777">
          <wp:simplePos x="0" y="0"/>
          <wp:positionH relativeFrom="page">
            <wp:posOffset>76200</wp:posOffset>
          </wp:positionH>
          <wp:positionV relativeFrom="page">
            <wp:posOffset>110945</wp:posOffset>
          </wp:positionV>
          <wp:extent cx="1647487" cy="279083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487" cy="279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CC0000"/>
        <w:sz w:val="28"/>
        <w:szCs w:val="28"/>
      </w:rPr>
      <w:t>Documentation &gt; Mondofi Car Share</w:t>
    </w:r>
    <w:r>
      <w:rPr>
        <w:color w:val="CC0000"/>
        <w:sz w:val="20"/>
        <w:szCs w:val="20"/>
      </w:rPr>
      <w:tab/>
    </w:r>
    <w:r>
      <w:rPr>
        <w:color w:val="CC0000"/>
        <w:sz w:val="20"/>
        <w:szCs w:val="20"/>
      </w:rPr>
      <w:tab/>
    </w:r>
    <w:r>
      <w:rPr>
        <w:color w:val="CC0000"/>
        <w:sz w:val="20"/>
        <w:szCs w:val="20"/>
      </w:rPr>
      <w:tab/>
    </w:r>
    <w:r>
      <w:rPr>
        <w:color w:val="CC0000"/>
        <w:sz w:val="20"/>
        <w:szCs w:val="20"/>
      </w:rPr>
      <w:t xml:space="preserve">          </w:t>
    </w:r>
    <w:r>
      <w:rPr>
        <w:color w:val="CC0000"/>
        <w:sz w:val="20"/>
        <w:szCs w:val="20"/>
      </w:rPr>
      <w:tab/>
    </w:r>
    <w:r>
      <w:rPr>
        <w:color w:val="CC0000"/>
        <w:sz w:val="20"/>
        <w:szCs w:val="20"/>
      </w:rPr>
      <w:tab/>
    </w:r>
    <w:r>
      <w:rPr>
        <w:color w:val="CC0000"/>
        <w:sz w:val="20"/>
        <w:szCs w:val="20"/>
      </w:rPr>
      <w:fldChar w:fldCharType="begin"/>
    </w:r>
    <w:r>
      <w:rPr>
        <w:color w:val="CC0000"/>
        <w:sz w:val="20"/>
        <w:szCs w:val="20"/>
      </w:rPr>
      <w:instrText>PAGE</w:instrText>
    </w:r>
    <w:r>
      <w:rPr>
        <w:color w:val="CC0000"/>
        <w:sz w:val="20"/>
        <w:szCs w:val="20"/>
      </w:rPr>
      <w:fldChar w:fldCharType="separate"/>
    </w:r>
    <w:r>
      <w:rPr>
        <w:color w:val="CC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51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74492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02"/>
    <w:rsid w:val="00A732BB"/>
    <w:rsid w:val="00FF1202"/>
    <w:rsid w:val="1F0E0428"/>
    <w:rsid w:val="239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E0428"/>
  <w15:docId w15:val="{B0FA12A0-920B-4BC9-9BD5-95220569F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iew.officeapps.live.com/op/view.aspx?src=https%3A%2F%2Fraw.githubusercontent.com%2FHurt-Herzing%2FWOW%2Fmain%2FWOW_10_CarShare_InsuranceInfo_EVF092723.docx&amp;wdOrigin=BROWSELINK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view.officeapps.live.com/op/view.aspx?src=https%3A%2F%2Fraw.githubusercontent.com%2FHurt-Herzing%2FWOW%2Fmain%2FWOW_13_CarShare_RateSchedule.docx&amp;wdOrigin=BROWSELINK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view.officeapps.live.com/op/view.aspx?src=https%3A%2F%2Fraw.githubusercontent.com%2FHurt-Herzing%2FWOW%2Fmain%2FWOW_14_CarShare_UserGuide_PreTripInfo%2520(1).docx&amp;wdOrigin=BROWSELINK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view.officeapps.live.com/op/view.aspx?src=https%3A%2F%2Fraw.githubusercontent.com%2FHurt-Herzing%2FWOW%2Fmain%2FWOW_12_CarShare_Glossary_EVF092723.docx&amp;wdOrigin=BROWSELINK" TargetMode="External" Id="rId15" /><Relationship Type="http://schemas.openxmlformats.org/officeDocument/2006/relationships/hyperlink" Target="https://view.officeapps.live.com/op/view.aspx?src=https%3A%2F%2Fraw.githubusercontent.com%2FHurt-Herzing%2FWOW%2Fmain%2FWOW_02_%2526_09_CarShare_Privacy_Policy_EVF92623.docx&amp;wdOrigin=BROWSELINK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view.officeapps.live.com/op/view.aspx?src=https%3A%2F%2Fraw.githubusercontent.com%2FHurt-Herzing%2FWOW%2Fmain%2FWOW_11_CarShare_FAQ_EVF092823%2520(1).docx&amp;wdOrigin=BROWSELINK" TargetMode="External" Id="rId14" /><Relationship Type="http://schemas.openxmlformats.org/officeDocument/2006/relationships/hyperlink" Target="https://view.officeapps.live.com/op/view.aspx?src=https%3A%2F%2Fraw.githubusercontent.com%2FHurt-Herzing%2FWOW%2Fmain%2FWOW_08_CarShare_Terms%2526Conditions_SHJ010624.docx&amp;wdOrigin=BROWSELINK" TargetMode="External" Id="R29c9b3decf374513" /><Relationship Type="http://schemas.openxmlformats.org/officeDocument/2006/relationships/hyperlink" Target="https://view.officeapps.live.com/op/view.aspx?src=https%3A%2F%2Fraw.githubusercontent.com%2FHurt-Herzing%2FWOW%2Fmain%2FWOW_02_%2526_09_CarShare_Privacy_Policy_EVF92623.docx&amp;wdOrigin=BROWSELINK" TargetMode="External" Id="R6bc9734cf2764452" /><Relationship Type="http://schemas.openxmlformats.org/officeDocument/2006/relationships/hyperlink" Target="https://view.officeapps.live.com/op/view.aspx?src=https%3A%2F%2Fraw.githubusercontent.com%2FHurt-Herzing%2FWOW%2Fmain%2FWOW_08_CarShare_Terms%2526Conditions_SHJ010624.docx&amp;wdOrigin=BROWSELINK" TargetMode="External" Id="R8242ea7621f948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sylvester hurt</lastModifiedBy>
  <revision>2</revision>
  <dcterms:created xsi:type="dcterms:W3CDTF">2024-01-06T22:28:36.5701892Z</dcterms:created>
  <dcterms:modified xsi:type="dcterms:W3CDTF">2024-01-06T22:27:15.5957266Z</dcterms:modified>
  <dc:creator>sylvester hurt</dc:creator>
</coreProperties>
</file>