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ubik" w:cs="Rubik" w:eastAsia="Rubik" w:hAnsi="Rubik"/>
          <w:b w:val="1"/>
        </w:rPr>
      </w:pPr>
      <w:bookmarkStart w:colFirst="0" w:colLast="0" w:name="_erng0fpnycou" w:id="0"/>
      <w:bookmarkEnd w:id="0"/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WOW CarShare Booking a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Previous step: </w:t>
      </w:r>
      <w:r w:rsidDel="00000000" w:rsidR="00000000" w:rsidRPr="00000000">
        <w:rPr>
          <w:rFonts w:ascii="Rubik" w:cs="Rubik" w:eastAsia="Rubik" w:hAnsi="Rubik"/>
          <w:b w:val="1"/>
          <w:highlight w:val="yellow"/>
          <w:rtl w:val="0"/>
        </w:rPr>
        <w:t xml:space="preserve">WOW </w:t>
      </w:r>
      <w:hyperlink r:id="rId6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CarShare Registration</w:t>
        </w:r>
      </w:hyperlink>
      <w:r w:rsidDel="00000000" w:rsidR="00000000" w:rsidRPr="00000000">
        <w:rPr>
          <w:rFonts w:ascii="Rubik" w:cs="Rubik" w:eastAsia="Rubik" w:hAnsi="Rubik"/>
          <w:b w:val="1"/>
          <w:rtl w:val="0"/>
        </w:rPr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ubik" w:cs="Rubik" w:eastAsia="Rubik" w:hAnsi="Rubik"/>
        </w:rPr>
      </w:pPr>
      <w:bookmarkStart w:colFirst="0" w:colLast="0" w:name="_nme1j3du0cgu" w:id="1"/>
      <w:bookmarkEnd w:id="1"/>
      <w:r w:rsidDel="00000000" w:rsidR="00000000" w:rsidRPr="00000000">
        <w:rPr>
          <w:rFonts w:ascii="Rubik" w:cs="Rubik" w:eastAsia="Rubik" w:hAnsi="Rubik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Once your application as a WOW CarShare driver has been approved, you obtain access to the WOW CarShare fleet of vehicles. </w:t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  <w:b w:val="1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 access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Car Sharing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Mondofi Mobile App,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tap on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MOCAR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Bottom Tab Navigation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Rubik" w:cs="Rubik" w:eastAsia="Rubik" w:hAnsi="Rubik"/>
        </w:rPr>
      </w:pPr>
      <w:bookmarkStart w:colFirst="0" w:colLast="0" w:name="_8xabz3b7p398" w:id="2"/>
      <w:bookmarkEnd w:id="2"/>
      <w:r w:rsidDel="00000000" w:rsidR="00000000" w:rsidRPr="00000000">
        <w:rPr>
          <w:rFonts w:ascii="Rubik" w:cs="Rubik" w:eastAsia="Rubik" w:hAnsi="Rubik"/>
          <w:rtl w:val="0"/>
        </w:rPr>
        <w:t xml:space="preserve">Current &amp; Upcoming Trips</w:t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3067050</wp:posOffset>
            </wp:positionH>
            <wp:positionV relativeFrom="page">
              <wp:posOffset>3822854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3822854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49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Once your application is approved, tapping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MOCAR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in the B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ottom Tab Navigation will display your trips in a tabbed panel.</w:t>
      </w:r>
    </w:p>
    <w:p w:rsidR="00000000" w:rsidDel="00000000" w:rsidP="00000000" w:rsidRDefault="00000000" w:rsidRPr="00000000" w14:paraId="0000000C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By default,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Trips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tab is selected, listing any ongoing or upcoming trips you have scheduled, if any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Trips will be listed and accessible from this screen. </w:t>
      </w:r>
    </w:p>
    <w:p w:rsidR="00000000" w:rsidDel="00000000" w:rsidP="00000000" w:rsidRDefault="00000000" w:rsidRPr="00000000" w14:paraId="00000010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 create a new booking, tap the large red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Book New Trip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at the bottom of the screen. </w:t>
      </w:r>
    </w:p>
    <w:p w:rsidR="00000000" w:rsidDel="00000000" w:rsidP="00000000" w:rsidRDefault="00000000" w:rsidRPr="00000000" w14:paraId="0000001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History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tab, at the top of the screen, will display all prior bookings in reverse chronological order. For more information, please see the</w:t>
      </w:r>
      <w:hyperlink r:id="rId9">
        <w:r w:rsidDel="00000000" w:rsidR="00000000" w:rsidRPr="00000000">
          <w:rPr>
            <w:rFonts w:ascii="Rubik" w:cs="Rubik" w:eastAsia="Rubik" w:hAnsi="Rubik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ubik" w:cs="Rubik" w:eastAsia="Rubik" w:hAnsi="Rubik"/>
            <w:color w:val="cc0000"/>
            <w:sz w:val="20"/>
            <w:szCs w:val="20"/>
            <w:highlight w:val="yellow"/>
            <w:u w:val="single"/>
            <w:rtl w:val="0"/>
          </w:rPr>
          <w:t xml:space="preserve">Trip History</w:t>
        </w:r>
      </w:hyperlink>
      <w:r w:rsidDel="00000000" w:rsidR="00000000" w:rsidRPr="00000000">
        <w:rPr>
          <w:rFonts w:ascii="Rubik" w:cs="Rubik" w:eastAsia="Rubik" w:hAnsi="Rubik"/>
          <w:color w:val="cc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section of this user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Rubik" w:cs="Rubik" w:eastAsia="Rubik" w:hAnsi="Rubik"/>
        </w:rPr>
      </w:pPr>
      <w:bookmarkStart w:colFirst="0" w:colLast="0" w:name="_xcyhqx1bskm4" w:id="3"/>
      <w:bookmarkEnd w:id="3"/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1082306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rtl w:val="0"/>
        </w:rPr>
        <w:t xml:space="preserve">Booking a New Trip</w:t>
      </w:r>
    </w:p>
    <w:p w:rsidR="00000000" w:rsidDel="00000000" w:rsidP="00000000" w:rsidRDefault="00000000" w:rsidRPr="00000000" w14:paraId="00000022">
      <w:pPr>
        <w:pStyle w:val="Heading3"/>
        <w:rPr>
          <w:rFonts w:ascii="Rubik" w:cs="Rubik" w:eastAsia="Rubik" w:hAnsi="Rubik"/>
          <w:i w:val="1"/>
        </w:rPr>
      </w:pPr>
      <w:bookmarkStart w:colFirst="0" w:colLast="0" w:name="_ywnp5pnevnep" w:id="4"/>
      <w:bookmarkEnd w:id="4"/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Location Permission</w:t>
      </w:r>
    </w:p>
    <w:p w:rsidR="00000000" w:rsidDel="00000000" w:rsidP="00000000" w:rsidRDefault="00000000" w:rsidRPr="00000000" w14:paraId="00000023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Book New Trip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button for the first time may prompt the App to request permission to access your device’s location. </w:t>
      </w:r>
    </w:p>
    <w:p w:rsidR="00000000" w:rsidDel="00000000" w:rsidP="00000000" w:rsidRDefault="00000000" w:rsidRPr="00000000" w14:paraId="00000024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Please allow access to your device’s location in order to proceed.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5600700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 do not allow the App to access your device’s location, then attempting to proceed will display an alert, asking you to do so manually via your device’s settings. </w:t>
      </w:r>
    </w:p>
    <w:p w:rsidR="00000000" w:rsidDel="00000000" w:rsidP="00000000" w:rsidRDefault="00000000" w:rsidRPr="00000000" w14:paraId="0000003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rFonts w:ascii="Rubik" w:cs="Rubik" w:eastAsia="Rubik" w:hAnsi="Rubik"/>
          <w:i w:val="1"/>
        </w:rPr>
      </w:pPr>
      <w:bookmarkStart w:colFirst="0" w:colLast="0" w:name="_fojxi7dwqp5s" w:id="5"/>
      <w:bookmarkEnd w:id="5"/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Selecting a Station</w:t>
      </w:r>
      <w:r w:rsidDel="00000000" w:rsidR="00000000" w:rsidRPr="00000000">
        <w:rPr>
          <w:rFonts w:ascii="Rubik" w:cs="Rubik" w:eastAsia="Rubik" w:hAnsi="Rubik"/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913443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Book New Trip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button, and if you have allowed the App to access your device’s location, will display a map of your geographical location. </w:t>
      </w:r>
    </w:p>
    <w:p w:rsidR="00000000" w:rsidDel="00000000" w:rsidP="00000000" w:rsidRDefault="00000000" w:rsidRPr="00000000" w14:paraId="0000004F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At the bottom of the screen is a list of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stations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 which you have access to.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These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 stations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are locations where WOW CarShare vehicles are designated to park.</w:t>
      </w:r>
    </w:p>
    <w:p w:rsidR="00000000" w:rsidDel="00000000" w:rsidP="00000000" w:rsidRDefault="00000000" w:rsidRPr="00000000" w14:paraId="00000051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 proceed, tap on a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station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from the list, to proceed with a booking.</w:t>
      </w:r>
    </w:p>
    <w:p w:rsidR="00000000" w:rsidDel="00000000" w:rsidP="00000000" w:rsidRDefault="00000000" w:rsidRPr="00000000" w14:paraId="00000053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On the next screen, you will be prompted to select a trip type, and then details on start and end times.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ubik" w:cs="Rubik" w:eastAsia="Rubik" w:hAnsi="Rubi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7j7cyvtfeojs" w:id="6"/>
      <w:bookmarkEnd w:id="6"/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Selecting a Return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1190625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Selecting a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station </w:t>
      </w:r>
      <w:r w:rsidDel="00000000" w:rsidR="00000000" w:rsidRPr="00000000">
        <w:rPr>
          <w:rFonts w:ascii="Rubik" w:cs="Rubik" w:eastAsia="Rubik" w:hAnsi="Rubik"/>
          <w:rtl w:val="0"/>
        </w:rPr>
        <w:t xml:space="preserve">will display a short form to specify your trip details.</w:t>
      </w:r>
    </w:p>
    <w:p w:rsidR="00000000" w:rsidDel="00000000" w:rsidP="00000000" w:rsidRDefault="00000000" w:rsidRPr="00000000" w14:paraId="0000007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First, you must specify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return type</w:t>
      </w:r>
      <w:r w:rsidDel="00000000" w:rsidR="00000000" w:rsidRPr="00000000">
        <w:rPr>
          <w:rFonts w:ascii="Rubik" w:cs="Rubik" w:eastAsia="Rubik" w:hAnsi="Rubik"/>
          <w:rtl w:val="0"/>
        </w:rPr>
        <w:t xml:space="preserve">, which are as follows:</w:t>
      </w:r>
    </w:p>
    <w:p w:rsidR="00000000" w:rsidDel="00000000" w:rsidP="00000000" w:rsidRDefault="00000000" w:rsidRPr="00000000" w14:paraId="0000007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Rubik" w:cs="Rubik" w:eastAsia="Rubik" w:hAnsi="Rubik"/>
          <w:b w:val="1"/>
          <w:color w:val="cc0000"/>
        </w:rPr>
      </w:pPr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Set Return</w:t>
      </w:r>
    </w:p>
    <w:p w:rsidR="00000000" w:rsidDel="00000000" w:rsidP="00000000" w:rsidRDefault="00000000" w:rsidRPr="00000000" w14:paraId="00000080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ab/>
        <w:t xml:space="preserve">You must specify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Return Date &amp; Time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81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You may select any date and time that is within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 month of today’s date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Rubik" w:cs="Rubik" w:eastAsia="Rubik" w:hAnsi="Rubik"/>
          <w:b w:val="1"/>
          <w:color w:val="cc0000"/>
        </w:rPr>
      </w:pPr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Open Return</w:t>
      </w:r>
    </w:p>
    <w:p w:rsidR="00000000" w:rsidDel="00000000" w:rsidP="00000000" w:rsidRDefault="00000000" w:rsidRPr="00000000" w14:paraId="0000008F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ab/>
        <w:t xml:space="preserve">Maximum of 24 hour booking duration.</w:t>
      </w:r>
    </w:p>
    <w:p w:rsidR="00000000" w:rsidDel="00000000" w:rsidP="00000000" w:rsidRDefault="00000000" w:rsidRPr="00000000" w14:paraId="00000090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Return Time is not specified, however a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Latest Return time </w:t>
      </w:r>
      <w:r w:rsidDel="00000000" w:rsidR="00000000" w:rsidRPr="00000000">
        <w:rPr>
          <w:rFonts w:ascii="Rubik" w:cs="Rubik" w:eastAsia="Rubik" w:hAnsi="Rubik"/>
          <w:rtl w:val="0"/>
        </w:rPr>
        <w:t xml:space="preserve">is set to 24 hours from the Pickup time.</w:t>
      </w:r>
    </w:p>
    <w:p w:rsidR="00000000" w:rsidDel="00000000" w:rsidP="00000000" w:rsidRDefault="00000000" w:rsidRPr="00000000" w14:paraId="00000091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Important:</w:t>
      </w:r>
      <w:r w:rsidDel="00000000" w:rsidR="00000000" w:rsidRPr="00000000">
        <w:rPr>
          <w:rFonts w:ascii="Rubik" w:cs="Rubik" w:eastAsia="Rubik" w:hAnsi="Rubik"/>
          <w:rtl w:val="0"/>
        </w:rPr>
        <w:t xml:space="preserve"> An additional Open Return Fee may be applied for Open Return trips.</w:t>
      </w:r>
    </w:p>
    <w:p w:rsidR="00000000" w:rsidDel="00000000" w:rsidP="00000000" w:rsidRDefault="00000000" w:rsidRPr="00000000" w14:paraId="00000093">
      <w:pPr>
        <w:ind w:firstLine="72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5600700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rFonts w:ascii="Rubik" w:cs="Rubik" w:eastAsia="Rubik" w:hAnsi="Rubik"/>
          <w:b w:val="1"/>
        </w:rPr>
      </w:pPr>
      <w:bookmarkStart w:colFirst="0" w:colLast="0" w:name="_9wetblxwp2mm" w:id="7"/>
      <w:bookmarkEnd w:id="7"/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Selecting a Pickup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1188189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Second, you must specify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booking type</w:t>
      </w:r>
      <w:r w:rsidDel="00000000" w:rsidR="00000000" w:rsidRPr="00000000">
        <w:rPr>
          <w:rFonts w:ascii="Rubik" w:cs="Rubik" w:eastAsia="Rubik" w:hAnsi="Rubik"/>
          <w:rtl w:val="0"/>
        </w:rPr>
        <w:t xml:space="preserve">, which are as follows:</w:t>
      </w:r>
    </w:p>
    <w:p w:rsidR="00000000" w:rsidDel="00000000" w:rsidP="00000000" w:rsidRDefault="00000000" w:rsidRPr="00000000" w14:paraId="000000AB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Rubik" w:cs="Rubik" w:eastAsia="Rubik" w:hAnsi="Rubik"/>
          <w:b w:val="1"/>
          <w:color w:val="cc0000"/>
        </w:rPr>
      </w:pPr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Schedule</w:t>
      </w:r>
    </w:p>
    <w:p w:rsidR="00000000" w:rsidDel="00000000" w:rsidP="00000000" w:rsidRDefault="00000000" w:rsidRPr="00000000" w14:paraId="000000AD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ab/>
        <w:t xml:space="preserve">You must specify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Pickup Date &amp; Time</w:t>
      </w:r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You may select any date and time that is at least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2 minutes </w:t>
      </w:r>
      <w:r w:rsidDel="00000000" w:rsidR="00000000" w:rsidRPr="00000000">
        <w:rPr>
          <w:rFonts w:ascii="Rubik" w:cs="Rubik" w:eastAsia="Rubik" w:hAnsi="Rubik"/>
          <w:rtl w:val="0"/>
        </w:rPr>
        <w:t xml:space="preserve">in the future and within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 month of today’s date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ab/>
      </w:r>
    </w:p>
    <w:p w:rsidR="00000000" w:rsidDel="00000000" w:rsidP="00000000" w:rsidRDefault="00000000" w:rsidRPr="00000000" w14:paraId="000000B0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Rubik" w:cs="Rubik" w:eastAsia="Rubik" w:hAnsi="Rubik"/>
          <w:b w:val="1"/>
          <w:color w:val="cc0000"/>
        </w:rPr>
      </w:pPr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Book Now</w:t>
      </w:r>
    </w:p>
    <w:p w:rsidR="00000000" w:rsidDel="00000000" w:rsidP="00000000" w:rsidRDefault="00000000" w:rsidRPr="00000000" w14:paraId="000000BD">
      <w:pPr>
        <w:ind w:left="720" w:firstLine="0"/>
        <w:rPr>
          <w:rFonts w:ascii="Rubik" w:cs="Rubik" w:eastAsia="Rubik" w:hAnsi="Rubik"/>
          <w:shd w:fill="ff9900" w:val="clear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Pick-up time is immediate once the booking process is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5600700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>
          <w:rFonts w:ascii="Rubik" w:cs="Rubik" w:eastAsia="Rubik" w:hAnsi="Rubik"/>
        </w:rPr>
      </w:pPr>
      <w:bookmarkStart w:colFirst="0" w:colLast="0" w:name="_lg5p6qud684n" w:id="8"/>
      <w:bookmarkEnd w:id="8"/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Selecting a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1209965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Return Type</w:t>
      </w:r>
      <w:r w:rsidDel="00000000" w:rsidR="00000000" w:rsidRPr="00000000">
        <w:rPr>
          <w:rFonts w:ascii="Rubik" w:cs="Rubik" w:eastAsia="Rubik" w:hAnsi="Rubik"/>
          <w:rtl w:val="0"/>
        </w:rPr>
        <w:t xml:space="preserve"> and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Pickup Type</w:t>
      </w:r>
      <w:r w:rsidDel="00000000" w:rsidR="00000000" w:rsidRPr="00000000">
        <w:rPr>
          <w:rFonts w:ascii="Rubik" w:cs="Rubik" w:eastAsia="Rubik" w:hAnsi="Rubik"/>
          <w:rtl w:val="0"/>
        </w:rPr>
        <w:t xml:space="preserve"> are selected, tap on the </w:t>
      </w:r>
      <w:r w:rsidDel="00000000" w:rsidR="00000000" w:rsidRPr="00000000">
        <w:rPr>
          <w:rFonts w:ascii="Rubik" w:cs="Rubik" w:eastAsia="Rubik" w:hAnsi="Rubik"/>
          <w:shd w:fill="cc0000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ffffff"/>
          <w:shd w:fill="cc0000" w:val="clear"/>
          <w:rtl w:val="0"/>
        </w:rPr>
        <w:t xml:space="preserve">Done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button, to view </w:t>
      </w:r>
      <w:r w:rsidDel="00000000" w:rsidR="00000000" w:rsidRPr="00000000">
        <w:rPr>
          <w:rFonts w:ascii="Rubik" w:cs="Rubik" w:eastAsia="Rubik" w:hAnsi="Rubik"/>
          <w:rtl w:val="0"/>
        </w:rPr>
        <w:t xml:space="preserve">a list of available vehicles at the bottom of the screen.</w:t>
      </w:r>
    </w:p>
    <w:p w:rsidR="00000000" w:rsidDel="00000000" w:rsidP="00000000" w:rsidRDefault="00000000" w:rsidRPr="00000000" w14:paraId="000000D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multiple vehicles are available, you may scroll through the list to view them all.  </w:t>
      </w:r>
    </w:p>
    <w:p w:rsidR="00000000" w:rsidDel="00000000" w:rsidP="00000000" w:rsidRDefault="00000000" w:rsidRPr="00000000" w14:paraId="000000D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 the </w:t>
      </w:r>
      <w:r w:rsidDel="00000000" w:rsidR="00000000" w:rsidRPr="00000000">
        <w:rPr>
          <w:rFonts w:ascii="Rubik" w:cs="Rubik" w:eastAsia="Rubik" w:hAnsi="Rubik"/>
          <w:shd w:fill="cc0000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ffffff"/>
          <w:shd w:fill="cc0000" w:val="clear"/>
          <w:rtl w:val="0"/>
        </w:rPr>
        <w:t xml:space="preserve">Select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 button to select a vehicle and proceed to the next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p9v7hanprkwy" w:id="9"/>
      <w:bookmarkEnd w:id="9"/>
      <w:r w:rsidDel="00000000" w:rsidR="00000000" w:rsidRPr="00000000">
        <w:rPr>
          <w:rFonts w:ascii="Rubik" w:cs="Rubik" w:eastAsia="Rubik" w:hAnsi="Rubik"/>
          <w:rtl w:val="0"/>
        </w:rPr>
        <w:t xml:space="preserve">Confirm Reservation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1446122</wp:posOffset>
            </wp:positionV>
            <wp:extent cx="2011680" cy="7429500"/>
            <wp:effectExtent b="0" l="0" r="0" t="0"/>
            <wp:wrapSquare wrapText="bothSides" distB="114300" distT="114300" distL="114300" distR="11430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42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you’ve selected your booking specifications, a confirmation screen will be displayed, containing all the details of your reservation, including: </w:t>
      </w:r>
    </w:p>
    <w:p w:rsidR="00000000" w:rsidDel="00000000" w:rsidP="00000000" w:rsidRDefault="00000000" w:rsidRPr="00000000" w14:paraId="0000010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Vehicle details</w:t>
      </w:r>
    </w:p>
    <w:p w:rsidR="00000000" w:rsidDel="00000000" w:rsidP="00000000" w:rsidRDefault="00000000" w:rsidRPr="00000000" w14:paraId="0000010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Pickup location</w:t>
      </w:r>
    </w:p>
    <w:p w:rsidR="00000000" w:rsidDel="00000000" w:rsidP="00000000" w:rsidRDefault="00000000" w:rsidRPr="00000000" w14:paraId="00000107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Pickup date &amp; time</w:t>
      </w:r>
    </w:p>
    <w:p w:rsidR="00000000" w:rsidDel="00000000" w:rsidP="00000000" w:rsidRDefault="00000000" w:rsidRPr="00000000" w14:paraId="0000010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Estimated Cost</w:t>
      </w:r>
    </w:p>
    <w:p w:rsidR="00000000" w:rsidDel="00000000" w:rsidP="00000000" w:rsidRDefault="00000000" w:rsidRPr="00000000" w14:paraId="00000109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Payment method selected</w:t>
      </w:r>
    </w:p>
    <w:p w:rsidR="00000000" w:rsidDel="00000000" w:rsidP="00000000" w:rsidRDefault="00000000" w:rsidRPr="00000000" w14:paraId="0000010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Copies of the following documents are available and required to be reviewed before reserving your vehicle:</w:t>
      </w:r>
    </w:p>
    <w:p w:rsidR="00000000" w:rsidDel="00000000" w:rsidP="00000000" w:rsidRDefault="00000000" w:rsidRPr="00000000" w14:paraId="0000010D">
      <w:pPr>
        <w:rPr>
          <w:rFonts w:ascii="Rubik" w:cs="Rubik" w:eastAsia="Rubik" w:hAnsi="Rubik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rFonts w:ascii="Rubik" w:cs="Rubik" w:eastAsia="Rubik" w:hAnsi="Rubik"/>
          <w:color w:val="cc0000"/>
          <w:highlight w:val="yellow"/>
        </w:rPr>
      </w:pPr>
      <w:hyperlink r:id="rId20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Insurance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Rubik" w:cs="Rubik" w:eastAsia="Rubik" w:hAnsi="Rubik"/>
          <w:color w:val="cc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>
          <w:rFonts w:ascii="Rubik" w:cs="Rubik" w:eastAsia="Rubik" w:hAnsi="Rubik"/>
          <w:color w:val="cc0000"/>
          <w:highlight w:val="yellow"/>
        </w:rPr>
      </w:pPr>
      <w:hyperlink r:id="rId21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Pre-Trip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Rubik" w:cs="Rubik" w:eastAsia="Rubik" w:hAnsi="Rubik"/>
          <w:color w:val="cc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rFonts w:ascii="Rubik" w:cs="Rubik" w:eastAsia="Rubik" w:hAnsi="Rubik"/>
          <w:color w:val="cc0000"/>
          <w:highlight w:val="yellow"/>
        </w:rPr>
      </w:pPr>
      <w:hyperlink r:id="rId22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Post-Trip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proceed with the booking, tap the </w:t>
      </w:r>
      <w:r w:rsidDel="00000000" w:rsidR="00000000" w:rsidRPr="00000000">
        <w:rPr>
          <w:rFonts w:ascii="Rubik" w:cs="Rubik" w:eastAsia="Rubik" w:hAnsi="Rubik"/>
          <w:shd w:fill="cc0000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ffffff"/>
          <w:shd w:fill="cc0000" w:val="clear"/>
          <w:rtl w:val="0"/>
        </w:rPr>
        <w:t xml:space="preserve">Reserve Vehicle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rtl w:val="0"/>
        </w:rPr>
        <w:t xml:space="preserve"> button at the bottom of the screen.</w:t>
      </w:r>
    </w:p>
    <w:p w:rsidR="00000000" w:rsidDel="00000000" w:rsidP="00000000" w:rsidRDefault="00000000" w:rsidRPr="00000000" w14:paraId="00000116">
      <w:pPr>
        <w:ind w:left="0" w:firstLine="0"/>
        <w:rPr>
          <w:rFonts w:ascii="Rubik" w:cs="Rubik" w:eastAsia="Rubik" w:hAnsi="Rubik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Then, you will be asked to confirm you wish to proceed with the reservation.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proceed, tap the </w:t>
      </w:r>
      <w:r w:rsidDel="00000000" w:rsidR="00000000" w:rsidRPr="00000000">
        <w:rPr>
          <w:rFonts w:ascii="Rubik" w:cs="Rubik" w:eastAsia="Rubik" w:hAnsi="Rubik"/>
          <w:b w:val="1"/>
          <w:color w:val="ffffff"/>
          <w:shd w:fill="cc0000" w:val="clear"/>
          <w:rtl w:val="0"/>
        </w:rPr>
        <w:t xml:space="preserve"> Yes </w:t>
      </w:r>
      <w:r w:rsidDel="00000000" w:rsidR="00000000" w:rsidRPr="00000000">
        <w:rPr>
          <w:rFonts w:ascii="Rubik" w:cs="Rubik" w:eastAsia="Rubik" w:hAnsi="Rubik"/>
          <w:rtl w:val="0"/>
        </w:rPr>
        <w:t xml:space="preserve"> button.</w:t>
      </w:r>
    </w:p>
    <w:p w:rsidR="00000000" w:rsidDel="00000000" w:rsidP="00000000" w:rsidRDefault="00000000" w:rsidRPr="00000000" w14:paraId="0000011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color w:val="ffffff"/>
          <w:shd w:fill="cc0000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685800</wp:posOffset>
            </wp:positionH>
            <wp:positionV relativeFrom="page">
              <wp:posOffset>7446872</wp:posOffset>
            </wp:positionV>
            <wp:extent cx="2194560" cy="1426464"/>
            <wp:effectExtent b="0" l="0" r="0" t="0"/>
            <wp:wrapSquare wrapText="bothSides" distB="114300" distT="114300" distL="114300" distR="11430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 b="36276" l="3317" r="2843" t="3501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26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>
          <w:rFonts w:ascii="Rubik" w:cs="Rubik" w:eastAsia="Rubik" w:hAnsi="Rubik"/>
        </w:rPr>
      </w:pPr>
      <w:bookmarkStart w:colFirst="0" w:colLast="0" w:name="_p6diug85pk1o" w:id="10"/>
      <w:bookmarkEnd w:id="10"/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1114251</wp:posOffset>
            </wp:positionV>
            <wp:extent cx="2011680" cy="4279392"/>
            <wp:effectExtent b="0" l="0" r="0" t="0"/>
            <wp:wrapSquare wrapText="bothSides" distB="114300" distT="114300" distL="114300" distR="11430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79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rtl w:val="0"/>
        </w:rPr>
        <w:t xml:space="preserve">Reservation Confirmed</w:t>
      </w:r>
    </w:p>
    <w:p w:rsidR="00000000" w:rsidDel="00000000" w:rsidP="00000000" w:rsidRDefault="00000000" w:rsidRPr="00000000" w14:paraId="0000012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you have reserved your reservation, a message will appear on your screen as confirmation.</w:t>
      </w:r>
    </w:p>
    <w:p w:rsidR="00000000" w:rsidDel="00000000" w:rsidP="00000000" w:rsidRDefault="00000000" w:rsidRPr="00000000" w14:paraId="0000012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following information is displayed:</w:t>
      </w:r>
    </w:p>
    <w:p w:rsidR="00000000" w:rsidDel="00000000" w:rsidP="00000000" w:rsidRDefault="00000000" w:rsidRPr="00000000" w14:paraId="0000012B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Pickup Date &amp; Time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Expected Return Date &amp; Time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Pickup Location</w:t>
      </w:r>
    </w:p>
    <w:p w:rsidR="00000000" w:rsidDel="00000000" w:rsidP="00000000" w:rsidRDefault="00000000" w:rsidRPr="00000000" w14:paraId="0000012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color w:val="ffffff"/>
          <w:shd w:fill="cc0000" w:val="clear"/>
          <w:rtl w:val="0"/>
        </w:rPr>
        <w:t xml:space="preserve"> Ok </w:t>
      </w:r>
      <w:r w:rsidDel="00000000" w:rsidR="00000000" w:rsidRPr="00000000">
        <w:rPr>
          <w:rFonts w:ascii="Rubik" w:cs="Rubik" w:eastAsia="Rubik" w:hAnsi="Rubik"/>
          <w:rtl w:val="0"/>
        </w:rPr>
        <w:t xml:space="preserve"> button will direct you to the main MOCAR screen,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Trips </w:t>
      </w:r>
      <w:r w:rsidDel="00000000" w:rsidR="00000000" w:rsidRPr="00000000">
        <w:rPr>
          <w:rFonts w:ascii="Rubik" w:cs="Rubik" w:eastAsia="Rubik" w:hAnsi="Rubik"/>
          <w:rtl w:val="0"/>
        </w:rPr>
        <w:t xml:space="preserve">tab</w:t>
      </w:r>
      <w:r w:rsidDel="00000000" w:rsidR="00000000" w:rsidRPr="00000000">
        <w:rPr>
          <w:rFonts w:ascii="Rubik" w:cs="Rubik" w:eastAsia="Rubik" w:hAnsi="Rubik"/>
          <w:rtl w:val="0"/>
        </w:rPr>
        <w:t xml:space="preserve">, where you may access your reservation.</w:t>
      </w:r>
    </w:p>
    <w:p w:rsidR="00000000" w:rsidDel="00000000" w:rsidP="00000000" w:rsidRDefault="00000000" w:rsidRPr="00000000" w14:paraId="0000013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5610225</wp:posOffset>
            </wp:positionV>
            <wp:extent cx="2011680" cy="4279392"/>
            <wp:effectExtent b="0" l="0" r="0" t="0"/>
            <wp:wrapSquare wrapText="bothSides" distB="114300" distT="114300" distL="114300" distR="11430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79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Your recently reserved booking is displayed as a card on the main MOCOAR Screen,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Trips </w:t>
      </w:r>
      <w:r w:rsidDel="00000000" w:rsidR="00000000" w:rsidRPr="00000000">
        <w:rPr>
          <w:rFonts w:ascii="Rubik" w:cs="Rubik" w:eastAsia="Rubik" w:hAnsi="Rubik"/>
          <w:rtl w:val="0"/>
        </w:rPr>
        <w:t xml:space="preserve">tab. </w:t>
      </w:r>
    </w:p>
    <w:p w:rsidR="00000000" w:rsidDel="00000000" w:rsidP="00000000" w:rsidRDefault="00000000" w:rsidRPr="00000000" w14:paraId="0000013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All current and upcoming trips are listed in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chronological order, with summarized information displayed, including:</w:t>
      </w:r>
    </w:p>
    <w:p w:rsidR="00000000" w:rsidDel="00000000" w:rsidP="00000000" w:rsidRDefault="00000000" w:rsidRPr="00000000" w14:paraId="0000013F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Pickup Date &amp; Time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Expected Return Date &amp; Time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Pickup Location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Status</w:t>
      </w:r>
    </w:p>
    <w:p w:rsidR="00000000" w:rsidDel="00000000" w:rsidP="00000000" w:rsidRDefault="00000000" w:rsidRPr="00000000" w14:paraId="00000144">
      <w:pPr>
        <w:numPr>
          <w:ilvl w:val="1"/>
          <w:numId w:val="8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Upcoming</w:t>
      </w:r>
    </w:p>
    <w:p w:rsidR="00000000" w:rsidDel="00000000" w:rsidP="00000000" w:rsidRDefault="00000000" w:rsidRPr="00000000" w14:paraId="00000145">
      <w:pPr>
        <w:numPr>
          <w:ilvl w:val="1"/>
          <w:numId w:val="8"/>
        </w:numPr>
        <w:ind w:left="1440" w:hanging="360"/>
        <w:rPr>
          <w:rFonts w:ascii="Rubik" w:cs="Rubik" w:eastAsia="Rubik" w:hAnsi="Rubik"/>
          <w:color w:val="38761d"/>
        </w:rPr>
      </w:pPr>
      <w:r w:rsidDel="00000000" w:rsidR="00000000" w:rsidRPr="00000000">
        <w:rPr>
          <w:rFonts w:ascii="Rubik" w:cs="Rubik" w:eastAsia="Rubik" w:hAnsi="Rubik"/>
          <w:color w:val="38761d"/>
          <w:rtl w:val="0"/>
        </w:rPr>
        <w:t xml:space="preserve">Ongoing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Inspection Status (if Status: Ongoing)</w:t>
      </w:r>
    </w:p>
    <w:p w:rsidR="00000000" w:rsidDel="00000000" w:rsidP="00000000" w:rsidRDefault="00000000" w:rsidRPr="00000000" w14:paraId="00000147">
      <w:pPr>
        <w:numPr>
          <w:ilvl w:val="1"/>
          <w:numId w:val="8"/>
        </w:numPr>
        <w:ind w:left="1440" w:hanging="360"/>
        <w:rPr>
          <w:rFonts w:ascii="Rubik" w:cs="Rubik" w:eastAsia="Rubik" w:hAnsi="Rubik"/>
          <w:color w:val="ff9900"/>
        </w:rPr>
      </w:pPr>
      <w:r w:rsidDel="00000000" w:rsidR="00000000" w:rsidRPr="00000000">
        <w:rPr>
          <w:rFonts w:ascii="Rubik" w:cs="Rubik" w:eastAsia="Rubik" w:hAnsi="Rubik"/>
          <w:color w:val="ff9900"/>
          <w:rtl w:val="0"/>
        </w:rPr>
        <w:t xml:space="preserve">Pending</w:t>
      </w:r>
    </w:p>
    <w:p w:rsidR="00000000" w:rsidDel="00000000" w:rsidP="00000000" w:rsidRDefault="00000000" w:rsidRPr="00000000" w14:paraId="00000148">
      <w:pPr>
        <w:numPr>
          <w:ilvl w:val="1"/>
          <w:numId w:val="8"/>
        </w:numPr>
        <w:ind w:left="1440" w:hanging="360"/>
        <w:rPr>
          <w:rFonts w:ascii="Rubik" w:cs="Rubik" w:eastAsia="Rubik" w:hAnsi="Rubik"/>
          <w:color w:val="38761d"/>
        </w:rPr>
      </w:pPr>
      <w:r w:rsidDel="00000000" w:rsidR="00000000" w:rsidRPr="00000000">
        <w:rPr>
          <w:rFonts w:ascii="Rubik" w:cs="Rubik" w:eastAsia="Rubik" w:hAnsi="Rubik"/>
          <w:color w:val="38761d"/>
          <w:rtl w:val="0"/>
        </w:rPr>
        <w:t xml:space="preserve">Completed</w:t>
      </w:r>
    </w:p>
    <w:p w:rsidR="00000000" w:rsidDel="00000000" w:rsidP="00000000" w:rsidRDefault="00000000" w:rsidRPr="00000000" w14:paraId="0000014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You may access a trip 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View </w:t>
      </w:r>
      <w:r w:rsidDel="00000000" w:rsidR="00000000" w:rsidRPr="00000000">
        <w:rPr>
          <w:rFonts w:ascii="Rubik" w:cs="Rubik" w:eastAsia="Rubik" w:hAnsi="Rubik"/>
          <w:rtl w:val="0"/>
        </w:rPr>
        <w:t xml:space="preserve">link located at the bottom of any reservation card. </w:t>
      </w:r>
    </w:p>
    <w:p w:rsidR="00000000" w:rsidDel="00000000" w:rsidP="00000000" w:rsidRDefault="00000000" w:rsidRPr="00000000" w14:paraId="0000014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For information on reservation details and actions, please see WOW </w:t>
      </w:r>
      <w:hyperlink r:id="rId26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CarShare Pre-Trip Info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14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ubik" w:cs="Rubik" w:eastAsia="Rubik" w:hAnsi="Rubik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ubik" w:cs="Rubik" w:eastAsia="Rubik" w:hAnsi="Rubik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Next steps: 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highlight w:val="yellow"/>
        </w:rPr>
      </w:pPr>
      <w:hyperlink r:id="rId27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Mondofi Car Share 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highlight w:val="yellow"/>
        </w:rPr>
      </w:pPr>
      <w:hyperlink r:id="rId28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Mondofi Car Share 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sz w:val="24"/>
          <w:szCs w:val="24"/>
          <w:highlight w:val="yellow"/>
        </w:rPr>
      </w:pPr>
      <w:hyperlink r:id="rId29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Mondofi Car Share Trip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>
          <w:rFonts w:ascii="Rubik" w:cs="Rubik" w:eastAsia="Rubik" w:hAnsi="Rubik"/>
        </w:rPr>
      </w:pPr>
      <w:bookmarkStart w:colFirst="0" w:colLast="0" w:name="_95xtz01ombix" w:id="11"/>
      <w:bookmarkEnd w:id="11"/>
      <w:r w:rsidDel="00000000" w:rsidR="00000000" w:rsidRPr="00000000">
        <w:rPr>
          <w:rFonts w:ascii="Rubik" w:cs="Rubik" w:eastAsia="Rubik" w:hAnsi="Rubik"/>
          <w:b w:val="0"/>
          <w:sz w:val="32"/>
          <w:szCs w:val="32"/>
          <w:rtl w:val="0"/>
        </w:rPr>
        <w:t xml:space="preserve">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0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31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2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33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4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5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6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7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38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sectPr>
      <w:headerReference r:id="rId39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>
        <w:color w:val="cc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-581024</wp:posOffset>
          </wp:positionH>
          <wp:positionV relativeFrom="paragraph">
            <wp:posOffset>-68579</wp:posOffset>
          </wp:positionV>
          <wp:extent cx="1519238" cy="66675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1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color w:val="cc0000"/>
        <w:sz w:val="28"/>
        <w:szCs w:val="28"/>
        <w:rtl w:val="0"/>
      </w:rPr>
      <w:t xml:space="preserve">User Documentation</w:t>
    </w:r>
    <w:r w:rsidDel="00000000" w:rsidR="00000000" w:rsidRPr="00000000">
      <w:rPr>
        <w:color w:val="cc0000"/>
        <w:sz w:val="20"/>
        <w:szCs w:val="20"/>
        <w:rtl w:val="0"/>
      </w:rPr>
      <w:tab/>
    </w:r>
  </w:p>
  <w:p w:rsidR="00000000" w:rsidDel="00000000" w:rsidP="00000000" w:rsidRDefault="00000000" w:rsidRPr="00000000" w14:paraId="00000162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color w:val="cc0000"/>
        <w:sz w:val="20"/>
        <w:szCs w:val="20"/>
        <w:rtl w:val="0"/>
      </w:rPr>
      <w:tab/>
      <w:tab/>
      <w:tab/>
      <w:tab/>
      <w:t xml:space="preserve">          </w:t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te.mondofi.com/mobile-app-content/mobile-app-content-car-share-insurance-info/" TargetMode="External"/><Relationship Id="rId22" Type="http://schemas.openxmlformats.org/officeDocument/2006/relationships/hyperlink" Target="https://site.mondofi.com/mobile-app-content/mobile-app-content-car-share-post-trip-info/" TargetMode="External"/><Relationship Id="rId21" Type="http://schemas.openxmlformats.org/officeDocument/2006/relationships/hyperlink" Target="https://site.mondofi.com/mobile-app-content/mobile-app-content-car-share-pre-trip-info/" TargetMode="External"/><Relationship Id="rId24" Type="http://schemas.openxmlformats.org/officeDocument/2006/relationships/image" Target="media/image14.jpg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.mondofi.com/mobile-app-content-car-share-user-guide-trip-history/" TargetMode="External"/><Relationship Id="rId26" Type="http://schemas.openxmlformats.org/officeDocument/2006/relationships/hyperlink" Target="https://site.mondofi.com/mobile-app-content/mobile-app-content-car-share-pre-trip-info/" TargetMode="External"/><Relationship Id="rId25" Type="http://schemas.openxmlformats.org/officeDocument/2006/relationships/image" Target="media/image9.jpg"/><Relationship Id="rId28" Type="http://schemas.openxmlformats.org/officeDocument/2006/relationships/hyperlink" Target="https://site.mondofi.com/mobile-app-content/mobile-app-content-car-share-post-trip-info/" TargetMode="External"/><Relationship Id="rId27" Type="http://schemas.openxmlformats.org/officeDocument/2006/relationships/hyperlink" Target="https://site.mondofi.com/mobile-app-content/mobile-app-content-car-share-pre-trip-info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.mondofi.com/mobile-app-content/car-share-user-guide/registration/" TargetMode="External"/><Relationship Id="rId29" Type="http://schemas.openxmlformats.org/officeDocument/2006/relationships/hyperlink" Target="https://site.mondofi.com/mobile-app-content/car-share-user-guide/trip-history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1.jpg"/><Relationship Id="rId31" Type="http://schemas.openxmlformats.org/officeDocument/2006/relationships/hyperlink" Target="https://site.mondofi.com/mobile-app-content/mobile-app-content-car-share-terms-conditions/" TargetMode="External"/><Relationship Id="rId30" Type="http://schemas.openxmlformats.org/officeDocument/2006/relationships/hyperlink" Target="https://site.mondofi.com/mobile-app-content/mobile-app-content-car-share-glossary/" TargetMode="External"/><Relationship Id="rId11" Type="http://schemas.openxmlformats.org/officeDocument/2006/relationships/image" Target="media/image4.jpg"/><Relationship Id="rId33" Type="http://schemas.openxmlformats.org/officeDocument/2006/relationships/hyperlink" Target="https://site.mondofi.com/mobile-app-content/mobile-app-content-car-share-faq/" TargetMode="External"/><Relationship Id="rId10" Type="http://schemas.openxmlformats.org/officeDocument/2006/relationships/hyperlink" Target="https://site.mondofi.com/mobile-app-content-car-share-user-guide-trip-history/" TargetMode="External"/><Relationship Id="rId32" Type="http://schemas.openxmlformats.org/officeDocument/2006/relationships/hyperlink" Target="https://site.mondofi.com/mobile-app-content/mobile-app-content-privacy/" TargetMode="External"/><Relationship Id="rId13" Type="http://schemas.openxmlformats.org/officeDocument/2006/relationships/image" Target="media/image13.jpg"/><Relationship Id="rId35" Type="http://schemas.openxmlformats.org/officeDocument/2006/relationships/hyperlink" Target="https://site.mondofi.com/mobile-app-content/mobile-app-content-car-share-pre-trip-info/" TargetMode="External"/><Relationship Id="rId12" Type="http://schemas.openxmlformats.org/officeDocument/2006/relationships/image" Target="media/image10.jpg"/><Relationship Id="rId34" Type="http://schemas.openxmlformats.org/officeDocument/2006/relationships/hyperlink" Target="https://site.mondofi.com/mobile-app-content/mobile-app-content-car-share-rate-schedule-parque-langley/" TargetMode="External"/><Relationship Id="rId15" Type="http://schemas.openxmlformats.org/officeDocument/2006/relationships/image" Target="media/image8.jpg"/><Relationship Id="rId37" Type="http://schemas.openxmlformats.org/officeDocument/2006/relationships/hyperlink" Target="https://site.mondofi.com/mobile-app-content/mobile-app-content-car-share-insurance-info/" TargetMode="External"/><Relationship Id="rId14" Type="http://schemas.openxmlformats.org/officeDocument/2006/relationships/image" Target="media/image5.jpg"/><Relationship Id="rId36" Type="http://schemas.openxmlformats.org/officeDocument/2006/relationships/hyperlink" Target="https://site.mondofi.com/mobile-app-content/mobile-app-content-car-share-post-trip-info/" TargetMode="External"/><Relationship Id="rId17" Type="http://schemas.openxmlformats.org/officeDocument/2006/relationships/image" Target="media/image6.jpg"/><Relationship Id="rId39" Type="http://schemas.openxmlformats.org/officeDocument/2006/relationships/header" Target="header1.xml"/><Relationship Id="rId16" Type="http://schemas.openxmlformats.org/officeDocument/2006/relationships/image" Target="media/image7.jpg"/><Relationship Id="rId38" Type="http://schemas.openxmlformats.org/officeDocument/2006/relationships/hyperlink" Target="https://site.mondofi.com/mobile-app-content/car-share-user-guide/" TargetMode="External"/><Relationship Id="rId19" Type="http://schemas.openxmlformats.org/officeDocument/2006/relationships/image" Target="media/image15.jpg"/><Relationship Id="rId1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