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A18B9" w14:textId="2917F667" w:rsidR="005E460E" w:rsidRDefault="00E27DD2">
      <w:r>
        <w:t>Part a: The ripples are satisfied, as evident from the plots. The output voltage is higher than 24V, which is caused by the turns ratio calculation in the first part of the homework.</w:t>
      </w:r>
    </w:p>
    <w:p w14:paraId="22C181C2" w14:textId="1CBCFEA3" w:rsidR="00E27DD2" w:rsidRDefault="00E27DD2" w:rsidP="00EC6B33">
      <w:r>
        <w:t>Part b:</w:t>
      </w:r>
      <w:r w:rsidR="00EC6B33">
        <w:t xml:space="preserve"> T</w:t>
      </w:r>
      <w:r w:rsidR="00EC6B33" w:rsidRPr="00EC6B33">
        <w:t xml:space="preserve">ransformer leakage inductance causes voltage spikes, ringing, increased switching losses, EMI issues, and </w:t>
      </w:r>
      <w:r w:rsidR="00EC6B33">
        <w:t xml:space="preserve">consequently, </w:t>
      </w:r>
      <w:r w:rsidR="00EC6B33" w:rsidRPr="00EC6B33">
        <w:t>deviation from ideal analytical results. Therefore, leakage inductance must be minimized through careful transformer design and managed using snubber or clamp circuits to ensure reliable and efficient converter operation.</w:t>
      </w:r>
    </w:p>
    <w:p w14:paraId="04DAB0BC" w14:textId="77777777" w:rsidR="00311D80" w:rsidRDefault="00EC6B33" w:rsidP="00311D80">
      <w:r>
        <w:t>Part c:</w:t>
      </w:r>
      <w:r w:rsidR="001A3414">
        <w:t xml:space="preserve"> </w:t>
      </w:r>
      <w:r w:rsidR="00311D80">
        <w:t xml:space="preserve">Choose: </w:t>
      </w:r>
    </w:p>
    <w:p w14:paraId="24295078" w14:textId="2157FD3E" w:rsidR="00EC6B33" w:rsidRPr="00311D80" w:rsidRDefault="00311D80" w:rsidP="00311D80">
      <w:pPr>
        <w:rPr>
          <w:lang w:val="fr-FR"/>
        </w:rPr>
      </w:pPr>
      <w:r w:rsidRPr="00311D80">
        <w:rPr>
          <w:lang w:val="fr-FR"/>
        </w:rPr>
        <w:t>MOSFET: Nexperia GANE3R9-150QBA</w:t>
      </w:r>
      <w:r w:rsidRPr="00311D80">
        <w:rPr>
          <w:lang w:val="fr-FR"/>
        </w:rPr>
        <w:t xml:space="preserve"> (150V)</w:t>
      </w:r>
    </w:p>
    <w:p w14:paraId="1DB67B80" w14:textId="244B5AAA" w:rsidR="00311D80" w:rsidRPr="007237F1" w:rsidRDefault="007237F1" w:rsidP="00311D80">
      <w:pPr>
        <w:rPr>
          <w:lang w:val="fr-FR"/>
        </w:rPr>
      </w:pPr>
      <w:r>
        <w:rPr>
          <w:lang w:val="fr-FR"/>
        </w:rPr>
        <w:t xml:space="preserve">Diode : </w:t>
      </w:r>
      <w:r w:rsidR="00311D80" w:rsidRPr="00311D80">
        <w:rPr>
          <w:lang w:val="fr-FR"/>
        </w:rPr>
        <w:t xml:space="preserve">Diodes Inc. </w:t>
      </w:r>
      <w:r w:rsidR="00311D80" w:rsidRPr="007237F1">
        <w:rPr>
          <w:lang w:val="fr-FR"/>
        </w:rPr>
        <w:t>SBR20U50SLP-13</w:t>
      </w:r>
      <w:r w:rsidR="00311D80" w:rsidRPr="007237F1">
        <w:rPr>
          <w:lang w:val="fr-FR"/>
        </w:rPr>
        <w:t xml:space="preserve"> (50V, 20A)</w:t>
      </w:r>
    </w:p>
    <w:p w14:paraId="416A41FB" w14:textId="35FC5002" w:rsidR="00311D80" w:rsidRDefault="00CE724E" w:rsidP="00311D80">
      <w:r>
        <w:t>Primary side Voltage: 100V</w:t>
      </w:r>
      <w:r>
        <w:br/>
        <w:t>Primary side Current: 3.07A</w:t>
      </w:r>
      <w:r>
        <w:br/>
        <w:t>Secondary side Voltage: 26.7V</w:t>
      </w:r>
      <w:r>
        <w:br/>
        <w:t>Secondary side Current: 11.5A</w:t>
      </w:r>
    </w:p>
    <w:p w14:paraId="3C988BC5" w14:textId="37AA0051" w:rsidR="00CE724E" w:rsidRDefault="00CE724E" w:rsidP="00311D80">
      <w:r>
        <w:t>For the MOSFET:</w:t>
      </w:r>
    </w:p>
    <w:p w14:paraId="70AE0923" w14:textId="07649FFA" w:rsidR="00CE724E" w:rsidRDefault="00CE724E" w:rsidP="007237F1">
      <w:r>
        <w:t>Switching Loss (C</w:t>
      </w:r>
      <w:r w:rsidRPr="00CE724E">
        <w:rPr>
          <w:vertAlign w:val="subscript"/>
        </w:rPr>
        <w:t>oss</w:t>
      </w:r>
      <w:r>
        <w:t xml:space="preserve"> = 0.9nF):</w:t>
      </w:r>
      <w:r w:rsidR="00C15DA7">
        <w:t xml:space="preserve"> ½*C</w:t>
      </w:r>
      <w:r w:rsidR="00C15DA7" w:rsidRPr="00C15DA7">
        <w:rPr>
          <w:vertAlign w:val="subscript"/>
        </w:rPr>
        <w:t>oss</w:t>
      </w:r>
      <w:r w:rsidR="00C15DA7">
        <w:t>*Vp^2</w:t>
      </w:r>
      <w:r w:rsidR="005062B5">
        <w:t>*f</w:t>
      </w:r>
      <w:r w:rsidR="005062B5" w:rsidRPr="005062B5">
        <w:rPr>
          <w:vertAlign w:val="subscript"/>
        </w:rPr>
        <w:t>s</w:t>
      </w:r>
      <w:r w:rsidR="005062B5">
        <w:t xml:space="preserve"> = </w:t>
      </w:r>
      <w:r w:rsidR="007237F1" w:rsidRPr="007237F1">
        <w:t>0.9</w:t>
      </w:r>
      <w:r w:rsidR="007237F1">
        <w:t xml:space="preserve"> W</w:t>
      </w:r>
    </w:p>
    <w:p w14:paraId="4BC4414F" w14:textId="6133ABE8" w:rsidR="00CE724E" w:rsidRDefault="00CE724E" w:rsidP="00C15DA7">
      <w:r>
        <w:t>Conduction Loss (R</w:t>
      </w:r>
      <w:r w:rsidRPr="00CE724E">
        <w:rPr>
          <w:vertAlign w:val="subscript"/>
        </w:rPr>
        <w:t>DSon</w:t>
      </w:r>
      <w:r>
        <w:t xml:space="preserve"> = 3.9mΩ):</w:t>
      </w:r>
      <w:r w:rsidR="0037071B">
        <w:t xml:space="preserve"> I</w:t>
      </w:r>
      <w:r w:rsidR="00DB39D6">
        <w:t>prms</w:t>
      </w:r>
      <w:r w:rsidR="0037071B">
        <w:t xml:space="preserve">^2*R = </w:t>
      </w:r>
      <w:r w:rsidR="00C15DA7" w:rsidRPr="00C15DA7">
        <w:t>0.0165 W</w:t>
      </w:r>
      <w:r w:rsidR="00DB39D6">
        <w:t xml:space="preserve"> (Iprms = Ip*D^0.5)</w:t>
      </w:r>
    </w:p>
    <w:p w14:paraId="2727EBD3" w14:textId="22E8752B" w:rsidR="007237F1" w:rsidRDefault="007237F1" w:rsidP="007237F1">
      <w:r>
        <w:t xml:space="preserve">Temperature (Coefficient: </w:t>
      </w:r>
      <w:r w:rsidRPr="007237F1">
        <w:t>57.56 °C/W</w:t>
      </w:r>
      <w:r>
        <w:t>): 40 + 57.56*0.90165 = 9</w:t>
      </w:r>
      <w:r w:rsidRPr="007237F1">
        <w:t>3.9°</w:t>
      </w:r>
      <w:r>
        <w:t>C – No heatsink required!</w:t>
      </w:r>
    </w:p>
    <w:p w14:paraId="1A6ABEA1" w14:textId="04E67E5E" w:rsidR="007237F1" w:rsidRDefault="007237F1" w:rsidP="007237F1">
      <w:r>
        <w:t>For the Diode:</w:t>
      </w:r>
    </w:p>
    <w:p w14:paraId="71AF5613" w14:textId="171113EA" w:rsidR="007237F1" w:rsidRDefault="00DB39D6" w:rsidP="006D2D3B">
      <w:r>
        <w:t>Switching Loss (</w:t>
      </w:r>
      <w:r w:rsidR="00870D64" w:rsidRPr="00870D64">
        <w:t>t</w:t>
      </w:r>
      <w:r w:rsidR="00870D64" w:rsidRPr="00870D64">
        <w:rPr>
          <w:vertAlign w:val="subscript"/>
        </w:rPr>
        <w:t>r</w:t>
      </w:r>
      <w:r w:rsidR="00870D64" w:rsidRPr="00870D64">
        <w:rPr>
          <w:vertAlign w:val="subscript"/>
        </w:rPr>
        <w:t>r</w:t>
      </w:r>
      <w:r w:rsidR="00870D64">
        <w:t xml:space="preserve"> = 57ns</w:t>
      </w:r>
      <w:r>
        <w:t>):</w:t>
      </w:r>
      <w:r w:rsidR="00870D64">
        <w:t xml:space="preserve"> Is/2*</w:t>
      </w:r>
      <w:r w:rsidR="006D2D3B">
        <w:t>trr*1/2*Vs*f</w:t>
      </w:r>
      <w:r w:rsidR="006D2D3B" w:rsidRPr="006D2D3B">
        <w:rPr>
          <w:vertAlign w:val="subscript"/>
        </w:rPr>
        <w:t>s</w:t>
      </w:r>
      <w:r w:rsidR="006D2D3B">
        <w:t xml:space="preserve"> = </w:t>
      </w:r>
      <w:r w:rsidR="006D2D3B" w:rsidRPr="006D2D3B">
        <w:t>0.87</w:t>
      </w:r>
      <w:r w:rsidR="006D2D3B">
        <w:t>5W</w:t>
      </w:r>
    </w:p>
    <w:p w14:paraId="398AA761" w14:textId="43CA344D" w:rsidR="00DB39D6" w:rsidRDefault="00DB39D6" w:rsidP="00870D64">
      <w:r>
        <w:t>Conduction Loss (</w:t>
      </w:r>
      <w:r w:rsidR="00870D64">
        <w:t>V</w:t>
      </w:r>
      <w:r w:rsidR="00870D64" w:rsidRPr="00870D64">
        <w:rPr>
          <w:vertAlign w:val="subscript"/>
        </w:rPr>
        <w:t>f</w:t>
      </w:r>
      <w:r w:rsidR="00870D64">
        <w:t xml:space="preserve"> = 0.46 V</w:t>
      </w:r>
      <w:r>
        <w:t>):</w:t>
      </w:r>
      <w:r w:rsidR="00870D64">
        <w:t xml:space="preserve"> Vf*Is/2 (Iavg) = </w:t>
      </w:r>
      <w:r w:rsidR="00870D64" w:rsidRPr="00870D64">
        <w:t>2.645 W</w:t>
      </w:r>
    </w:p>
    <w:p w14:paraId="7864F5AE" w14:textId="72BDABF9" w:rsidR="006D2D3B" w:rsidRDefault="006D2D3B" w:rsidP="006D2D3B">
      <w:r>
        <w:t xml:space="preserve">Temperature (Coefficient: </w:t>
      </w:r>
      <w:r w:rsidRPr="006D2D3B">
        <w:t>30 °C/W</w:t>
      </w:r>
      <w:r>
        <w:t>): 40 + 30*3.52 = 145.6</w:t>
      </w:r>
      <w:r w:rsidRPr="006D2D3B">
        <w:t>°</w:t>
      </w:r>
      <w:r>
        <w:t>C</w:t>
      </w:r>
      <w:r w:rsidR="00146C78">
        <w:t xml:space="preserve"> – Exceeds 125</w:t>
      </w:r>
      <w:r w:rsidR="00146C78" w:rsidRPr="006D2D3B">
        <w:t>°</w:t>
      </w:r>
      <w:r w:rsidR="00146C78">
        <w:t>C – Use Heatsink</w:t>
      </w:r>
    </w:p>
    <w:p w14:paraId="27FBB232" w14:textId="700221BF" w:rsidR="00146C78" w:rsidRDefault="000A5557" w:rsidP="006D2D3B">
      <w:r>
        <w:t>If we use heatsink, then the coefficient is 5</w:t>
      </w:r>
      <w:r w:rsidRPr="006D2D3B">
        <w:t xml:space="preserve"> °C/W</w:t>
      </w:r>
      <w:r>
        <w:t xml:space="preserve">. New Temperature: </w:t>
      </w:r>
      <w:r>
        <w:t xml:space="preserve">40 + </w:t>
      </w:r>
      <w:r>
        <w:t>5</w:t>
      </w:r>
      <w:r>
        <w:t>*3.52</w:t>
      </w:r>
      <w:r>
        <w:t xml:space="preserve"> = 57.6 </w:t>
      </w:r>
      <w:r w:rsidRPr="006D2D3B">
        <w:t>°</w:t>
      </w:r>
      <w:r>
        <w:t>C</w:t>
      </w:r>
      <w:r>
        <w:t xml:space="preserve"> – The junction temperature is not exceeded.</w:t>
      </w:r>
    </w:p>
    <w:p w14:paraId="491BE7A8" w14:textId="454B5111" w:rsidR="000A5557" w:rsidRPr="00311D80" w:rsidRDefault="000A5557" w:rsidP="000A5557">
      <w:r>
        <w:t xml:space="preserve">Part d: </w:t>
      </w:r>
      <w:r w:rsidRPr="000A5557">
        <w:t xml:space="preserve">The simplest choice for bidirectional isolated DC-DC </w:t>
      </w:r>
      <w:r w:rsidR="001B3932">
        <w:t>would be</w:t>
      </w:r>
      <w:r w:rsidRPr="000A5557">
        <w:t xml:space="preserve"> the Dual-Active-Bridge (DAB)</w:t>
      </w:r>
      <w:r>
        <w:t>. A</w:t>
      </w:r>
      <w:r w:rsidRPr="000A5557">
        <w:t xml:space="preserve"> full H-bridge on the primary, a full H-bridge on the secondary, and a transformer between them. </w:t>
      </w:r>
      <w:r>
        <w:t>We can c</w:t>
      </w:r>
      <w:r w:rsidRPr="000A5557">
        <w:t>ontrol the power flow by changing the phase shift between the two bridges.</w:t>
      </w:r>
    </w:p>
    <w:sectPr w:rsidR="000A5557" w:rsidRPr="00311D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F6203"/>
    <w:multiLevelType w:val="multilevel"/>
    <w:tmpl w:val="856CE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22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9F8"/>
    <w:rsid w:val="000A5557"/>
    <w:rsid w:val="00146C78"/>
    <w:rsid w:val="001A3414"/>
    <w:rsid w:val="001B3932"/>
    <w:rsid w:val="00311D80"/>
    <w:rsid w:val="0037071B"/>
    <w:rsid w:val="005062B5"/>
    <w:rsid w:val="005E460E"/>
    <w:rsid w:val="006D2D3B"/>
    <w:rsid w:val="007237F1"/>
    <w:rsid w:val="007E26B9"/>
    <w:rsid w:val="00870D64"/>
    <w:rsid w:val="00B239F8"/>
    <w:rsid w:val="00C15DA7"/>
    <w:rsid w:val="00CE724E"/>
    <w:rsid w:val="00D850D5"/>
    <w:rsid w:val="00DB39D6"/>
    <w:rsid w:val="00E27DD2"/>
    <w:rsid w:val="00EC6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F5358"/>
  <w15:chartTrackingRefBased/>
  <w15:docId w15:val="{51D345FD-8E73-417C-8C49-8A6F26F6F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3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3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3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3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3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3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3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3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3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3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9F8"/>
    <w:rPr>
      <w:rFonts w:eastAsiaTheme="majorEastAsia" w:cstheme="majorBidi"/>
      <w:color w:val="272727" w:themeColor="text1" w:themeTint="D8"/>
    </w:rPr>
  </w:style>
  <w:style w:type="paragraph" w:styleId="Title">
    <w:name w:val="Title"/>
    <w:basedOn w:val="Normal"/>
    <w:next w:val="Normal"/>
    <w:link w:val="TitleChar"/>
    <w:uiPriority w:val="10"/>
    <w:qFormat/>
    <w:rsid w:val="00B23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9F8"/>
    <w:pPr>
      <w:spacing w:before="160"/>
      <w:jc w:val="center"/>
    </w:pPr>
    <w:rPr>
      <w:i/>
      <w:iCs/>
      <w:color w:val="404040" w:themeColor="text1" w:themeTint="BF"/>
    </w:rPr>
  </w:style>
  <w:style w:type="character" w:customStyle="1" w:styleId="QuoteChar">
    <w:name w:val="Quote Char"/>
    <w:basedOn w:val="DefaultParagraphFont"/>
    <w:link w:val="Quote"/>
    <w:uiPriority w:val="29"/>
    <w:rsid w:val="00B239F8"/>
    <w:rPr>
      <w:i/>
      <w:iCs/>
      <w:color w:val="404040" w:themeColor="text1" w:themeTint="BF"/>
    </w:rPr>
  </w:style>
  <w:style w:type="paragraph" w:styleId="ListParagraph">
    <w:name w:val="List Paragraph"/>
    <w:basedOn w:val="Normal"/>
    <w:uiPriority w:val="34"/>
    <w:qFormat/>
    <w:rsid w:val="00B239F8"/>
    <w:pPr>
      <w:ind w:left="720"/>
      <w:contextualSpacing/>
    </w:pPr>
  </w:style>
  <w:style w:type="character" w:styleId="IntenseEmphasis">
    <w:name w:val="Intense Emphasis"/>
    <w:basedOn w:val="DefaultParagraphFont"/>
    <w:uiPriority w:val="21"/>
    <w:qFormat/>
    <w:rsid w:val="00B239F8"/>
    <w:rPr>
      <w:i/>
      <w:iCs/>
      <w:color w:val="0F4761" w:themeColor="accent1" w:themeShade="BF"/>
    </w:rPr>
  </w:style>
  <w:style w:type="paragraph" w:styleId="IntenseQuote">
    <w:name w:val="Intense Quote"/>
    <w:basedOn w:val="Normal"/>
    <w:next w:val="Normal"/>
    <w:link w:val="IntenseQuoteChar"/>
    <w:uiPriority w:val="30"/>
    <w:qFormat/>
    <w:rsid w:val="00B23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39F8"/>
    <w:rPr>
      <w:i/>
      <w:iCs/>
      <w:color w:val="0F4761" w:themeColor="accent1" w:themeShade="BF"/>
    </w:rPr>
  </w:style>
  <w:style w:type="character" w:styleId="IntenseReference">
    <w:name w:val="Intense Reference"/>
    <w:basedOn w:val="DefaultParagraphFont"/>
    <w:uiPriority w:val="32"/>
    <w:qFormat/>
    <w:rsid w:val="00B23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Pages>
  <Words>241</Words>
  <Characters>1378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Sena Yagmur Sen</dc:creator>
  <cp:keywords/>
  <dc:description/>
  <cp:lastModifiedBy>Sena Yagmur Sen</cp:lastModifiedBy>
  <cp:revision>9</cp:revision>
  <dcterms:created xsi:type="dcterms:W3CDTF">2026-01-04T16:19:00Z</dcterms:created>
  <dcterms:modified xsi:type="dcterms:W3CDTF">2026-01-04T19:39:00Z</dcterms:modified>
</cp:coreProperties>
</file>