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02124"/>
          <w:sz w:val="32"/>
        </w:rPr>
        <w:t>北京交通大学计算机与信息技术学院</w:t>
        <w:br/>
        <w:t>实习实训日志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F6368"/>
          <w:sz w:val="21"/>
        </w:rPr>
        <w:t>温豪杰（24281112）  |  组员  |  2026-07-10 至 2026-07-19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日期</w:t>
            </w:r>
          </w:p>
        </w:tc>
        <w:tc>
          <w:tcPr>
            <w:tcW w:type="dxa" w:w="66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工作内容</w:t>
            </w:r>
          </w:p>
        </w:tc>
        <w:tc>
          <w:tcPr>
            <w:tcW w:type="dxa" w:w="12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完成情况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2026-07-10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参与选题讨论，提出以公开车牌检测数据开展视觉 AI 实验。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调研 Zenodo、Roboflow 和 Kaggle 数据集，比较规模与标注格式。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2026-07-12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下载并检查数据文件，整理 images、labels、train、valid、test 目录。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2026-07-13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编写和运行数据集合并脚本，处理重复文件名与标签路径。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2026-07-14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实现轻量检测模型训练脚本、数据增强和损失计算。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2026-07-15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完成 12 轮训练，记录验证损失、测试损失并保存最佳权重。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2026-07-16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说明模型输入输出格式，协助后端验证推理结果。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2026-07-17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抽取测试样例复核检测框和车牌裁剪结果，整理问题清单。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2026-07-18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补充模型与数据说明，核对 PPT 和报告中的实验数据。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2026-07-19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复查数据来源、训练参数和实验结论，协助最终验收。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</w:tbl>
    <w:p>
      <w:pPr>
        <w:spacing w:before="240" w:line="300" w:lineRule="auto"/>
      </w:pPr>
      <w:r>
        <w:rPr>
          <w:rFonts w:ascii="Microsoft YaHei" w:hAnsi="Microsoft YaHei" w:eastAsia="Microsoft YaHei"/>
          <w:b w:val="0"/>
          <w:color w:val="202124"/>
          <w:sz w:val="21"/>
        </w:rPr>
        <w:t>个人总结：本阶段主要承担数据集整理、训练脚本、模型训练、实验结果分析。通过连续 10 天的开发和协作，进一步熟悉了视觉 AI 项目从数据、模型到后端接口、前端展示和课程材料整理的完整过程。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