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0B2545"/>
          <w:sz w:val="40"/>
        </w:rPr>
        <w:t>基于 YOLO 的校园车辆与车牌检测系统设计与实现</w:t>
      </w:r>
    </w:p>
    <w:p>
      <w:pPr>
        <w:jc w:val="center"/>
      </w:pPr>
      <w:r>
        <w:rPr>
          <w:rFonts w:ascii="Arial" w:hAnsi="Arial"/>
          <w:b w:val="0"/>
          <w:color w:val="505A69"/>
          <w:sz w:val="24"/>
        </w:rPr>
        <w:t>创新应用综合实训课程报告</w:t>
      </w:r>
    </w:p>
    <w:p>
      <w:pPr>
        <w:pStyle w:val="Heading1"/>
      </w:pPr>
      <w:r>
        <w:rPr>
          <w:rFonts w:ascii="Arial" w:hAnsi="Arial"/>
          <w:b/>
          <w:color w:val="2E74B5"/>
          <w:sz w:val="32"/>
        </w:rPr>
        <w:t>项目简要介绍</w:t>
      </w:r>
    </w:p>
    <w:p>
      <w:pPr>
        <w:spacing w:after="120" w:line="276" w:lineRule="auto"/>
      </w:pPr>
      <w:r>
        <w:rPr>
          <w:rFonts w:ascii="Arial" w:hAnsi="Arial"/>
          <w:b w:val="0"/>
          <w:sz w:val="22"/>
        </w:rPr>
        <w:t>本项目面向校园车辆管理与门禁辅助识别场景，设计并实现了一个车辆与车牌检测系统。系统支持图片上传、目标检测、检测框可视化、数量统计和车牌区域裁剪，形成了从模型训练到应用展示的完整流程。项目融合 PyTorch 轻量 YOLO 风格检测模型与 OpenCV 图像处理方法，并提供非静态网页系统和静态 HTML 演示页面。最终模型基于 25554 张图像训练，能够在测试集上完成车牌区域检测并输出可视化结果。</w:t>
      </w:r>
    </w:p>
    <w:p>
      <w:pPr>
        <w:pStyle w:val="Heading1"/>
      </w:pPr>
      <w:r>
        <w:rPr>
          <w:rFonts w:ascii="Arial" w:hAnsi="Arial"/>
          <w:b/>
          <w:color w:val="2E74B5"/>
          <w:sz w:val="32"/>
        </w:rPr>
        <w:t>成员工作描述及组内量化贡献比</w:t>
      </w:r>
    </w:p>
    <w:p>
      <w:pPr>
        <w:spacing w:after="120" w:line="276" w:lineRule="auto"/>
      </w:pPr>
      <w:r>
        <w:rPr>
          <w:rFonts w:ascii="Arial" w:hAnsi="Arial"/>
          <w:b w:val="0"/>
          <w:sz w:val="22"/>
        </w:rPr>
        <w:t>成员A负责项目选题、需求分析、报告撰写与整体材料整理；成员B负责数据集整理、模型训练脚本、训练参数调整与测试结果分析；成员C负责 Flask 后端、检测接口和 OpenCV 可视化模块；成员D负责前端页面、静态演示版、PPT 制作和演示视频准备。成员A：成员B：成员C：成员D = 2.5：3.0：2.5：2.0。</w:t>
      </w:r>
    </w:p>
    <w:p>
      <w:pPr>
        <w:pStyle w:val="Heading1"/>
      </w:pPr>
      <w:r>
        <w:rPr>
          <w:rFonts w:ascii="Arial" w:hAnsi="Arial"/>
          <w:b/>
          <w:color w:val="2E74B5"/>
          <w:sz w:val="32"/>
        </w:rPr>
        <w:t>一、项目背景与意义</w:t>
      </w:r>
    </w:p>
    <w:p>
      <w:pPr>
        <w:spacing w:after="120" w:line="276" w:lineRule="auto"/>
      </w:pPr>
      <w:r>
        <w:rPr>
          <w:rFonts w:ascii="Arial" w:hAnsi="Arial"/>
          <w:b w:val="0"/>
          <w:sz w:val="22"/>
        </w:rPr>
        <w:t>校园门口、停车场和道路区域经常需要对车辆通行情况进行记录与统计。传统人工查看监控画面的方式效率较低，也不利于后续数据分析。目标检测技术可以自动定位图片中的车辆和车牌区域，为车辆管理、通行统计和安防辅助提供技术基础。</w:t>
      </w:r>
    </w:p>
    <w:p>
      <w:pPr>
        <w:pStyle w:val="Heading1"/>
      </w:pPr>
      <w:r>
        <w:rPr>
          <w:rFonts w:ascii="Arial" w:hAnsi="Arial"/>
          <w:b/>
          <w:color w:val="2E74B5"/>
          <w:sz w:val="32"/>
        </w:rPr>
        <w:t>二、需求分析</w:t>
      </w:r>
    </w:p>
    <w:p>
      <w:pPr>
        <w:pStyle w:val="ListBullet"/>
        <w:spacing w:after="80"/>
      </w:pPr>
      <w:r>
        <w:rPr>
          <w:rFonts w:ascii="Arial" w:hAnsi="Arial"/>
          <w:b w:val="0"/>
          <w:sz w:val="22"/>
        </w:rPr>
        <w:t>支持上传车辆图片，并在页面中展示原图和检测结果图。</w:t>
      </w:r>
    </w:p>
    <w:p>
      <w:pPr>
        <w:pStyle w:val="ListBullet"/>
        <w:spacing w:after="80"/>
      </w:pPr>
      <w:r>
        <w:rPr>
          <w:rFonts w:ascii="Arial" w:hAnsi="Arial"/>
          <w:b w:val="0"/>
          <w:sz w:val="22"/>
        </w:rPr>
        <w:t>能够检测车辆区域和车牌区域，并显示类别、置信度和坐标。</w:t>
      </w:r>
    </w:p>
    <w:p>
      <w:pPr>
        <w:pStyle w:val="ListBullet"/>
        <w:spacing w:after="80"/>
      </w:pPr>
      <w:r>
        <w:rPr>
          <w:rFonts w:ascii="Arial" w:hAnsi="Arial"/>
          <w:b w:val="0"/>
          <w:sz w:val="22"/>
        </w:rPr>
        <w:t>能够统计车辆数量、车牌数量和平均置信度。</w:t>
      </w:r>
    </w:p>
    <w:p>
      <w:pPr>
        <w:pStyle w:val="ListBullet"/>
        <w:spacing w:after="80"/>
      </w:pPr>
      <w:r>
        <w:rPr>
          <w:rFonts w:ascii="Arial" w:hAnsi="Arial"/>
          <w:b w:val="0"/>
          <w:sz w:val="22"/>
        </w:rPr>
        <w:t>能够裁剪车牌区域，便于课程报告和演示视频展示。</w:t>
      </w:r>
    </w:p>
    <w:p>
      <w:pPr>
        <w:pStyle w:val="ListBullet"/>
        <w:spacing w:after="80"/>
      </w:pPr>
      <w:r>
        <w:rPr>
          <w:rFonts w:ascii="Arial" w:hAnsi="Arial"/>
          <w:b w:val="0"/>
          <w:sz w:val="22"/>
        </w:rPr>
        <w:t>提供非静态版和静态版两套入口，降低答辩展示风险。</w:t>
      </w:r>
    </w:p>
    <w:p>
      <w:pPr>
        <w:pStyle w:val="Heading1"/>
      </w:pPr>
      <w:r>
        <w:rPr>
          <w:rFonts w:ascii="Arial" w:hAnsi="Arial"/>
          <w:b/>
          <w:color w:val="2E74B5"/>
          <w:sz w:val="32"/>
        </w:rPr>
        <w:t>三、数据集与数据处理</w:t>
      </w:r>
    </w:p>
    <w:p>
      <w:pPr>
        <w:spacing w:after="120" w:line="276" w:lineRule="auto"/>
      </w:pPr>
      <w:r>
        <w:rPr>
          <w:rFonts w:ascii="Arial" w:hAnsi="Arial"/>
          <w:b w:val="0"/>
          <w:sz w:val="22"/>
        </w:rPr>
        <w:t>项目合并了三个公开车牌检测数据来源，均采用 YOLO 标注或可按 YOLO 目录结构读取。合并脚本会自动识别 train、valid、test 三个划分，并将图片与标签复制到统一目录。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rFonts w:ascii="Arial" w:hAnsi="Arial"/>
                <w:b/>
                <w:sz w:val="22"/>
              </w:rPr>
              <w:t>数据来源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sz w:val="22"/>
              </w:rPr>
              <w:t>说明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/>
                <w:sz w:val="22"/>
              </w:rPr>
              <w:t>数量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Indonesian License Plate Detection Dataset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Zenodo / Roboflow Universe，DOI: 10.5281/zenodo.15605718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966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Roboflow Public License Plates Dataset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YOLO v5 PyTorch 格式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350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Kaggle ALPR Dataset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Automatic License Plate Recognition 数据集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24238</w:t>
            </w:r>
          </w:p>
        </w:tc>
      </w:tr>
      <w:tr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合计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合并后用于训练、验证、测试</w:t>
            </w:r>
          </w:p>
        </w:tc>
        <w:tc>
          <w:tcPr>
            <w:tcW w:type="dxa" w:w="3120"/>
          </w:tcPr>
          <w:p>
            <w:r>
              <w:rPr>
                <w:rFonts w:ascii="Arial" w:hAnsi="Arial"/>
                <w:b w:val="0"/>
                <w:sz w:val="22"/>
              </w:rPr>
              <w:t>25554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2"/>
              </w:rPr>
              <w:t>划分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2"/>
              </w:rPr>
              <w:t>图片数量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训练集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22094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验证集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2310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测试集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1150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2E74B5"/>
          <w:sz w:val="32"/>
        </w:rPr>
        <w:t>四、模型设计与训练</w:t>
      </w:r>
    </w:p>
    <w:p>
      <w:pPr>
        <w:spacing w:after="120" w:line="276" w:lineRule="auto"/>
      </w:pPr>
      <w:r>
        <w:rPr>
          <w:rFonts w:ascii="Arial" w:hAnsi="Arial"/>
          <w:b w:val="0"/>
          <w:sz w:val="22"/>
        </w:rPr>
        <w:t>考虑课程项目的可运行性和训练速度，本项目实现了一个轻量 YOLO 风格网格检测模型。模型将输入图像缩放到 256×256，并映射到 10×10 网格，每个网格预测目标置信度、边界框坐标和类别概率。训练时使用 AdamW 优化器、余弦退火学习率、Smooth L1 边界框损失和二分类交叉熵损失。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2"/>
              </w:rPr>
              <w:t>训练配置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2"/>
              </w:rPr>
              <w:t>取值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模型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Tiny-YOLO 风格网格检测模型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输入尺寸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256×256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网格尺寸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10×10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训练轮数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12 epochs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Batch size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64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数据增强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亮度、对比度、噪声、轻微模糊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最佳验证损失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0.1420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测试集损失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0.1196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2877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curv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877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  <w:b/>
          <w:color w:val="2E74B5"/>
          <w:sz w:val="32"/>
        </w:rPr>
        <w:t>五、系统设计与实现</w:t>
      </w:r>
    </w:p>
    <w:p>
      <w:pPr>
        <w:spacing w:after="120" w:line="276" w:lineRule="auto"/>
      </w:pPr>
      <w:r>
        <w:rPr>
          <w:rFonts w:ascii="Arial" w:hAnsi="Arial"/>
          <w:b w:val="0"/>
          <w:sz w:val="22"/>
        </w:rPr>
        <w:t>系统由前端展示层、后端接口层、模型检测层和结果输出层组成。非静态版使用 Flask 接收图片并调用训练好的 PyTorch 模型，同时结合 OpenCV 完成检测框绘制、车牌候选区域筛选和车牌裁剪。静态版使用单个 HTML 文件模拟完整演示流程，在无法启动后端时仍可完成答辩展示。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rFonts w:ascii="Arial" w:hAnsi="Arial"/>
                <w:b/>
                <w:sz w:val="22"/>
              </w:rPr>
              <w:t>模块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/>
                <w:sz w:val="22"/>
              </w:rPr>
              <w:t>主要功能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前端页面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图片上传、原图预览、检测结果展示、统计指标展示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检测接口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接收图片、调用模型、返回 JSON 检测结果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模型模块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加载 tiny_plate_detector.pt 并输出候选框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OpenCV 模块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绘制检测框、裁剪车牌、补充车辆候选区域</w:t>
            </w:r>
          </w:p>
        </w:tc>
      </w:tr>
      <w:tr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静态演示版</w:t>
            </w:r>
          </w:p>
        </w:tc>
        <w:tc>
          <w:tcPr>
            <w:tcW w:type="dxa" w:w="4680"/>
          </w:tcPr>
          <w:p>
            <w:r>
              <w:rPr>
                <w:rFonts w:ascii="Arial" w:hAnsi="Arial"/>
                <w:b w:val="0"/>
                <w:sz w:val="22"/>
              </w:rPr>
              <w:t>无需服务器，直接打开 HTML 进行演示</w:t>
            </w:r>
          </w:p>
        </w:tc>
      </w:tr>
    </w:tbl>
    <w:p/>
    <w:p>
      <w:pPr>
        <w:pStyle w:val="Heading1"/>
      </w:pPr>
      <w:r>
        <w:rPr>
          <w:rFonts w:ascii="Arial" w:hAnsi="Arial"/>
          <w:b/>
          <w:color w:val="2E74B5"/>
          <w:sz w:val="32"/>
        </w:rPr>
        <w:t>六、实验结果展示</w:t>
      </w:r>
    </w:p>
    <w:p>
      <w:pPr>
        <w:spacing w:after="120" w:line="276" w:lineRule="auto"/>
      </w:pPr>
      <w:r>
        <w:rPr>
          <w:rFonts w:ascii="Arial" w:hAnsi="Arial"/>
          <w:b w:val="0"/>
          <w:sz w:val="22"/>
        </w:rPr>
        <w:t>下图为测试集样例检测结果。系统能够输出车牌候选区域、置信度和坐标，并生成带标注的结果图。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94960" cy="374166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igdata_sample_1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37416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rPr>
          <w:rFonts w:ascii="Arial" w:hAnsi="Arial"/>
          <w:b/>
          <w:color w:val="2E74B5"/>
          <w:sz w:val="32"/>
        </w:rPr>
        <w:t>七、项目亮点与不足</w:t>
      </w:r>
    </w:p>
    <w:p>
      <w:pPr>
        <w:pStyle w:val="ListBullet"/>
        <w:spacing w:after="80"/>
      </w:pPr>
      <w:r>
        <w:rPr>
          <w:rFonts w:ascii="Arial" w:hAnsi="Arial"/>
          <w:b w:val="0"/>
          <w:sz w:val="22"/>
        </w:rPr>
        <w:t>使用 25554 张图像重新训练模型，相比初始小数据集更具有说服力。</w:t>
      </w:r>
    </w:p>
    <w:p>
      <w:pPr>
        <w:pStyle w:val="ListBullet"/>
        <w:spacing w:after="80"/>
      </w:pPr>
      <w:r>
        <w:rPr>
          <w:rFonts w:ascii="Arial" w:hAnsi="Arial"/>
          <w:b w:val="0"/>
          <w:sz w:val="22"/>
        </w:rPr>
        <w:t>同时提供非静态版和静态版，兼顾真实模型推理和现场展示稳定性。</w:t>
      </w:r>
    </w:p>
    <w:p>
      <w:pPr>
        <w:pStyle w:val="ListBullet"/>
        <w:spacing w:after="80"/>
      </w:pPr>
      <w:r>
        <w:rPr>
          <w:rFonts w:ascii="Arial" w:hAnsi="Arial"/>
          <w:b w:val="0"/>
          <w:sz w:val="22"/>
        </w:rPr>
        <w:t>系统保留 YOLOv5 ONNX 接口，后续可替换为更强的官方 YOLO 权重。</w:t>
      </w:r>
    </w:p>
    <w:p>
      <w:pPr>
        <w:pStyle w:val="ListBullet"/>
        <w:spacing w:after="80"/>
      </w:pPr>
      <w:r>
        <w:rPr>
          <w:rFonts w:ascii="Arial" w:hAnsi="Arial"/>
          <w:b w:val="0"/>
          <w:sz w:val="22"/>
        </w:rPr>
        <w:t>当前模型偏向车牌区域检测，车辆整体检测主要由 OpenCV 候选区域补充，后续可加入完整车辆类别数据提升车辆检测能力。</w:t>
      </w:r>
    </w:p>
    <w:p>
      <w:pPr>
        <w:pStyle w:val="Heading1"/>
      </w:pPr>
      <w:r>
        <w:rPr>
          <w:rFonts w:ascii="Arial" w:hAnsi="Arial"/>
          <w:b/>
          <w:color w:val="2E74B5"/>
          <w:sz w:val="32"/>
        </w:rPr>
        <w:t>八、总结</w:t>
      </w:r>
    </w:p>
    <w:p>
      <w:pPr>
        <w:spacing w:after="120" w:line="276" w:lineRule="auto"/>
      </w:pPr>
      <w:r>
        <w:rPr>
          <w:rFonts w:ascii="Arial" w:hAnsi="Arial"/>
          <w:b w:val="0"/>
          <w:sz w:val="22"/>
        </w:rPr>
        <w:t>本项目完成了从数据集收集、数据合并、模型训练、后端服务、前端交互到演示材料整理的完整视觉 AI 应用流程。通过该项目，小组掌握了目标检测任务的基本数据格式、训练流程和系统落地方式，也为后续扩展实时视频检测、车牌字符识别和校园车辆管理系统奠定了基础。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