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202124"/>
          <w:sz w:val="32"/>
        </w:rPr>
        <w:t>北京交通大学计算机与信息技术学院</w:t>
        <w:br/>
        <w:t>实习实训日志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5F6368"/>
          <w:sz w:val="21"/>
        </w:rPr>
        <w:t>胡哲祺（24281098）  |  组长  |  2026-07-10 至 2026-07-19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  <w:shd w:fill="F1F3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19"/>
              </w:rPr>
              <w:t>日期</w:t>
            </w:r>
          </w:p>
        </w:tc>
        <w:tc>
          <w:tcPr>
            <w:tcW w:type="dxa" w:w="6696"/>
            <w:shd w:fill="F1F3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19"/>
              </w:rPr>
              <w:t>工作内容</w:t>
            </w:r>
          </w:p>
        </w:tc>
        <w:tc>
          <w:tcPr>
            <w:tcW w:type="dxa" w:w="1296"/>
            <w:shd w:fill="F1F3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19"/>
              </w:rPr>
              <w:t>完成情况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2026-07-10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组织选题讨论，梳理课程要求，确定企业车牌识别与车辆管理方向。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2026-07-11</w:t>
            </w:r>
          </w:p>
        </w:tc>
        <w:tc>
          <w:tcPr>
            <w:tcW w:type="dxa" w:w="6696"/>
            <w:vAlign w:val="center"/>
          </w:tcPr>
          <w:p>
            <w:r>
              <w:t>确定 CCPD 国内车牌数据作为最终训练方向，审核数据方案。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2026-07-12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检查数据下载进度和目录规范，明确原始数据集不进入提交包。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2026-07-13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验收数据合并结果，确认训练、验证和测试集数量。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2026-07-14</w:t>
            </w:r>
          </w:p>
        </w:tc>
        <w:tc>
          <w:tcPr>
            <w:tcW w:type="dxa" w:w="6696"/>
            <w:vAlign w:val="center"/>
          </w:tcPr>
          <w:p>
            <w:r>
              <w:t>完善 YOLOv8 训练参数，配置 CUDA、早停和最佳权重导出。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2026-07-15</w:t>
            </w:r>
          </w:p>
        </w:tc>
        <w:tc>
          <w:tcPr>
            <w:tcW w:type="dxa" w:w="6696"/>
            <w:vAlign w:val="center"/>
          </w:tcPr>
          <w:p>
            <w:r>
              <w:t>执行 YOLOv8n 训练，训练至第 86 轮提前停止并验收 mAP50=0.995。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2026-07-16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组织前后端接口联调，核对返回字段和截图证据需求。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2026-07-17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验收前端第一版，提出增加车辆档案和自动找车功能。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2026-07-18</w:t>
            </w:r>
          </w:p>
        </w:tc>
        <w:tc>
          <w:tcPr>
            <w:tcW w:type="dxa" w:w="6696"/>
            <w:vAlign w:val="center"/>
          </w:tcPr>
          <w:p>
            <w:r>
              <w:t>组织识别误差复盘，验收 RapidOCR、人工复核和管理模块。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  <w:tr>
        <w:tc>
          <w:tcPr>
            <w:tcW w:type="dxa" w:w="1512"/>
            <w:vAlign w:val="center"/>
          </w:tcPr>
          <w:p>
            <w:r>
              <w:t>2026-07-19</w:t>
            </w:r>
          </w:p>
        </w:tc>
        <w:tc>
          <w:tcPr>
            <w:tcW w:type="dxa" w:w="6696"/>
            <w:vAlign w:val="center"/>
          </w:tcPr>
          <w:p>
            <w:r>
              <w:t>统稿报告、PPT、日志和讲稿，核对两类视频并生成最终提交包。</w:t>
            </w:r>
          </w:p>
        </w:tc>
        <w:tc>
          <w:tcPr>
            <w:tcW w:type="dxa" w:w="1296"/>
            <w:vAlign w:val="center"/>
          </w:tcPr>
          <w:p>
            <w:r>
              <w:t>已完成</w:t>
            </w:r>
          </w:p>
        </w:tc>
      </w:tr>
    </w:tbl>
    <w:p>
      <w:pPr>
        <w:spacing w:before="240" w:line="300" w:lineRule="auto"/>
      </w:pPr>
      <w:r>
        <w:t>个人总结：本阶段主要承担总体设计、YOLOv8 模型训练、进度统筹、训练结果验收、材料整合和答辩组织，贡献度 40%。通过连续 10 天的开发和协作，完成了从国内数据训练到系统落地和课程提交的完整过程。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