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C0" w:rsidRDefault="002764C0" w:rsidP="001910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Review: Importance of Transmedia for fans/culture</w:t>
      </w:r>
    </w:p>
    <w:p w:rsidR="002764C0" w:rsidRDefault="002764C0" w:rsidP="001910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1149" w:rsidRDefault="001910C9" w:rsidP="001910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580C">
        <w:rPr>
          <w:rFonts w:ascii="Times New Roman" w:hAnsi="Times New Roman" w:cs="Times New Roman"/>
          <w:sz w:val="24"/>
          <w:szCs w:val="24"/>
        </w:rPr>
        <w:t xml:space="preserve">The role of transmedia in pop culture has been compared to a religion, with its groups of devotees, developing mythologies, commitments, and transcendent claims. Franchises like Harry Potter, Marvel, Lord of the Rings, and Star Wars, </w:t>
      </w:r>
      <w:r w:rsidR="004656E3">
        <w:rPr>
          <w:rFonts w:ascii="Times New Roman" w:hAnsi="Times New Roman" w:cs="Times New Roman"/>
          <w:sz w:val="24"/>
          <w:szCs w:val="24"/>
        </w:rPr>
        <w:t xml:space="preserve">have unique rituals, myths, codes of morals, clothing, and even holidays. Fans make pilgrimages to mass celebrations at fan conventions, such as </w:t>
      </w:r>
      <w:proofErr w:type="spellStart"/>
      <w:r w:rsidR="004656E3">
        <w:rPr>
          <w:rFonts w:ascii="Times New Roman" w:hAnsi="Times New Roman" w:cs="Times New Roman"/>
          <w:sz w:val="24"/>
          <w:szCs w:val="24"/>
        </w:rPr>
        <w:t>ComicCon</w:t>
      </w:r>
      <w:proofErr w:type="spellEnd"/>
      <w:r w:rsidR="004656E3">
        <w:rPr>
          <w:rFonts w:ascii="Times New Roman" w:hAnsi="Times New Roman" w:cs="Times New Roman"/>
          <w:sz w:val="24"/>
          <w:szCs w:val="24"/>
        </w:rPr>
        <w:t>, and are sites of ritual gatherings</w:t>
      </w:r>
      <w:r w:rsidR="00251250">
        <w:rPr>
          <w:rFonts w:ascii="Times New Roman" w:hAnsi="Times New Roman" w:cs="Times New Roman"/>
          <w:sz w:val="24"/>
          <w:szCs w:val="24"/>
        </w:rPr>
        <w:t>. Attending the ritualized fan events reinforce their sense of belonging</w:t>
      </w:r>
      <w:r w:rsidR="004656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56E3">
        <w:rPr>
          <w:rFonts w:ascii="Times New Roman" w:hAnsi="Times New Roman" w:cs="Times New Roman"/>
          <w:sz w:val="24"/>
          <w:szCs w:val="24"/>
        </w:rPr>
        <w:t>Chidester</w:t>
      </w:r>
      <w:proofErr w:type="spellEnd"/>
      <w:r w:rsidR="004656E3">
        <w:rPr>
          <w:rFonts w:ascii="Times New Roman" w:hAnsi="Times New Roman" w:cs="Times New Roman"/>
          <w:sz w:val="24"/>
          <w:szCs w:val="24"/>
        </w:rPr>
        <w:t xml:space="preserve">, 2005; </w:t>
      </w:r>
      <w:proofErr w:type="spellStart"/>
      <w:r w:rsidR="004656E3">
        <w:rPr>
          <w:rFonts w:ascii="Times New Roman" w:hAnsi="Times New Roman" w:cs="Times New Roman"/>
          <w:sz w:val="24"/>
          <w:szCs w:val="24"/>
        </w:rPr>
        <w:t>Jindra</w:t>
      </w:r>
      <w:proofErr w:type="spellEnd"/>
      <w:r w:rsidR="004656E3">
        <w:rPr>
          <w:rFonts w:ascii="Times New Roman" w:hAnsi="Times New Roman" w:cs="Times New Roman"/>
          <w:sz w:val="24"/>
          <w:szCs w:val="24"/>
        </w:rPr>
        <w:t>, 1994;</w:t>
      </w:r>
      <w:r w:rsidR="0025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250">
        <w:rPr>
          <w:rFonts w:ascii="Times New Roman" w:hAnsi="Times New Roman" w:cs="Times New Roman"/>
          <w:sz w:val="24"/>
          <w:szCs w:val="24"/>
        </w:rPr>
        <w:t>Ringlestein</w:t>
      </w:r>
      <w:proofErr w:type="spellEnd"/>
      <w:r w:rsidR="00251250">
        <w:rPr>
          <w:rFonts w:ascii="Times New Roman" w:hAnsi="Times New Roman" w:cs="Times New Roman"/>
          <w:sz w:val="24"/>
          <w:szCs w:val="24"/>
        </w:rPr>
        <w:t>, 2013;</w:t>
      </w:r>
      <w:r w:rsidR="004656E3">
        <w:rPr>
          <w:rFonts w:ascii="Times New Roman" w:hAnsi="Times New Roman" w:cs="Times New Roman"/>
          <w:sz w:val="24"/>
          <w:szCs w:val="24"/>
        </w:rPr>
        <w:t xml:space="preserve"> Wagner, 2012). </w:t>
      </w:r>
    </w:p>
    <w:p w:rsidR="001910C9" w:rsidRDefault="00BF1149" w:rsidP="00BF11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Transmedia fans create a community that abides by similar rules, expectations, and attitudes towards their fictional universe of choice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Jindra</w:t>
      </w:r>
      <w:proofErr w:type="spellEnd"/>
      <w:r>
        <w:rPr>
          <w:rFonts w:ascii="Times New Roman" w:hAnsi="Times New Roman" w:cs="Times New Roman"/>
          <w:sz w:val="24"/>
          <w:szCs w:val="24"/>
        </w:rPr>
        <w:t>, 1994). When fans share devotion to the same thing they can turn the seemingly ordinary experience of attending a movie into the creation of a sacred space and time, encouraging a sense of solidarity, the same as a family that attends the same church (</w:t>
      </w:r>
      <w:proofErr w:type="spellStart"/>
      <w:r>
        <w:rPr>
          <w:rFonts w:ascii="Times New Roman" w:hAnsi="Times New Roman" w:cs="Times New Roman"/>
          <w:sz w:val="24"/>
          <w:szCs w:val="24"/>
        </w:rPr>
        <w:t>Chidester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2005;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Ringlestein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2013). </w:t>
      </w:r>
      <w:r w:rsidR="003D4834">
        <w:rPr>
          <w:rFonts w:ascii="Times New Roman" w:hAnsi="Times New Roman" w:cs="Times New Roman"/>
          <w:sz w:val="24"/>
          <w:szCs w:val="24"/>
        </w:rPr>
        <w:t>The midnight movie premiere provides the most sacred time and space for the</w:t>
      </w:r>
      <w:r w:rsidR="00F31B34">
        <w:rPr>
          <w:rFonts w:ascii="Times New Roman" w:hAnsi="Times New Roman" w:cs="Times New Roman"/>
          <w:sz w:val="24"/>
          <w:szCs w:val="24"/>
        </w:rPr>
        <w:t xml:space="preserve"> most dedicated</w:t>
      </w:r>
      <w:r w:rsidR="003D4834">
        <w:rPr>
          <w:rFonts w:ascii="Times New Roman" w:hAnsi="Times New Roman" w:cs="Times New Roman"/>
          <w:sz w:val="24"/>
          <w:szCs w:val="24"/>
        </w:rPr>
        <w:t xml:space="preserve"> franchise fan</w:t>
      </w:r>
      <w:r w:rsidR="00F31B34">
        <w:rPr>
          <w:rFonts w:ascii="Times New Roman" w:hAnsi="Times New Roman" w:cs="Times New Roman"/>
          <w:sz w:val="24"/>
          <w:szCs w:val="24"/>
        </w:rPr>
        <w:t xml:space="preserve"> to celebrate, as one fan described</w:t>
      </w:r>
      <w:r w:rsidR="003D4834">
        <w:rPr>
          <w:rFonts w:ascii="Times New Roman" w:hAnsi="Times New Roman" w:cs="Times New Roman"/>
          <w:sz w:val="24"/>
          <w:szCs w:val="24"/>
        </w:rPr>
        <w:t xml:space="preserve"> the excitement of sharing the experience with people who love the same thing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4834">
        <w:rPr>
          <w:rFonts w:ascii="Times New Roman" w:hAnsi="Times New Roman" w:cs="Times New Roman"/>
          <w:sz w:val="24"/>
          <w:szCs w:val="24"/>
        </w:rPr>
        <w:t>Chidester</w:t>
      </w:r>
      <w:proofErr w:type="spellEnd"/>
      <w:r w:rsidR="003D4834">
        <w:rPr>
          <w:rFonts w:ascii="Times New Roman" w:hAnsi="Times New Roman" w:cs="Times New Roman"/>
          <w:sz w:val="24"/>
          <w:szCs w:val="24"/>
        </w:rPr>
        <w:t xml:space="preserve">, 2005; </w:t>
      </w:r>
      <w:proofErr w:type="spellStart"/>
      <w:r w:rsidR="003D4834">
        <w:rPr>
          <w:rFonts w:ascii="Times New Roman" w:hAnsi="Times New Roman" w:cs="Times New Roman"/>
          <w:sz w:val="24"/>
          <w:szCs w:val="24"/>
        </w:rPr>
        <w:t>Ringlestein</w:t>
      </w:r>
      <w:proofErr w:type="spellEnd"/>
      <w:r w:rsidR="003D4834">
        <w:rPr>
          <w:rFonts w:ascii="Times New Roman" w:hAnsi="Times New Roman" w:cs="Times New Roman"/>
          <w:sz w:val="24"/>
          <w:szCs w:val="24"/>
        </w:rPr>
        <w:t xml:space="preserve">, 2013;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Staskiewicz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Bell, 2012).</w:t>
      </w:r>
      <w:r w:rsidR="00F31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250" w:rsidRDefault="00251250" w:rsidP="00BF11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their shared community is based on a fictional universe, successful transmedia franchises provide a ‘truth’ that fans use to make sense of their own lives. Wagner calls transmedia a form of religion, one that attempts at order-making, with “beliefs and imagination spun together into webs of meaning, significance crafting products that require our participation and invite our devotion”</w:t>
      </w:r>
      <w:r w:rsidR="00772704">
        <w:rPr>
          <w:rFonts w:ascii="Times New Roman" w:hAnsi="Times New Roman" w:cs="Times New Roman"/>
          <w:sz w:val="24"/>
          <w:szCs w:val="24"/>
        </w:rPr>
        <w:t xml:space="preserve"> (p. 229). </w:t>
      </w:r>
      <w:r w:rsidR="00DE688E">
        <w:rPr>
          <w:rFonts w:ascii="Times New Roman" w:hAnsi="Times New Roman" w:cs="Times New Roman"/>
          <w:sz w:val="24"/>
          <w:szCs w:val="24"/>
        </w:rPr>
        <w:t xml:space="preserve">For fans of transmedia, this form of religion helps them form a </w:t>
      </w:r>
      <w:r w:rsidR="00DE688E">
        <w:rPr>
          <w:rFonts w:ascii="Times New Roman" w:hAnsi="Times New Roman" w:cs="Times New Roman"/>
          <w:sz w:val="24"/>
          <w:szCs w:val="24"/>
        </w:rPr>
        <w:lastRenderedPageBreak/>
        <w:t>human community, focused on human desire, and enter into human relations of exchange (</w:t>
      </w:r>
      <w:proofErr w:type="spellStart"/>
      <w:r w:rsidR="00DE688E">
        <w:rPr>
          <w:rFonts w:ascii="Times New Roman" w:hAnsi="Times New Roman" w:cs="Times New Roman"/>
          <w:sz w:val="24"/>
          <w:szCs w:val="24"/>
        </w:rPr>
        <w:t>Chidester</w:t>
      </w:r>
      <w:proofErr w:type="spellEnd"/>
      <w:r w:rsidR="00DE688E">
        <w:rPr>
          <w:rFonts w:ascii="Times New Roman" w:hAnsi="Times New Roman" w:cs="Times New Roman"/>
          <w:sz w:val="24"/>
          <w:szCs w:val="24"/>
        </w:rPr>
        <w:t xml:space="preserve">, 2005). </w:t>
      </w:r>
      <w:r w:rsidR="007727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1EC" w:rsidRDefault="001910C9" w:rsidP="001910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6BEC">
        <w:rPr>
          <w:rFonts w:ascii="Times New Roman" w:hAnsi="Times New Roman" w:cs="Times New Roman"/>
          <w:sz w:val="24"/>
          <w:szCs w:val="24"/>
        </w:rPr>
        <w:t xml:space="preserve">The transmedia fan is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916BEC">
        <w:rPr>
          <w:rFonts w:ascii="Times New Roman" w:hAnsi="Times New Roman" w:cs="Times New Roman"/>
          <w:sz w:val="24"/>
          <w:szCs w:val="24"/>
        </w:rPr>
        <w:t xml:space="preserve">more than a consumer of content. </w:t>
      </w:r>
      <w:r>
        <w:rPr>
          <w:rFonts w:ascii="Times New Roman" w:hAnsi="Times New Roman" w:cs="Times New Roman"/>
          <w:sz w:val="24"/>
          <w:szCs w:val="24"/>
        </w:rPr>
        <w:t>They are</w:t>
      </w:r>
      <w:r w:rsidR="00916BEC">
        <w:rPr>
          <w:rFonts w:ascii="Times New Roman" w:hAnsi="Times New Roman" w:cs="Times New Roman"/>
          <w:sz w:val="24"/>
          <w:szCs w:val="24"/>
        </w:rPr>
        <w:t xml:space="preserve"> an interpretive community, one whose existence is added by the interactivity of Web 2.0</w:t>
      </w:r>
      <w:r>
        <w:rPr>
          <w:rFonts w:ascii="Times New Roman" w:hAnsi="Times New Roman" w:cs="Times New Roman"/>
          <w:sz w:val="24"/>
          <w:szCs w:val="24"/>
        </w:rPr>
        <w:t xml:space="preserve">, which provides a forum for user-generated content through blogs and social networks, and online-community formation. They are involved in the interpretation of media texts, intensive communication, various cultural practices and the authoring of their own media content and artefacts within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transmedial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fictional ‘universe’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Sokolova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2012). </w:t>
      </w:r>
      <w:r w:rsidR="00772704">
        <w:rPr>
          <w:rFonts w:ascii="Times New Roman" w:hAnsi="Times New Roman" w:cs="Times New Roman"/>
          <w:sz w:val="24"/>
          <w:szCs w:val="24"/>
        </w:rPr>
        <w:t xml:space="preserve">The sense of belonging derived from engaging with transmedia provides fans with a means of value-identification, self-development, and imaginative creation. </w:t>
      </w:r>
    </w:p>
    <w:p w:rsidR="00772704" w:rsidRDefault="00772704" w:rsidP="00772704"/>
    <w:p w:rsidR="00772704" w:rsidRPr="00772704" w:rsidRDefault="00772704" w:rsidP="00772704">
      <w:pPr>
        <w:rPr>
          <w:rFonts w:ascii="Times New Roman" w:hAnsi="Times New Roman" w:cs="Times New Roman"/>
          <w:sz w:val="24"/>
          <w:szCs w:val="24"/>
        </w:rPr>
      </w:pPr>
      <w:r w:rsidRPr="00772704">
        <w:rPr>
          <w:rFonts w:ascii="Times New Roman" w:hAnsi="Times New Roman" w:cs="Times New Roman"/>
          <w:sz w:val="24"/>
          <w:szCs w:val="24"/>
        </w:rPr>
        <w:t>NEW CITATIONS</w:t>
      </w:r>
    </w:p>
    <w:p w:rsidR="00772704" w:rsidRPr="00772704" w:rsidRDefault="00772704" w:rsidP="0077270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2704">
        <w:rPr>
          <w:rFonts w:ascii="Times New Roman" w:hAnsi="Times New Roman" w:cs="Times New Roman"/>
          <w:sz w:val="24"/>
          <w:szCs w:val="24"/>
        </w:rPr>
        <w:t>Chidester</w:t>
      </w:r>
      <w:proofErr w:type="spellEnd"/>
      <w:r w:rsidRPr="00772704">
        <w:rPr>
          <w:rFonts w:ascii="Times New Roman" w:hAnsi="Times New Roman" w:cs="Times New Roman"/>
          <w:sz w:val="24"/>
          <w:szCs w:val="24"/>
        </w:rPr>
        <w:t>, D. (2005) Authentic Fakes: Religion and American Popular Culture. Los Angeles: University of California Press.</w:t>
      </w:r>
    </w:p>
    <w:p w:rsidR="00772704" w:rsidRPr="00772704" w:rsidRDefault="00772704" w:rsidP="0077270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2704">
        <w:rPr>
          <w:rFonts w:ascii="Times New Roman" w:hAnsi="Times New Roman" w:cs="Times New Roman"/>
          <w:sz w:val="24"/>
          <w:szCs w:val="24"/>
        </w:rPr>
        <w:t>Jindra</w:t>
      </w:r>
      <w:proofErr w:type="spellEnd"/>
      <w:r w:rsidRPr="00772704">
        <w:rPr>
          <w:rFonts w:ascii="Times New Roman" w:hAnsi="Times New Roman" w:cs="Times New Roman"/>
          <w:sz w:val="24"/>
          <w:szCs w:val="24"/>
        </w:rPr>
        <w:t xml:space="preserve">, M. (1994). “Star Trek Fandom as a Religious Phenomenon,” </w:t>
      </w:r>
      <w:r w:rsidRPr="00772704">
        <w:rPr>
          <w:rFonts w:ascii="Times New Roman" w:hAnsi="Times New Roman" w:cs="Times New Roman"/>
          <w:i/>
          <w:sz w:val="24"/>
          <w:szCs w:val="24"/>
        </w:rPr>
        <w:t>Sociology of Religion</w:t>
      </w:r>
      <w:r w:rsidRPr="00772704">
        <w:rPr>
          <w:rFonts w:ascii="Times New Roman" w:hAnsi="Times New Roman" w:cs="Times New Roman"/>
          <w:sz w:val="24"/>
          <w:szCs w:val="24"/>
        </w:rPr>
        <w:t xml:space="preserve"> 55(1), 27-51</w:t>
      </w:r>
    </w:p>
    <w:p w:rsidR="00772704" w:rsidRPr="00772704" w:rsidRDefault="00772704" w:rsidP="0077270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2704">
        <w:rPr>
          <w:rFonts w:ascii="Times New Roman" w:hAnsi="Times New Roman" w:cs="Times New Roman"/>
          <w:sz w:val="24"/>
          <w:szCs w:val="24"/>
        </w:rPr>
        <w:t>Ringlestein</w:t>
      </w:r>
      <w:proofErr w:type="spellEnd"/>
      <w:r w:rsidRPr="00772704">
        <w:rPr>
          <w:rFonts w:ascii="Times New Roman" w:hAnsi="Times New Roman" w:cs="Times New Roman"/>
          <w:sz w:val="24"/>
          <w:szCs w:val="24"/>
        </w:rPr>
        <w:t xml:space="preserve">, Y. (2013). Real or Not Real: The Hunger Games as </w:t>
      </w:r>
      <w:proofErr w:type="spellStart"/>
      <w:r w:rsidRPr="00772704">
        <w:rPr>
          <w:rFonts w:ascii="Times New Roman" w:hAnsi="Times New Roman" w:cs="Times New Roman"/>
          <w:sz w:val="24"/>
          <w:szCs w:val="24"/>
        </w:rPr>
        <w:t>Transmediated</w:t>
      </w:r>
      <w:proofErr w:type="spellEnd"/>
      <w:r w:rsidRPr="00772704">
        <w:rPr>
          <w:rFonts w:ascii="Times New Roman" w:hAnsi="Times New Roman" w:cs="Times New Roman"/>
          <w:sz w:val="24"/>
          <w:szCs w:val="24"/>
        </w:rPr>
        <w:t xml:space="preserve"> Religion1. </w:t>
      </w:r>
      <w:r w:rsidRPr="00772704">
        <w:rPr>
          <w:rFonts w:ascii="Times New Roman" w:hAnsi="Times New Roman" w:cs="Times New Roman"/>
          <w:i/>
          <w:iCs/>
          <w:sz w:val="24"/>
          <w:szCs w:val="24"/>
        </w:rPr>
        <w:t>Journal of Religion and Popular Culture,</w:t>
      </w:r>
      <w:r w:rsidRPr="00772704">
        <w:rPr>
          <w:rFonts w:ascii="Times New Roman" w:hAnsi="Times New Roman" w:cs="Times New Roman"/>
          <w:sz w:val="24"/>
          <w:szCs w:val="24"/>
        </w:rPr>
        <w:t xml:space="preserve"> </w:t>
      </w:r>
      <w:r w:rsidRPr="00772704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772704">
        <w:rPr>
          <w:rFonts w:ascii="Times New Roman" w:hAnsi="Times New Roman" w:cs="Times New Roman"/>
          <w:sz w:val="24"/>
          <w:szCs w:val="24"/>
        </w:rPr>
        <w:t xml:space="preserve">(3), 372-387. Retrieved from </w:t>
      </w:r>
      <w:hyperlink r:id="rId4" w:history="1">
        <w:r w:rsidRPr="00772704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http://search.proquest.com.offcampus.lib.washington.edu/docview/1470781211?accountid=14784</w:t>
        </w:r>
      </w:hyperlink>
    </w:p>
    <w:p w:rsidR="00772704" w:rsidRPr="00772704" w:rsidRDefault="00772704" w:rsidP="0077270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2704">
        <w:rPr>
          <w:rFonts w:ascii="Times New Roman" w:hAnsi="Times New Roman" w:cs="Times New Roman"/>
          <w:sz w:val="24"/>
          <w:szCs w:val="24"/>
        </w:rPr>
        <w:t>Sokolova</w:t>
      </w:r>
      <w:proofErr w:type="spellEnd"/>
      <w:r w:rsidRPr="00772704">
        <w:rPr>
          <w:rFonts w:ascii="Times New Roman" w:hAnsi="Times New Roman" w:cs="Times New Roman"/>
          <w:sz w:val="24"/>
          <w:szCs w:val="24"/>
        </w:rPr>
        <w:t xml:space="preserve">, N. (2012). Co-opting Transmedia Consumers: User Content as Entertainment or ‘Free </w:t>
      </w:r>
      <w:proofErr w:type="spellStart"/>
      <w:r w:rsidRPr="00772704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772704">
        <w:rPr>
          <w:rFonts w:ascii="Times New Roman" w:hAnsi="Times New Roman" w:cs="Times New Roman"/>
          <w:sz w:val="24"/>
          <w:szCs w:val="24"/>
        </w:rPr>
        <w:t xml:space="preserve">’? The Cases of </w:t>
      </w:r>
      <w:proofErr w:type="gramStart"/>
      <w:r w:rsidRPr="00772704">
        <w:rPr>
          <w:rFonts w:ascii="Times New Roman" w:hAnsi="Times New Roman" w:cs="Times New Roman"/>
          <w:sz w:val="24"/>
          <w:szCs w:val="24"/>
        </w:rPr>
        <w:t>S.T.A.L.K.E.R .</w:t>
      </w:r>
      <w:proofErr w:type="gramEnd"/>
      <w:r w:rsidRPr="007727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270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72704">
        <w:rPr>
          <w:rFonts w:ascii="Times New Roman" w:hAnsi="Times New Roman" w:cs="Times New Roman"/>
          <w:sz w:val="24"/>
          <w:szCs w:val="24"/>
        </w:rPr>
        <w:t xml:space="preserve"> Metro 2033. </w:t>
      </w:r>
      <w:r w:rsidRPr="00772704">
        <w:rPr>
          <w:rFonts w:ascii="Times New Roman" w:hAnsi="Times New Roman" w:cs="Times New Roman"/>
          <w:i/>
          <w:iCs/>
          <w:sz w:val="24"/>
          <w:szCs w:val="24"/>
        </w:rPr>
        <w:t>Europe-Asia Studies</w:t>
      </w:r>
      <w:r w:rsidRPr="00772704">
        <w:rPr>
          <w:rFonts w:ascii="Times New Roman" w:hAnsi="Times New Roman" w:cs="Times New Roman"/>
          <w:sz w:val="24"/>
          <w:szCs w:val="24"/>
        </w:rPr>
        <w:t xml:space="preserve">, </w:t>
      </w:r>
      <w:r w:rsidRPr="00772704">
        <w:rPr>
          <w:rFonts w:ascii="Times New Roman" w:hAnsi="Times New Roman" w:cs="Times New Roman"/>
          <w:i/>
          <w:iCs/>
          <w:sz w:val="24"/>
          <w:szCs w:val="24"/>
        </w:rPr>
        <w:t>64</w:t>
      </w:r>
      <w:r w:rsidRPr="00772704">
        <w:rPr>
          <w:rFonts w:ascii="Times New Roman" w:hAnsi="Times New Roman" w:cs="Times New Roman"/>
          <w:sz w:val="24"/>
          <w:szCs w:val="24"/>
        </w:rPr>
        <w:t xml:space="preserve">(8), 1565-1583. </w:t>
      </w:r>
      <w:hyperlink r:id="rId5" w:history="1">
        <w:r w:rsidRPr="00772704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http://dx.doi.org/10.1080/09668136.2012.712253</w:t>
        </w:r>
      </w:hyperlink>
    </w:p>
    <w:p w:rsidR="00772704" w:rsidRPr="00772704" w:rsidRDefault="00772704" w:rsidP="00772704">
      <w:pPr>
        <w:rPr>
          <w:rFonts w:ascii="Times New Roman" w:hAnsi="Times New Roman" w:cs="Times New Roman"/>
          <w:sz w:val="24"/>
          <w:szCs w:val="24"/>
        </w:rPr>
      </w:pPr>
      <w:r w:rsidRPr="00772704">
        <w:rPr>
          <w:rFonts w:ascii="Times New Roman" w:hAnsi="Times New Roman" w:cs="Times New Roman"/>
          <w:sz w:val="24"/>
          <w:szCs w:val="24"/>
        </w:rPr>
        <w:t xml:space="preserve">Wagner, R. (2012). </w:t>
      </w:r>
      <w:proofErr w:type="spellStart"/>
      <w:r w:rsidRPr="00772704">
        <w:rPr>
          <w:rFonts w:ascii="Times New Roman" w:hAnsi="Times New Roman" w:cs="Times New Roman"/>
          <w:sz w:val="24"/>
          <w:szCs w:val="24"/>
        </w:rPr>
        <w:t>Godwired</w:t>
      </w:r>
      <w:proofErr w:type="spellEnd"/>
      <w:r w:rsidRPr="00772704">
        <w:rPr>
          <w:rFonts w:ascii="Times New Roman" w:hAnsi="Times New Roman" w:cs="Times New Roman"/>
          <w:sz w:val="24"/>
          <w:szCs w:val="24"/>
        </w:rPr>
        <w:t>: Religion, Ritual and Virtual Reality. New York: Routledge.</w:t>
      </w:r>
    </w:p>
    <w:p w:rsidR="00772704" w:rsidRPr="00772704" w:rsidRDefault="00772704" w:rsidP="001910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72704" w:rsidRPr="0077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FA"/>
    <w:rsid w:val="00093FD8"/>
    <w:rsid w:val="001910C9"/>
    <w:rsid w:val="00251250"/>
    <w:rsid w:val="002764C0"/>
    <w:rsid w:val="003D4834"/>
    <w:rsid w:val="004656E3"/>
    <w:rsid w:val="005F3C12"/>
    <w:rsid w:val="00772704"/>
    <w:rsid w:val="008E1194"/>
    <w:rsid w:val="00916BEC"/>
    <w:rsid w:val="00A177F6"/>
    <w:rsid w:val="00B1580C"/>
    <w:rsid w:val="00BF1149"/>
    <w:rsid w:val="00DE688E"/>
    <w:rsid w:val="00E711FA"/>
    <w:rsid w:val="00EC01EC"/>
    <w:rsid w:val="00F3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276F-2BCC-4106-AD94-812A8610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7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2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80/09668136.2012.712253" TargetMode="External"/><Relationship Id="rId4" Type="http://schemas.openxmlformats.org/officeDocument/2006/relationships/hyperlink" Target="http://search.proquest.com.offcampus.lib.washington.edu/docview/1470781211?accountid=14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L. Arias</dc:creator>
  <cp:keywords/>
  <dc:description/>
  <cp:lastModifiedBy>Theresa L. Arias</cp:lastModifiedBy>
  <cp:revision>6</cp:revision>
  <dcterms:created xsi:type="dcterms:W3CDTF">2016-01-30T00:31:00Z</dcterms:created>
  <dcterms:modified xsi:type="dcterms:W3CDTF">2016-01-30T03:37:00Z</dcterms:modified>
</cp:coreProperties>
</file>