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5B7" w:rsidRDefault="009A165D" w:rsidP="007455B7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11.1: </w:t>
      </w:r>
      <w:r w:rsidR="00622176" w:rsidRPr="00622176">
        <w:rPr>
          <w:rFonts w:cs="Arial"/>
          <w:b/>
          <w:szCs w:val="20"/>
          <w:u w:val="single"/>
        </w:rPr>
        <w:t>P</w:t>
      </w:r>
      <w:r w:rsidR="007455B7">
        <w:rPr>
          <w:rFonts w:cs="Arial"/>
          <w:b/>
          <w:szCs w:val="20"/>
          <w:u w:val="single"/>
        </w:rPr>
        <w:t>2</w:t>
      </w:r>
      <w:r w:rsidR="00622176" w:rsidRPr="00622176">
        <w:rPr>
          <w:rFonts w:cs="Arial"/>
          <w:b/>
          <w:szCs w:val="20"/>
          <w:u w:val="single"/>
        </w:rPr>
        <w:t xml:space="preserve"> – </w:t>
      </w:r>
      <w:r w:rsidR="007455B7">
        <w:rPr>
          <w:rFonts w:cs="Arial"/>
          <w:b/>
          <w:szCs w:val="20"/>
          <w:u w:val="single"/>
        </w:rPr>
        <w:t>Impact of using different tools and techniques to process and manipulate digital graphics and animations in digital formats</w:t>
      </w:r>
    </w:p>
    <w:p w:rsidR="00834F65" w:rsidRPr="007455B7" w:rsidRDefault="00834F65" w:rsidP="007455B7">
      <w:pPr>
        <w:rPr>
          <w:rFonts w:cs="Arial"/>
          <w:b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55B7" w:rsidTr="007455B7">
        <w:tc>
          <w:tcPr>
            <w:tcW w:w="9016" w:type="dxa"/>
            <w:shd w:val="clear" w:color="auto" w:fill="B4C6E7" w:themeFill="accent1" w:themeFillTint="66"/>
          </w:tcPr>
          <w:p w:rsidR="007455B7" w:rsidRDefault="007455B7" w:rsidP="007455B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Raster Graphics - GIF </w:t>
            </w:r>
            <w:r w:rsidRPr="007455B7">
              <w:rPr>
                <w:sz w:val="20"/>
              </w:rPr>
              <w:t xml:space="preserve">(256 colours, </w:t>
            </w:r>
            <w:r>
              <w:rPr>
                <w:sz w:val="20"/>
              </w:rPr>
              <w:t>F</w:t>
            </w:r>
            <w:r w:rsidRPr="007455B7">
              <w:rPr>
                <w:sz w:val="20"/>
              </w:rPr>
              <w:t xml:space="preserve">ile size, </w:t>
            </w:r>
            <w:r>
              <w:rPr>
                <w:sz w:val="20"/>
              </w:rPr>
              <w:t>U</w:t>
            </w:r>
            <w:r w:rsidRPr="007455B7">
              <w:rPr>
                <w:sz w:val="20"/>
              </w:rPr>
              <w:t>sability)</w:t>
            </w:r>
          </w:p>
        </w:tc>
      </w:tr>
      <w:tr w:rsidR="007455B7" w:rsidTr="007455B7">
        <w:trPr>
          <w:trHeight w:val="983"/>
        </w:trPr>
        <w:tc>
          <w:tcPr>
            <w:tcW w:w="9016" w:type="dxa"/>
          </w:tcPr>
          <w:p w:rsidR="007455B7" w:rsidRDefault="00F54115" w:rsidP="007455B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Each colour is described in </w:t>
            </w:r>
            <w:proofErr w:type="spellStart"/>
            <w:r>
              <w:rPr>
                <w:sz w:val="20"/>
              </w:rPr>
              <w:t>RGB</w:t>
            </w:r>
            <w:proofErr w:type="spellEnd"/>
            <w:r>
              <w:rPr>
                <w:sz w:val="20"/>
              </w:rPr>
              <w:t xml:space="preserve"> values, with a value from 0 to 255. This doesn’t count CMYK colours. Gif can use up to 16.8 million colours but only 256 can be found in an image.</w:t>
            </w:r>
            <w:r w:rsidR="00D504BF">
              <w:rPr>
                <w:sz w:val="20"/>
              </w:rPr>
              <w:t xml:space="preserve"> This is to limit the file size whilst retaining the appearance of the picture.</w:t>
            </w:r>
          </w:p>
        </w:tc>
      </w:tr>
      <w:tr w:rsidR="007455B7" w:rsidTr="007455B7">
        <w:trPr>
          <w:trHeight w:val="983"/>
        </w:trPr>
        <w:tc>
          <w:tcPr>
            <w:tcW w:w="9016" w:type="dxa"/>
          </w:tcPr>
          <w:p w:rsidR="009128B9" w:rsidRDefault="009128B9" w:rsidP="007455B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LZW compression is a lossless compression algorithm</w:t>
            </w:r>
            <w:r w:rsidR="00FA6F6D">
              <w:rPr>
                <w:sz w:val="20"/>
              </w:rPr>
              <w:t xml:space="preserve">, it uses a </w:t>
            </w:r>
            <w:r w:rsidR="0012466F">
              <w:rPr>
                <w:sz w:val="20"/>
              </w:rPr>
              <w:t>dictionary-based</w:t>
            </w:r>
            <w:r w:rsidR="00FA6F6D">
              <w:rPr>
                <w:sz w:val="20"/>
              </w:rPr>
              <w:t xml:space="preserve"> algorithm that stores each similar colour together</w:t>
            </w:r>
            <w:r>
              <w:rPr>
                <w:sz w:val="20"/>
              </w:rPr>
              <w:t>. A limit of 256 colours makes the file size smaller.</w:t>
            </w:r>
            <w:r w:rsidR="00FA6F6D">
              <w:rPr>
                <w:sz w:val="20"/>
              </w:rPr>
              <w:t xml:space="preserve"> It is usually smaller than 1mb.</w:t>
            </w:r>
          </w:p>
        </w:tc>
      </w:tr>
      <w:tr w:rsidR="007455B7" w:rsidTr="007455B7">
        <w:trPr>
          <w:trHeight w:val="983"/>
        </w:trPr>
        <w:tc>
          <w:tcPr>
            <w:tcW w:w="9016" w:type="dxa"/>
          </w:tcPr>
          <w:p w:rsidR="007455B7" w:rsidRDefault="00FA6F6D" w:rsidP="007455B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 gif is usually a graphic for a </w:t>
            </w:r>
            <w:r w:rsidR="0012466F">
              <w:rPr>
                <w:sz w:val="20"/>
              </w:rPr>
              <w:t>button</w:t>
            </w:r>
            <w:r>
              <w:rPr>
                <w:sz w:val="20"/>
              </w:rPr>
              <w:t xml:space="preserve"> or icon.</w:t>
            </w:r>
            <w:r w:rsidR="0012466F">
              <w:rPr>
                <w:sz w:val="20"/>
              </w:rPr>
              <w:t xml:space="preserve"> It can also be used for animations and are useful for anything with a transparent background.</w:t>
            </w:r>
          </w:p>
        </w:tc>
      </w:tr>
    </w:tbl>
    <w:p w:rsidR="007455B7" w:rsidRDefault="007455B7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55B7" w:rsidTr="007455B7">
        <w:tc>
          <w:tcPr>
            <w:tcW w:w="9016" w:type="dxa"/>
            <w:shd w:val="clear" w:color="auto" w:fill="B4C6E7" w:themeFill="accent1" w:themeFillTint="66"/>
          </w:tcPr>
          <w:p w:rsidR="007455B7" w:rsidRDefault="007455B7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Vector Graphics - AI </w:t>
            </w:r>
            <w:r w:rsidRPr="007455B7">
              <w:rPr>
                <w:sz w:val="20"/>
              </w:rPr>
              <w:t xml:space="preserve">(Coordinate data, </w:t>
            </w:r>
            <w:r>
              <w:rPr>
                <w:sz w:val="20"/>
              </w:rPr>
              <w:t>F</w:t>
            </w:r>
            <w:r w:rsidRPr="007455B7">
              <w:rPr>
                <w:sz w:val="20"/>
              </w:rPr>
              <w:t xml:space="preserve">ile size, </w:t>
            </w:r>
            <w:r>
              <w:rPr>
                <w:sz w:val="20"/>
              </w:rPr>
              <w:t>L</w:t>
            </w:r>
            <w:r w:rsidRPr="007455B7">
              <w:rPr>
                <w:sz w:val="20"/>
              </w:rPr>
              <w:t xml:space="preserve">ayers, </w:t>
            </w:r>
            <w:r>
              <w:rPr>
                <w:sz w:val="20"/>
              </w:rPr>
              <w:t>U</w:t>
            </w:r>
            <w:r w:rsidRPr="007455B7">
              <w:rPr>
                <w:sz w:val="20"/>
              </w:rPr>
              <w:t>sability)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6F1FF6" w:rsidP="00D504BF">
            <w:pPr>
              <w:pStyle w:val="NoSpacing"/>
              <w:rPr>
                <w:sz w:val="20"/>
              </w:rPr>
            </w:pPr>
            <w:r w:rsidRPr="00834F65">
              <w:rPr>
                <w:sz w:val="20"/>
              </w:rPr>
              <w:t>i</w:t>
            </w:r>
            <w:r>
              <w:rPr>
                <w:sz w:val="20"/>
              </w:rPr>
              <w:t>l</w:t>
            </w:r>
            <w:r w:rsidRPr="00834F65">
              <w:rPr>
                <w:sz w:val="20"/>
              </w:rPr>
              <w:t>lustrator</w:t>
            </w:r>
            <w:r w:rsidR="00834F65" w:rsidRPr="00834F65">
              <w:rPr>
                <w:sz w:val="20"/>
              </w:rPr>
              <w:t xml:space="preserve"> image files are saved in a vector format, they can be enlarged without losing any image quality. Some third-party programs can open AI files, but they </w:t>
            </w:r>
            <w:r w:rsidR="005145E4">
              <w:rPr>
                <w:sz w:val="20"/>
              </w:rPr>
              <w:t xml:space="preserve">will </w:t>
            </w:r>
            <w:r w:rsidR="00834F65" w:rsidRPr="00834F65">
              <w:rPr>
                <w:sz w:val="20"/>
              </w:rPr>
              <w:t>be converted to a bitmap format.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5145E4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Project files let you save lots of layers of images, an AI file does the same thing for vectors. </w:t>
            </w:r>
          </w:p>
        </w:tc>
      </w:tr>
      <w:tr w:rsidR="00F54115" w:rsidTr="00D504BF">
        <w:trPr>
          <w:trHeight w:val="983"/>
        </w:trPr>
        <w:tc>
          <w:tcPr>
            <w:tcW w:w="9016" w:type="dxa"/>
          </w:tcPr>
          <w:p w:rsidR="00F54115" w:rsidRDefault="006F1FF6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It’s</w:t>
            </w:r>
            <w:r w:rsidR="005145E4">
              <w:rPr>
                <w:sz w:val="20"/>
              </w:rPr>
              <w:t xml:space="preserve"> used by graphics designers and publishers. It can be used in animation storyboards and </w:t>
            </w:r>
            <w:r>
              <w:rPr>
                <w:sz w:val="20"/>
              </w:rPr>
              <w:t>comics.</w:t>
            </w:r>
          </w:p>
        </w:tc>
      </w:tr>
    </w:tbl>
    <w:p w:rsidR="007455B7" w:rsidRDefault="007455B7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55B7" w:rsidTr="00D504BF">
        <w:tc>
          <w:tcPr>
            <w:tcW w:w="9016" w:type="dxa"/>
            <w:shd w:val="clear" w:color="auto" w:fill="B4C6E7" w:themeFill="accent1" w:themeFillTint="66"/>
          </w:tcPr>
          <w:p w:rsidR="007455B7" w:rsidRDefault="007455B7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3D Graphics - </w:t>
            </w:r>
            <w:proofErr w:type="spellStart"/>
            <w:r>
              <w:rPr>
                <w:sz w:val="20"/>
              </w:rPr>
              <w:t>OBJ</w:t>
            </w:r>
            <w:proofErr w:type="spellEnd"/>
            <w:r>
              <w:rPr>
                <w:sz w:val="20"/>
              </w:rPr>
              <w:t xml:space="preserve"> </w:t>
            </w:r>
            <w:r w:rsidRPr="007455B7">
              <w:rPr>
                <w:sz w:val="20"/>
              </w:rPr>
              <w:t xml:space="preserve">(Coordinates data, </w:t>
            </w:r>
            <w:r>
              <w:rPr>
                <w:sz w:val="20"/>
              </w:rPr>
              <w:t>F</w:t>
            </w:r>
            <w:r w:rsidRPr="007455B7">
              <w:rPr>
                <w:sz w:val="20"/>
              </w:rPr>
              <w:t xml:space="preserve">ile size, </w:t>
            </w:r>
            <w:r>
              <w:rPr>
                <w:sz w:val="20"/>
              </w:rPr>
              <w:t>U</w:t>
            </w:r>
            <w:r w:rsidRPr="007455B7">
              <w:rPr>
                <w:sz w:val="20"/>
              </w:rPr>
              <w:t>sability)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D057AA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It is usually </w:t>
            </w:r>
            <w:r w:rsidR="00331710">
              <w:rPr>
                <w:sz w:val="20"/>
              </w:rPr>
              <w:t>generated</w:t>
            </w:r>
            <w:r>
              <w:rPr>
                <w:sz w:val="20"/>
              </w:rPr>
              <w:t xml:space="preserve"> by CAD and can encode </w:t>
            </w:r>
            <w:r w:rsidRPr="00D057AA">
              <w:rPr>
                <w:sz w:val="20"/>
              </w:rPr>
              <w:t>surface geometry of a 3D model and can also store colour and texture information.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D057AA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They cannot be compressed as they only store the locations of 3d objects </w:t>
            </w:r>
            <w:r w:rsidR="00331710">
              <w:rPr>
                <w:sz w:val="20"/>
              </w:rPr>
              <w:t xml:space="preserve">(as XYZ </w:t>
            </w:r>
            <w:proofErr w:type="spellStart"/>
            <w:r w:rsidR="008C015F">
              <w:rPr>
                <w:sz w:val="20"/>
              </w:rPr>
              <w:t>coords</w:t>
            </w:r>
            <w:proofErr w:type="spellEnd"/>
            <w:proofErr w:type="gramStart"/>
            <w:r w:rsidR="008C015F">
              <w:rPr>
                <w:sz w:val="20"/>
              </w:rPr>
              <w:t xml:space="preserve">),   </w:t>
            </w:r>
            <w:proofErr w:type="gramEnd"/>
            <w:r w:rsidR="008C015F">
              <w:rPr>
                <w:sz w:val="20"/>
              </w:rPr>
              <w:t xml:space="preserve">                                                                                           </w:t>
            </w:r>
            <w:r>
              <w:rPr>
                <w:sz w:val="20"/>
              </w:rPr>
              <w:t>faces and vertices.</w:t>
            </w:r>
            <w:r w:rsidR="008C015F">
              <w:rPr>
                <w:sz w:val="20"/>
              </w:rPr>
              <w:t xml:space="preserve"> File size can be big as it needs to store a lot of points, sometimes thousands.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D057AA" w:rsidP="00D504BF">
            <w:pPr>
              <w:pStyle w:val="NoSpacing"/>
              <w:rPr>
                <w:sz w:val="20"/>
              </w:rPr>
            </w:pPr>
            <w:r w:rsidRPr="006F1FF6">
              <w:rPr>
                <w:sz w:val="20"/>
              </w:rPr>
              <w:t xml:space="preserve">It is the preferred format for </w:t>
            </w:r>
            <w:r w:rsidR="00331710" w:rsidRPr="006F1FF6">
              <w:rPr>
                <w:sz w:val="20"/>
              </w:rPr>
              <w:t>multi</w:t>
            </w:r>
            <w:r w:rsidR="00331710">
              <w:rPr>
                <w:sz w:val="20"/>
              </w:rPr>
              <w:t>-</w:t>
            </w:r>
            <w:r w:rsidR="00331710" w:rsidRPr="006F1FF6">
              <w:rPr>
                <w:sz w:val="20"/>
              </w:rPr>
              <w:t>colour</w:t>
            </w:r>
            <w:r w:rsidRPr="006F1FF6">
              <w:rPr>
                <w:sz w:val="20"/>
              </w:rPr>
              <w:t xml:space="preserve"> 3D printing</w:t>
            </w:r>
            <w:r>
              <w:rPr>
                <w:sz w:val="20"/>
              </w:rPr>
              <w:t xml:space="preserve"> and 3d graphics applications.</w:t>
            </w:r>
          </w:p>
        </w:tc>
      </w:tr>
    </w:tbl>
    <w:p w:rsidR="00F54115" w:rsidRDefault="00F54115" w:rsidP="007455B7">
      <w:pPr>
        <w:pStyle w:val="NoSpacing"/>
        <w:rPr>
          <w:sz w:val="20"/>
        </w:rPr>
      </w:pPr>
    </w:p>
    <w:p w:rsidR="00834F65" w:rsidRDefault="00834F65" w:rsidP="007455B7">
      <w:pPr>
        <w:pStyle w:val="NoSpacing"/>
        <w:rPr>
          <w:sz w:val="20"/>
        </w:rPr>
      </w:pPr>
    </w:p>
    <w:p w:rsidR="00F54115" w:rsidRPr="007455B7" w:rsidRDefault="00F54115" w:rsidP="007455B7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55B7" w:rsidTr="00D504BF">
        <w:tc>
          <w:tcPr>
            <w:tcW w:w="9016" w:type="dxa"/>
            <w:shd w:val="clear" w:color="auto" w:fill="B4C6E7" w:themeFill="accent1" w:themeFillTint="66"/>
          </w:tcPr>
          <w:p w:rsidR="007455B7" w:rsidRDefault="007455B7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Animations - </w:t>
            </w:r>
            <w:r w:rsidR="006F1FF6">
              <w:rPr>
                <w:sz w:val="20"/>
              </w:rPr>
              <w:t>.MPG</w:t>
            </w:r>
            <w:r>
              <w:rPr>
                <w:sz w:val="20"/>
              </w:rPr>
              <w:t xml:space="preserve"> </w:t>
            </w:r>
            <w:r w:rsidRPr="007455B7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Pr="007455B7">
              <w:rPr>
                <w:sz w:val="20"/>
              </w:rPr>
              <w:t xml:space="preserve">ompression, </w:t>
            </w:r>
            <w:r>
              <w:rPr>
                <w:sz w:val="20"/>
              </w:rPr>
              <w:t>F</w:t>
            </w:r>
            <w:r w:rsidRPr="007455B7">
              <w:rPr>
                <w:sz w:val="20"/>
              </w:rPr>
              <w:t xml:space="preserve">rame rate, </w:t>
            </w:r>
            <w:r>
              <w:rPr>
                <w:sz w:val="20"/>
              </w:rPr>
              <w:t>F</w:t>
            </w:r>
            <w:r w:rsidRPr="007455B7">
              <w:rPr>
                <w:sz w:val="20"/>
              </w:rPr>
              <w:t>ile size</w:t>
            </w:r>
            <w:r>
              <w:rPr>
                <w:sz w:val="20"/>
              </w:rPr>
              <w:t>, Usability</w:t>
            </w:r>
            <w:r w:rsidRPr="007455B7">
              <w:rPr>
                <w:sz w:val="20"/>
              </w:rPr>
              <w:t>)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50214A" w:rsidRDefault="0050214A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Mpg stands for moving picture group.</w:t>
            </w:r>
            <w:r w:rsidR="007C1713">
              <w:rPr>
                <w:sz w:val="20"/>
              </w:rPr>
              <w:t xml:space="preserve"> It is a standard format that stores video, audio and metadata for a video file.</w:t>
            </w:r>
          </w:p>
          <w:p w:rsidR="007455B7" w:rsidRPr="0050214A" w:rsidRDefault="0050214A" w:rsidP="0050214A">
            <w:pPr>
              <w:tabs>
                <w:tab w:val="left" w:pos="5070"/>
              </w:tabs>
            </w:pPr>
            <w:r>
              <w:tab/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641864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MPEG-1 is usually at 30 fps with a resolution of 352x240. MPEG-2 is used to compress video and audio for higher quality videos to be shown on the tv. MPEG-1 compresses files to 1.5 </w:t>
            </w:r>
            <w:proofErr w:type="spellStart"/>
            <w:r>
              <w:rPr>
                <w:sz w:val="20"/>
              </w:rPr>
              <w:t>mbit</w:t>
            </w:r>
            <w:proofErr w:type="spellEnd"/>
            <w:r>
              <w:rPr>
                <w:sz w:val="20"/>
              </w:rPr>
              <w:t>/s, it is a lossless compression.</w:t>
            </w:r>
          </w:p>
        </w:tc>
      </w:tr>
      <w:tr w:rsidR="007455B7" w:rsidTr="00D504BF">
        <w:trPr>
          <w:trHeight w:val="983"/>
        </w:trPr>
        <w:tc>
          <w:tcPr>
            <w:tcW w:w="9016" w:type="dxa"/>
          </w:tcPr>
          <w:p w:rsidR="007455B7" w:rsidRDefault="00641864" w:rsidP="00D504BF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Mpeg is quite outdated and now is overtaken by mp4.</w:t>
            </w:r>
            <w:r w:rsidR="009F2937">
              <w:rPr>
                <w:sz w:val="20"/>
              </w:rPr>
              <w:t xml:space="preserve"> They are normally used to rip movies from discs and dvd’s</w:t>
            </w:r>
            <w:r w:rsidR="00524A46">
              <w:rPr>
                <w:sz w:val="20"/>
              </w:rPr>
              <w:t>.</w:t>
            </w:r>
            <w:bookmarkStart w:id="0" w:name="_GoBack"/>
            <w:bookmarkEnd w:id="0"/>
          </w:p>
        </w:tc>
      </w:tr>
    </w:tbl>
    <w:p w:rsidR="000302D7" w:rsidRPr="000302D7" w:rsidRDefault="000302D7" w:rsidP="000302D7">
      <w:pPr>
        <w:pStyle w:val="BuryCollege"/>
        <w:spacing w:after="0" w:line="240" w:lineRule="auto"/>
        <w:rPr>
          <w:sz w:val="24"/>
        </w:rPr>
      </w:pPr>
    </w:p>
    <w:sectPr w:rsidR="000302D7" w:rsidRPr="000302D7" w:rsidSect="006411D2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14A" w:rsidRDefault="0050214A" w:rsidP="009A165D">
      <w:pPr>
        <w:spacing w:after="0" w:line="240" w:lineRule="auto"/>
      </w:pPr>
      <w:r>
        <w:separator/>
      </w:r>
    </w:p>
  </w:endnote>
  <w:endnote w:type="continuationSeparator" w:id="0">
    <w:p w:rsidR="0050214A" w:rsidRDefault="0050214A" w:rsidP="009A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5459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0214A" w:rsidRDefault="005021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214A" w:rsidRDefault="0050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14A" w:rsidRDefault="0050214A" w:rsidP="009A165D">
      <w:pPr>
        <w:spacing w:after="0" w:line="240" w:lineRule="auto"/>
      </w:pPr>
      <w:r>
        <w:separator/>
      </w:r>
    </w:p>
  </w:footnote>
  <w:footnote w:type="continuationSeparator" w:id="0">
    <w:p w:rsidR="0050214A" w:rsidRDefault="0050214A" w:rsidP="009A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14A" w:rsidRDefault="0050214A">
    <w:pPr>
      <w:pStyle w:val="Header"/>
    </w:pPr>
    <w:r>
      <w:t>11.1</w:t>
    </w:r>
    <w:r>
      <w:ptab w:relativeTo="margin" w:alignment="center" w:leader="none"/>
    </w:r>
    <w:r>
      <w:t>P2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9F2937">
      <w:rPr>
        <w:noProof/>
      </w:rPr>
      <w:t>28/02/2020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7087"/>
    </w:tblGrid>
    <w:tr w:rsidR="0050214A" w:rsidTr="005C7047">
      <w:trPr>
        <w:trHeight w:val="380"/>
      </w:trPr>
      <w:tc>
        <w:tcPr>
          <w:tcW w:w="2127" w:type="dxa"/>
          <w:vMerge w:val="restart"/>
        </w:tcPr>
        <w:p w:rsidR="0050214A" w:rsidRDefault="0050214A" w:rsidP="006411D2">
          <w:pPr>
            <w:pStyle w:val="Head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70D6A8E" wp14:editId="08BDA96C">
                <wp:extent cx="1187450" cy="393406"/>
                <wp:effectExtent l="0" t="0" r="0" b="698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75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0214A" w:rsidRDefault="0050214A" w:rsidP="006411D2">
          <w:pPr>
            <w:pStyle w:val="Header"/>
          </w:pPr>
        </w:p>
      </w:tc>
      <w:tc>
        <w:tcPr>
          <w:tcW w:w="7087" w:type="dxa"/>
          <w:shd w:val="clear" w:color="auto" w:fill="F4B083" w:themeFill="accent2" w:themeFillTint="99"/>
          <w:vAlign w:val="center"/>
        </w:tcPr>
        <w:p w:rsidR="0050214A" w:rsidRPr="001D1CB4" w:rsidRDefault="0050214A" w:rsidP="006411D2">
          <w:pPr>
            <w:pStyle w:val="Header"/>
            <w:jc w:val="right"/>
            <w:rPr>
              <w:rFonts w:ascii="Arial" w:hAnsi="Arial" w:cs="Arial"/>
            </w:rPr>
          </w:pPr>
          <w:r w:rsidRPr="001D1CB4">
            <w:rPr>
              <w:rFonts w:ascii="Arial" w:hAnsi="Arial" w:cs="Arial"/>
              <w:b/>
              <w:sz w:val="28"/>
              <w:szCs w:val="48"/>
            </w:rPr>
            <w:t>BTEC L3 National Extended Diploma in Computing</w:t>
          </w:r>
        </w:p>
      </w:tc>
    </w:tr>
    <w:tr w:rsidR="0050214A" w:rsidTr="005C7047">
      <w:trPr>
        <w:trHeight w:val="380"/>
      </w:trPr>
      <w:tc>
        <w:tcPr>
          <w:tcW w:w="2127" w:type="dxa"/>
          <w:vMerge/>
        </w:tcPr>
        <w:p w:rsidR="0050214A" w:rsidRDefault="0050214A" w:rsidP="006411D2">
          <w:pPr>
            <w:pStyle w:val="Header"/>
            <w:rPr>
              <w:noProof/>
              <w:lang w:eastAsia="en-GB"/>
            </w:rPr>
          </w:pPr>
        </w:p>
      </w:tc>
      <w:tc>
        <w:tcPr>
          <w:tcW w:w="7087" w:type="dxa"/>
          <w:shd w:val="clear" w:color="auto" w:fill="F7CAAC" w:themeFill="accent2" w:themeFillTint="66"/>
          <w:vAlign w:val="center"/>
        </w:tcPr>
        <w:p w:rsidR="0050214A" w:rsidRPr="002C5773" w:rsidRDefault="0050214A" w:rsidP="006411D2">
          <w:pPr>
            <w:pStyle w:val="Header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Unit 11: Digital Graphics and Animation</w:t>
          </w:r>
        </w:p>
      </w:tc>
    </w:tr>
    <w:tr w:rsidR="0050214A" w:rsidTr="005C7047">
      <w:trPr>
        <w:trHeight w:val="370"/>
      </w:trPr>
      <w:tc>
        <w:tcPr>
          <w:tcW w:w="2127" w:type="dxa"/>
          <w:vMerge/>
        </w:tcPr>
        <w:p w:rsidR="0050214A" w:rsidRDefault="0050214A" w:rsidP="006411D2">
          <w:pPr>
            <w:pStyle w:val="Header"/>
            <w:rPr>
              <w:noProof/>
              <w:lang w:eastAsia="en-GB"/>
            </w:rPr>
          </w:pPr>
        </w:p>
      </w:tc>
      <w:tc>
        <w:tcPr>
          <w:tcW w:w="7087" w:type="dxa"/>
          <w:shd w:val="clear" w:color="auto" w:fill="FBE4D5" w:themeFill="accent2" w:themeFillTint="33"/>
          <w:vAlign w:val="center"/>
        </w:tcPr>
        <w:p w:rsidR="0050214A" w:rsidRPr="00714EA1" w:rsidRDefault="0050214A" w:rsidP="006411D2">
          <w:pPr>
            <w:pStyle w:val="Header"/>
            <w:jc w:val="right"/>
            <w:rPr>
              <w:rFonts w:ascii="Arial" w:hAnsi="Arial" w:cs="Arial"/>
              <w:b/>
            </w:rPr>
          </w:pPr>
          <w:r w:rsidRPr="006411D2">
            <w:rPr>
              <w:rFonts w:ascii="Arial" w:hAnsi="Arial" w:cs="Arial"/>
              <w:b/>
              <w:sz w:val="18"/>
            </w:rPr>
            <w:t>11.1 – Impact of using different tools and techniques to process and manipulate digital graphics and animation in digital formats</w:t>
          </w:r>
          <w:r>
            <w:rPr>
              <w:rFonts w:ascii="Arial" w:hAnsi="Arial" w:cs="Arial"/>
              <w:b/>
              <w:sz w:val="18"/>
            </w:rPr>
            <w:t xml:space="preserve"> (P2)</w:t>
          </w:r>
        </w:p>
      </w:tc>
    </w:tr>
  </w:tbl>
  <w:p w:rsidR="0050214A" w:rsidRDefault="0050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D76D1"/>
    <w:multiLevelType w:val="hybridMultilevel"/>
    <w:tmpl w:val="C1FEE7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E23367"/>
    <w:multiLevelType w:val="hybridMultilevel"/>
    <w:tmpl w:val="E81C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B0D7F"/>
    <w:multiLevelType w:val="hybridMultilevel"/>
    <w:tmpl w:val="F8A20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76"/>
    <w:rsid w:val="000302D7"/>
    <w:rsid w:val="0012466F"/>
    <w:rsid w:val="001A0ED1"/>
    <w:rsid w:val="00331710"/>
    <w:rsid w:val="004570E2"/>
    <w:rsid w:val="0050214A"/>
    <w:rsid w:val="005145E4"/>
    <w:rsid w:val="00524A46"/>
    <w:rsid w:val="005B02E6"/>
    <w:rsid w:val="005C7047"/>
    <w:rsid w:val="00622176"/>
    <w:rsid w:val="006411D2"/>
    <w:rsid w:val="00641864"/>
    <w:rsid w:val="006F1FF6"/>
    <w:rsid w:val="007455B7"/>
    <w:rsid w:val="007C1713"/>
    <w:rsid w:val="00834F65"/>
    <w:rsid w:val="008C015F"/>
    <w:rsid w:val="009128B9"/>
    <w:rsid w:val="00954923"/>
    <w:rsid w:val="009A165D"/>
    <w:rsid w:val="009F2937"/>
    <w:rsid w:val="00C06B36"/>
    <w:rsid w:val="00CC18B9"/>
    <w:rsid w:val="00D057AA"/>
    <w:rsid w:val="00D504BF"/>
    <w:rsid w:val="00F54115"/>
    <w:rsid w:val="00F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02A9"/>
  <w15:chartTrackingRefBased/>
  <w15:docId w15:val="{35B6DF2D-471E-425C-AB41-4F8F7D45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622176"/>
    <w:pPr>
      <w:spacing w:after="0" w:line="240" w:lineRule="auto"/>
      <w:ind w:left="720"/>
      <w:contextualSpacing/>
    </w:pPr>
    <w:rPr>
      <w:rFonts w:ascii="Times New Roman" w:eastAsia="Cambr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A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5D"/>
  </w:style>
  <w:style w:type="paragraph" w:styleId="Footer">
    <w:name w:val="footer"/>
    <w:basedOn w:val="Normal"/>
    <w:link w:val="FooterChar"/>
    <w:uiPriority w:val="99"/>
    <w:unhideWhenUsed/>
    <w:rsid w:val="009A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5D"/>
  </w:style>
  <w:style w:type="paragraph" w:styleId="NoSpacing">
    <w:name w:val="No Spacing"/>
    <w:uiPriority w:val="1"/>
    <w:qFormat/>
    <w:rsid w:val="007455B7"/>
    <w:pPr>
      <w:spacing w:after="0" w:line="240" w:lineRule="auto"/>
    </w:pPr>
  </w:style>
  <w:style w:type="table" w:styleId="TableGrid">
    <w:name w:val="Table Grid"/>
    <w:basedOn w:val="TableNormal"/>
    <w:rsid w:val="0074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Depledge</dc:creator>
  <cp:keywords/>
  <dc:description/>
  <cp:lastModifiedBy>HUSNAIN AHMED</cp:lastModifiedBy>
  <cp:revision>10</cp:revision>
  <dcterms:created xsi:type="dcterms:W3CDTF">2020-01-30T12:46:00Z</dcterms:created>
  <dcterms:modified xsi:type="dcterms:W3CDTF">2020-02-28T13:54:00Z</dcterms:modified>
</cp:coreProperties>
</file>