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0302D7" w:rsidP="000302D7" w:rsidRDefault="00C85B8F" w14:paraId="03FABB23" wp14:textId="77777777">
      <w:pPr>
        <w:pStyle w:val="BuryCollege"/>
        <w:spacing w:after="0" w:line="240" w:lineRule="auto"/>
        <w:rPr>
          <w:b/>
          <w:sz w:val="24"/>
          <w:u w:val="single"/>
        </w:rPr>
      </w:pPr>
      <w:r w:rsidRPr="00C85B8F">
        <w:rPr>
          <w:b/>
          <w:sz w:val="24"/>
          <w:u w:val="single"/>
        </w:rPr>
        <w:t xml:space="preserve">9.1: Explain the impact that Big data, data warehousing and data mining have had on an organisation. (P1 – Task </w:t>
      </w:r>
      <w:r w:rsidR="00E40943">
        <w:rPr>
          <w:b/>
          <w:sz w:val="24"/>
          <w:u w:val="single"/>
        </w:rPr>
        <w:t>4</w:t>
      </w:r>
      <w:r w:rsidRPr="00C85B8F">
        <w:rPr>
          <w:b/>
          <w:sz w:val="24"/>
          <w:u w:val="single"/>
        </w:rPr>
        <w:t>)</w:t>
      </w:r>
    </w:p>
    <w:p xmlns:wp14="http://schemas.microsoft.com/office/word/2010/wordml" w:rsidR="00C85B8F" w:rsidP="000302D7" w:rsidRDefault="00C85B8F" w14:paraId="672A6659" wp14:textId="77777777">
      <w:pPr>
        <w:pStyle w:val="BuryCollege"/>
        <w:spacing w:after="0" w:line="240" w:lineRule="auto"/>
        <w:rPr>
          <w:b/>
          <w:sz w:val="24"/>
          <w:u w:val="single"/>
        </w:rPr>
      </w:pPr>
    </w:p>
    <w:p xmlns:wp14="http://schemas.microsoft.com/office/word/2010/wordml" w:rsidR="00FF7936" w:rsidP="000302D7" w:rsidRDefault="00FF7936" w14:paraId="0A37501D" wp14:textId="77777777">
      <w:pPr>
        <w:pStyle w:val="BuryCollege"/>
        <w:spacing w:after="0" w:line="240" w:lineRule="auto"/>
        <w:rPr>
          <w:b/>
          <w:sz w:val="24"/>
          <w:u w:val="single"/>
        </w:rPr>
      </w:pPr>
    </w:p>
    <w:p xmlns:wp14="http://schemas.microsoft.com/office/word/2010/wordml" w:rsidR="00975DC8" w:rsidP="000302D7" w:rsidRDefault="00975DC8" w14:paraId="0D1705C2" wp14:textId="77777777">
      <w:pPr>
        <w:pStyle w:val="BuryCollege"/>
        <w:spacing w:after="0" w:line="240" w:lineRule="auto"/>
        <w:rPr>
          <w:b/>
          <w:sz w:val="24"/>
        </w:rPr>
      </w:pPr>
      <w:r>
        <w:rPr>
          <w:b/>
          <w:sz w:val="24"/>
        </w:rPr>
        <w:t>Overview of Data Mining</w:t>
      </w:r>
    </w:p>
    <w:tbl>
      <w:tblPr>
        <w:tblStyle w:val="TableGrid"/>
        <w:tblW w:w="0" w:type="auto"/>
        <w:tblLook w:val="04A0" w:firstRow="1" w:lastRow="0" w:firstColumn="1" w:lastColumn="0" w:noHBand="0" w:noVBand="1"/>
      </w:tblPr>
      <w:tblGrid>
        <w:gridCol w:w="13948"/>
      </w:tblGrid>
      <w:tr xmlns:wp14="http://schemas.microsoft.com/office/word/2010/wordml" w:rsidR="00975DC8" w:rsidTr="00975DC8" w14:paraId="44539D8B" wp14:textId="77777777">
        <w:trPr>
          <w:trHeight w:val="2005"/>
        </w:trPr>
        <w:tc>
          <w:tcPr>
            <w:tcW w:w="13948" w:type="dxa"/>
          </w:tcPr>
          <w:p w:rsidRPr="00975DC8" w:rsidR="00975DC8" w:rsidP="000302D7" w:rsidRDefault="00975DC8" w14:paraId="045D1393" wp14:textId="77777777">
            <w:pPr>
              <w:pStyle w:val="BuryCollege"/>
              <w:rPr>
                <w:sz w:val="24"/>
              </w:rPr>
            </w:pPr>
            <w:r w:rsidRPr="00975DC8">
              <w:rPr>
                <w:sz w:val="24"/>
              </w:rPr>
              <w:t>Key points to cover: Automatic, Make Predictions</w:t>
            </w:r>
            <w:r>
              <w:rPr>
                <w:sz w:val="24"/>
              </w:rPr>
              <w:t>, Mathematical and statistical analysis methods, Link to data warehousing, Benefits of data mining</w:t>
            </w:r>
            <w:r w:rsidR="007B7A1B">
              <w:rPr>
                <w:sz w:val="24"/>
              </w:rPr>
              <w:t>, Discovers patterns and trends from data</w:t>
            </w:r>
            <w:r>
              <w:rPr>
                <w:sz w:val="24"/>
              </w:rPr>
              <w:t>.</w:t>
            </w:r>
          </w:p>
        </w:tc>
      </w:tr>
    </w:tbl>
    <w:p xmlns:wp14="http://schemas.microsoft.com/office/word/2010/wordml" w:rsidRPr="00975DC8" w:rsidR="00975DC8" w:rsidP="000302D7" w:rsidRDefault="00975DC8" w14:paraId="5DAB6C7B" wp14:textId="77777777">
      <w:pPr>
        <w:pStyle w:val="BuryCollege"/>
        <w:spacing w:after="0" w:line="240" w:lineRule="auto"/>
        <w:rPr>
          <w:b/>
          <w:sz w:val="24"/>
        </w:rPr>
      </w:pPr>
    </w:p>
    <w:p xmlns:wp14="http://schemas.microsoft.com/office/word/2010/wordml" w:rsidR="00975DC8" w:rsidP="000302D7" w:rsidRDefault="00975DC8" w14:paraId="02EB378F" wp14:textId="77777777">
      <w:pPr>
        <w:pStyle w:val="BuryCollege"/>
        <w:spacing w:after="0" w:line="240" w:lineRule="auto"/>
        <w:rPr>
          <w:b/>
          <w:sz w:val="24"/>
          <w:u w:val="single"/>
        </w:rPr>
      </w:pPr>
    </w:p>
    <w:p xmlns:wp14="http://schemas.microsoft.com/office/word/2010/wordml" w:rsidR="00FF7936" w:rsidP="000302D7" w:rsidRDefault="00FF7936" w14:paraId="6A05A809" wp14:textId="77777777">
      <w:pPr>
        <w:pStyle w:val="BuryCollege"/>
        <w:spacing w:after="0" w:line="240" w:lineRule="auto"/>
        <w:rPr>
          <w:b/>
          <w:sz w:val="24"/>
          <w:u w:val="single"/>
        </w:rPr>
      </w:pPr>
    </w:p>
    <w:tbl>
      <w:tblPr>
        <w:tblStyle w:val="TableGrid"/>
        <w:tblW w:w="0" w:type="auto"/>
        <w:tblLook w:val="04A0" w:firstRow="1" w:lastRow="0" w:firstColumn="1" w:lastColumn="0" w:noHBand="0" w:noVBand="1"/>
      </w:tblPr>
      <w:tblGrid>
        <w:gridCol w:w="3114"/>
        <w:gridCol w:w="3648"/>
        <w:gridCol w:w="2907"/>
        <w:gridCol w:w="3620"/>
      </w:tblGrid>
      <w:tr xmlns:wp14="http://schemas.microsoft.com/office/word/2010/wordml" w:rsidR="00FF7936" w:rsidTr="733BF2F8" w14:paraId="411A5BB7" wp14:textId="77777777">
        <w:trPr>
          <w:trHeight w:val="1216"/>
        </w:trPr>
        <w:tc>
          <w:tcPr>
            <w:tcW w:w="3114" w:type="dxa"/>
            <w:tcMar/>
          </w:tcPr>
          <w:p w:rsidRPr="00FD36E2" w:rsidR="00FF7936" w:rsidP="000302D7" w:rsidRDefault="00FF7936" w14:paraId="178E9144" wp14:textId="77777777">
            <w:pPr>
              <w:pStyle w:val="BuryCollege"/>
              <w:rPr>
                <w:b/>
                <w:sz w:val="24"/>
              </w:rPr>
            </w:pPr>
            <w:r w:rsidRPr="00FD36E2">
              <w:rPr>
                <w:b/>
                <w:sz w:val="24"/>
              </w:rPr>
              <w:t>Data Mining Analysis Method</w:t>
            </w:r>
          </w:p>
        </w:tc>
        <w:tc>
          <w:tcPr>
            <w:tcW w:w="3648" w:type="dxa"/>
            <w:tcMar/>
          </w:tcPr>
          <w:p w:rsidRPr="00FD36E2" w:rsidR="00FF7936" w:rsidP="000302D7" w:rsidRDefault="00FF7936" w14:paraId="31FF54C8" wp14:textId="77777777">
            <w:pPr>
              <w:pStyle w:val="BuryCollege"/>
              <w:rPr>
                <w:b/>
                <w:sz w:val="24"/>
              </w:rPr>
            </w:pPr>
            <w:r w:rsidRPr="00FD36E2">
              <w:rPr>
                <w:b/>
                <w:sz w:val="24"/>
              </w:rPr>
              <w:t>Description</w:t>
            </w:r>
          </w:p>
        </w:tc>
        <w:tc>
          <w:tcPr>
            <w:tcW w:w="2907" w:type="dxa"/>
            <w:tcMar/>
          </w:tcPr>
          <w:p w:rsidRPr="00FD36E2" w:rsidR="00FF7936" w:rsidP="000302D7" w:rsidRDefault="00FF7936" w14:paraId="02B84592" wp14:textId="77777777">
            <w:pPr>
              <w:pStyle w:val="BuryCollege"/>
              <w:rPr>
                <w:b/>
                <w:sz w:val="24"/>
              </w:rPr>
            </w:pPr>
            <w:r w:rsidRPr="00FD36E2">
              <w:rPr>
                <w:b/>
                <w:sz w:val="24"/>
              </w:rPr>
              <w:t>Possible Statistical or Mathematical Technique</w:t>
            </w:r>
            <w:r w:rsidRPr="00FD36E2" w:rsidR="00FD36E2">
              <w:rPr>
                <w:b/>
                <w:sz w:val="24"/>
              </w:rPr>
              <w:t>s</w:t>
            </w:r>
            <w:r w:rsidRPr="00FD36E2">
              <w:rPr>
                <w:b/>
                <w:sz w:val="24"/>
              </w:rPr>
              <w:t xml:space="preserve"> </w:t>
            </w:r>
          </w:p>
        </w:tc>
        <w:tc>
          <w:tcPr>
            <w:tcW w:w="3620" w:type="dxa"/>
            <w:tcMar/>
          </w:tcPr>
          <w:p w:rsidRPr="00FD36E2" w:rsidR="00FF7936" w:rsidP="000302D7" w:rsidRDefault="00FF7936" w14:paraId="2B05E1D9" wp14:textId="77777777">
            <w:pPr>
              <w:pStyle w:val="BuryCollege"/>
              <w:rPr>
                <w:b/>
                <w:sz w:val="24"/>
              </w:rPr>
            </w:pPr>
            <w:r w:rsidRPr="00FD36E2">
              <w:rPr>
                <w:b/>
                <w:sz w:val="24"/>
              </w:rPr>
              <w:t>Possible Application</w:t>
            </w:r>
            <w:r w:rsidRPr="00FD36E2" w:rsidR="00975DC8">
              <w:rPr>
                <w:b/>
                <w:sz w:val="24"/>
              </w:rPr>
              <w:t>s</w:t>
            </w:r>
            <w:r w:rsidRPr="00FD36E2">
              <w:rPr>
                <w:b/>
                <w:sz w:val="24"/>
              </w:rPr>
              <w:t xml:space="preserve"> of this method</w:t>
            </w:r>
            <w:r w:rsidRPr="00FD36E2" w:rsidR="00975DC8">
              <w:rPr>
                <w:b/>
                <w:sz w:val="24"/>
              </w:rPr>
              <w:t xml:space="preserve"> (at least two)</w:t>
            </w:r>
          </w:p>
        </w:tc>
      </w:tr>
      <w:tr xmlns:wp14="http://schemas.microsoft.com/office/word/2010/wordml" w:rsidR="00FF7936" w:rsidTr="733BF2F8" w14:paraId="486909B2" wp14:textId="77777777">
        <w:trPr>
          <w:trHeight w:val="1372"/>
        </w:trPr>
        <w:tc>
          <w:tcPr>
            <w:tcW w:w="3114" w:type="dxa"/>
            <w:tcMar/>
          </w:tcPr>
          <w:p w:rsidR="00FF7936" w:rsidP="000302D7" w:rsidRDefault="00FF7936" w14:paraId="30ED7C6D" wp14:textId="77777777">
            <w:pPr>
              <w:pStyle w:val="BuryCollege"/>
              <w:rPr>
                <w:sz w:val="24"/>
              </w:rPr>
            </w:pPr>
            <w:r>
              <w:rPr>
                <w:sz w:val="24"/>
              </w:rPr>
              <w:t>Cluster Analysis</w:t>
            </w:r>
          </w:p>
        </w:tc>
        <w:tc>
          <w:tcPr>
            <w:tcW w:w="3648" w:type="dxa"/>
            <w:tcMar/>
          </w:tcPr>
          <w:p w:rsidR="00FF7936" w:rsidP="6915C146" w:rsidRDefault="00FF7936" w14:paraId="5A39BBE3" wp14:textId="0F8D7F90">
            <w:pPr>
              <w:pStyle w:val="BuryCollege"/>
              <w:rPr>
                <w:sz w:val="24"/>
                <w:szCs w:val="24"/>
              </w:rPr>
            </w:pPr>
            <w:bookmarkStart w:name="_GoBack" w:id="0"/>
            <w:bookmarkEnd w:id="0"/>
            <w:r w:rsidRPr="6915C146" w:rsidR="5FA71B34">
              <w:rPr>
                <w:sz w:val="24"/>
                <w:szCs w:val="24"/>
              </w:rPr>
              <w:t>Grouping similar sets of objects together</w:t>
            </w:r>
          </w:p>
        </w:tc>
        <w:tc>
          <w:tcPr>
            <w:tcW w:w="2907" w:type="dxa"/>
            <w:tcMar/>
          </w:tcPr>
          <w:p w:rsidR="00FF7936" w:rsidP="000302D7" w:rsidRDefault="00FF7936" w14:paraId="41C8F396" wp14:textId="672BD854">
            <w:pPr>
              <w:pStyle w:val="BuryCollege"/>
            </w:pPr>
            <w:r w:rsidRPr="733BF2F8" w:rsidR="18768F7E">
              <w:rPr>
                <w:rFonts w:ascii="Times New Roman" w:hAnsi="Times New Roman" w:eastAsia="Times New Roman" w:cs="Times New Roman"/>
                <w:b w:val="0"/>
                <w:bCs w:val="0"/>
                <w:i w:val="0"/>
                <w:iCs w:val="0"/>
                <w:noProof w:val="0"/>
                <w:color w:val="000000" w:themeColor="text1" w:themeTint="FF" w:themeShade="FF"/>
                <w:lang w:val="en-GB"/>
              </w:rPr>
              <w:t>Pattern recognition Distribution-based clustering Grid-based clustering</w:t>
            </w:r>
          </w:p>
        </w:tc>
        <w:tc>
          <w:tcPr>
            <w:tcW w:w="3620" w:type="dxa"/>
            <w:tcMar/>
          </w:tcPr>
          <w:p w:rsidR="00FF7936" w:rsidP="6915C146" w:rsidRDefault="00FF7936" w14:paraId="72A3D3EC" wp14:textId="5DFF2843">
            <w:pPr>
              <w:pStyle w:val="BuryCollege"/>
              <w:rPr>
                <w:sz w:val="24"/>
                <w:szCs w:val="24"/>
              </w:rPr>
            </w:pPr>
            <w:r w:rsidRPr="6915C146" w:rsidR="023F9D0D">
              <w:rPr>
                <w:sz w:val="24"/>
                <w:szCs w:val="24"/>
              </w:rPr>
              <w:t>Advertising to target particular groups, supermarkets to cluster together the same types of products</w:t>
            </w:r>
          </w:p>
        </w:tc>
      </w:tr>
      <w:tr xmlns:wp14="http://schemas.microsoft.com/office/word/2010/wordml" w:rsidR="00FF7936" w:rsidTr="733BF2F8" w14:paraId="1F262B4D" wp14:textId="77777777">
        <w:trPr>
          <w:trHeight w:val="1372"/>
        </w:trPr>
        <w:tc>
          <w:tcPr>
            <w:tcW w:w="3114" w:type="dxa"/>
            <w:tcMar/>
          </w:tcPr>
          <w:p w:rsidR="00FF7936" w:rsidP="000302D7" w:rsidRDefault="00FF7936" w14:paraId="40860C74" wp14:textId="77777777">
            <w:pPr>
              <w:pStyle w:val="BuryCollege"/>
              <w:rPr>
                <w:sz w:val="24"/>
              </w:rPr>
            </w:pPr>
            <w:r>
              <w:rPr>
                <w:sz w:val="24"/>
              </w:rPr>
              <w:t>Anomaly Detection (Outlier Detection)</w:t>
            </w:r>
          </w:p>
        </w:tc>
        <w:tc>
          <w:tcPr>
            <w:tcW w:w="3648" w:type="dxa"/>
            <w:tcMar/>
          </w:tcPr>
          <w:p w:rsidR="00FF7936" w:rsidP="6915C146" w:rsidRDefault="00FF7936" w14:paraId="5BC132E0" wp14:textId="2426C59F">
            <w:pPr>
              <w:pStyle w:val="BuryCollege"/>
              <w:rPr>
                <w:sz w:val="24"/>
                <w:szCs w:val="24"/>
              </w:rPr>
            </w:pPr>
            <w:r w:rsidRPr="6915C146" w:rsidR="3AE3AF0D">
              <w:rPr>
                <w:sz w:val="24"/>
                <w:szCs w:val="24"/>
              </w:rPr>
              <w:t xml:space="preserve">Detecting outliers that are completely different from </w:t>
            </w:r>
            <w:r w:rsidRPr="6915C146" w:rsidR="1D083838">
              <w:rPr>
                <w:sz w:val="24"/>
                <w:szCs w:val="24"/>
              </w:rPr>
              <w:t>norm</w:t>
            </w:r>
            <w:r w:rsidRPr="6915C146" w:rsidR="3AE3AF0D">
              <w:rPr>
                <w:sz w:val="24"/>
                <w:szCs w:val="24"/>
              </w:rPr>
              <w:t>.</w:t>
            </w:r>
          </w:p>
          <w:p w:rsidR="00FF7936" w:rsidP="6915C146" w:rsidRDefault="00FF7936" w14:paraId="4F981F33" wp14:textId="7E331537">
            <w:pPr>
              <w:pStyle w:val="BuryCollege"/>
              <w:rPr>
                <w:sz w:val="24"/>
                <w:szCs w:val="24"/>
              </w:rPr>
            </w:pPr>
          </w:p>
          <w:p w:rsidR="00FF7936" w:rsidP="6915C146" w:rsidRDefault="00FF7936" w14:paraId="0D0B940D" wp14:textId="3898F225">
            <w:pPr>
              <w:pStyle w:val="BuryCollege"/>
              <w:rPr>
                <w:sz w:val="24"/>
                <w:szCs w:val="24"/>
              </w:rPr>
            </w:pPr>
            <w:r w:rsidRPr="6915C146" w:rsidR="2F37D6CC">
              <w:rPr>
                <w:sz w:val="24"/>
                <w:szCs w:val="24"/>
              </w:rPr>
              <w:t xml:space="preserve">Ats that deviate from a </w:t>
            </w:r>
            <w:r w:rsidRPr="6915C146" w:rsidR="2F37D6CC">
              <w:rPr>
                <w:sz w:val="24"/>
                <w:szCs w:val="24"/>
              </w:rPr>
              <w:t>device's</w:t>
            </w:r>
            <w:r w:rsidRPr="6915C146" w:rsidR="2F37D6CC">
              <w:rPr>
                <w:sz w:val="24"/>
                <w:szCs w:val="24"/>
              </w:rPr>
              <w:t xml:space="preserve"> normal behaviour.</w:t>
            </w:r>
          </w:p>
        </w:tc>
        <w:tc>
          <w:tcPr>
            <w:tcW w:w="2907" w:type="dxa"/>
            <w:tcMar/>
          </w:tcPr>
          <w:p w:rsidR="00FF7936" w:rsidP="733BF2F8" w:rsidRDefault="00FF7936" w14:paraId="0E27B00A" wp14:textId="7A80D11D">
            <w:pPr>
              <w:pStyle w:val="BuryCollege"/>
              <w:rPr>
                <w:rFonts w:ascii="Times New Roman" w:hAnsi="Times New Roman" w:eastAsia="Times New Roman" w:cs="Times New Roman"/>
                <w:b w:val="0"/>
                <w:bCs w:val="0"/>
                <w:i w:val="0"/>
                <w:iCs w:val="0"/>
                <w:noProof w:val="0"/>
                <w:color w:val="000000" w:themeColor="text1" w:themeTint="FF" w:themeShade="FF"/>
                <w:lang w:val="en-GB"/>
              </w:rPr>
            </w:pPr>
            <w:r w:rsidRPr="733BF2F8" w:rsidR="030F6798">
              <w:rPr>
                <w:rFonts w:ascii="Times New Roman" w:hAnsi="Times New Roman" w:eastAsia="Times New Roman" w:cs="Times New Roman"/>
                <w:b w:val="0"/>
                <w:bCs w:val="0"/>
                <w:i w:val="0"/>
                <w:iCs w:val="0"/>
                <w:noProof w:val="0"/>
                <w:color w:val="000000" w:themeColor="text1" w:themeTint="FF" w:themeShade="FF"/>
                <w:lang w:val="en-GB"/>
              </w:rPr>
              <w:t xml:space="preserve">Percentile calculations Statistical </w:t>
            </w:r>
            <w:r w:rsidRPr="733BF2F8" w:rsidR="030F6798">
              <w:rPr>
                <w:rFonts w:ascii="Times New Roman" w:hAnsi="Times New Roman" w:eastAsia="Times New Roman" w:cs="Times New Roman"/>
                <w:b w:val="0"/>
                <w:bCs w:val="0"/>
                <w:i w:val="0"/>
                <w:iCs w:val="0"/>
                <w:noProof w:val="0"/>
                <w:color w:val="000000" w:themeColor="text1" w:themeTint="FF" w:themeShade="FF"/>
                <w:lang w:val="en-GB"/>
              </w:rPr>
              <w:t>processe</w:t>
            </w:r>
            <w:r w:rsidRPr="733BF2F8" w:rsidR="10010E4F">
              <w:rPr>
                <w:rFonts w:ascii="Times New Roman" w:hAnsi="Times New Roman" w:eastAsia="Times New Roman" w:cs="Times New Roman"/>
                <w:b w:val="0"/>
                <w:bCs w:val="0"/>
                <w:i w:val="0"/>
                <w:iCs w:val="0"/>
                <w:noProof w:val="0"/>
                <w:color w:val="000000" w:themeColor="text1" w:themeTint="FF" w:themeShade="FF"/>
                <w:lang w:val="en-GB"/>
              </w:rPr>
              <w:t>s</w:t>
            </w:r>
          </w:p>
        </w:tc>
        <w:tc>
          <w:tcPr>
            <w:tcW w:w="3620" w:type="dxa"/>
            <w:tcMar/>
          </w:tcPr>
          <w:p w:rsidR="00FF7936" w:rsidP="6915C146" w:rsidRDefault="00FF7936" w14:paraId="60061E4C" wp14:textId="00172342">
            <w:pPr>
              <w:pStyle w:val="BuryCollege"/>
              <w:rPr>
                <w:sz w:val="24"/>
                <w:szCs w:val="24"/>
              </w:rPr>
            </w:pPr>
            <w:r w:rsidRPr="6915C146" w:rsidR="2F37D6CC">
              <w:rPr>
                <w:sz w:val="24"/>
                <w:szCs w:val="24"/>
              </w:rPr>
              <w:t>Credit card fraud, hacking to steal data</w:t>
            </w:r>
          </w:p>
        </w:tc>
      </w:tr>
      <w:tr xmlns:wp14="http://schemas.microsoft.com/office/word/2010/wordml" w:rsidR="00FF7936" w:rsidTr="733BF2F8" w14:paraId="4A402AB7" wp14:textId="77777777">
        <w:trPr>
          <w:trHeight w:val="1372"/>
        </w:trPr>
        <w:tc>
          <w:tcPr>
            <w:tcW w:w="3114" w:type="dxa"/>
            <w:tcMar/>
          </w:tcPr>
          <w:p w:rsidR="00FF7936" w:rsidP="000302D7" w:rsidRDefault="00FF7936" w14:paraId="08D01C43" wp14:textId="77777777">
            <w:pPr>
              <w:pStyle w:val="BuryCollege"/>
              <w:rPr>
                <w:sz w:val="24"/>
              </w:rPr>
            </w:pPr>
            <w:r>
              <w:rPr>
                <w:sz w:val="24"/>
              </w:rPr>
              <w:lastRenderedPageBreak/>
              <w:t>Association Rule</w:t>
            </w:r>
          </w:p>
        </w:tc>
        <w:tc>
          <w:tcPr>
            <w:tcW w:w="3648" w:type="dxa"/>
            <w:tcMar/>
          </w:tcPr>
          <w:p w:rsidR="00FF7936" w:rsidP="6915C146" w:rsidRDefault="00FF7936" w14:paraId="44EAFD9C" wp14:textId="1E2AB112">
            <w:pPr>
              <w:pStyle w:val="BuryCollege"/>
              <w:rPr>
                <w:sz w:val="24"/>
                <w:szCs w:val="24"/>
              </w:rPr>
            </w:pPr>
            <w:r w:rsidRPr="6915C146" w:rsidR="76D02BF4">
              <w:rPr>
                <w:sz w:val="24"/>
                <w:szCs w:val="24"/>
              </w:rPr>
              <w:t>Associating different variables with each other</w:t>
            </w:r>
          </w:p>
        </w:tc>
        <w:tc>
          <w:tcPr>
            <w:tcW w:w="2907" w:type="dxa"/>
            <w:tcMar/>
          </w:tcPr>
          <w:p w:rsidR="00FF7936" w:rsidP="000302D7" w:rsidRDefault="00FF7936" w14:paraId="4B94D5A5" wp14:textId="24A04A5E">
            <w:pPr>
              <w:pStyle w:val="BuryCollege"/>
            </w:pPr>
            <w:r w:rsidRPr="733BF2F8" w:rsidR="69A0D62E">
              <w:rPr>
                <w:rFonts w:ascii="Times New Roman" w:hAnsi="Times New Roman" w:eastAsia="Times New Roman" w:cs="Times New Roman"/>
                <w:b w:val="0"/>
                <w:bCs w:val="0"/>
                <w:i w:val="0"/>
                <w:iCs w:val="0"/>
                <w:noProof w:val="0"/>
                <w:color w:val="000000" w:themeColor="text1" w:themeTint="FF" w:themeShade="FF"/>
                <w:lang w:val="en-GB"/>
              </w:rPr>
              <w:t>Spearman rankorder correlation coefficient Chi-square test</w:t>
            </w:r>
          </w:p>
        </w:tc>
        <w:tc>
          <w:tcPr>
            <w:tcW w:w="3620" w:type="dxa"/>
            <w:tcMar/>
          </w:tcPr>
          <w:p w:rsidR="00FF7936" w:rsidP="6915C146" w:rsidRDefault="00FF7936" w14:paraId="3DEEC669" wp14:textId="0719D273">
            <w:pPr>
              <w:pStyle w:val="BuryCollege"/>
              <w:rPr>
                <w:sz w:val="24"/>
                <w:szCs w:val="24"/>
              </w:rPr>
            </w:pPr>
            <w:r w:rsidRPr="6915C146" w:rsidR="4004A1CD">
              <w:rPr>
                <w:sz w:val="24"/>
                <w:szCs w:val="24"/>
              </w:rPr>
              <w:t xml:space="preserve">A thesaurus for synonyms, </w:t>
            </w:r>
          </w:p>
        </w:tc>
      </w:tr>
      <w:tr xmlns:wp14="http://schemas.microsoft.com/office/word/2010/wordml" w:rsidR="00FF7936" w:rsidTr="733BF2F8" w14:paraId="17C0688E" wp14:textId="77777777">
        <w:trPr>
          <w:trHeight w:val="1372"/>
        </w:trPr>
        <w:tc>
          <w:tcPr>
            <w:tcW w:w="3114" w:type="dxa"/>
            <w:tcMar/>
          </w:tcPr>
          <w:p w:rsidR="00FF7936" w:rsidP="000302D7" w:rsidRDefault="00FF7936" w14:paraId="75A7E00A" wp14:textId="77777777">
            <w:pPr>
              <w:pStyle w:val="BuryCollege"/>
              <w:rPr>
                <w:sz w:val="24"/>
              </w:rPr>
            </w:pPr>
            <w:r>
              <w:rPr>
                <w:sz w:val="24"/>
              </w:rPr>
              <w:t>Neural Network</w:t>
            </w:r>
          </w:p>
        </w:tc>
        <w:tc>
          <w:tcPr>
            <w:tcW w:w="3648" w:type="dxa"/>
            <w:tcMar/>
          </w:tcPr>
          <w:p w:rsidR="00FF7936" w:rsidP="6915C146" w:rsidRDefault="00FF7936" w14:paraId="3656B9AB" wp14:textId="3646234F">
            <w:pPr>
              <w:pStyle w:val="BuryCollege"/>
              <w:rPr>
                <w:sz w:val="24"/>
                <w:szCs w:val="24"/>
              </w:rPr>
            </w:pPr>
            <w:r w:rsidRPr="6915C146" w:rsidR="00BE389E">
              <w:rPr>
                <w:sz w:val="24"/>
                <w:szCs w:val="24"/>
              </w:rPr>
              <w:t>A data mining technique that imitates the human's way of thinking, they can adapt, organize and generalize data</w:t>
            </w:r>
          </w:p>
        </w:tc>
        <w:tc>
          <w:tcPr>
            <w:tcW w:w="2907" w:type="dxa"/>
            <w:tcMar/>
          </w:tcPr>
          <w:p w:rsidR="00FF7936" w:rsidP="000302D7" w:rsidRDefault="00FF7936" w14:paraId="45FB0818" wp14:textId="46B0A4D7">
            <w:pPr>
              <w:pStyle w:val="BuryCollege"/>
            </w:pPr>
            <w:r w:rsidRPr="733BF2F8" w:rsidR="4F6067DE">
              <w:rPr>
                <w:rFonts w:ascii="Times New Roman" w:hAnsi="Times New Roman" w:eastAsia="Times New Roman" w:cs="Times New Roman"/>
                <w:b w:val="0"/>
                <w:bCs w:val="0"/>
                <w:i w:val="0"/>
                <w:iCs w:val="0"/>
                <w:noProof w:val="0"/>
                <w:color w:val="000000" w:themeColor="text1" w:themeTint="FF" w:themeShade="FF"/>
                <w:lang w:val="en-GB"/>
              </w:rPr>
              <w:t>It is based off various statistical models</w:t>
            </w:r>
          </w:p>
        </w:tc>
        <w:tc>
          <w:tcPr>
            <w:tcW w:w="3620" w:type="dxa"/>
            <w:tcMar/>
          </w:tcPr>
          <w:p w:rsidR="00FF7936" w:rsidP="6915C146" w:rsidRDefault="00FF7936" w14:paraId="049F31CB" wp14:textId="4148CFD6">
            <w:pPr>
              <w:pStyle w:val="BuryCollege"/>
              <w:rPr>
                <w:sz w:val="24"/>
                <w:szCs w:val="24"/>
              </w:rPr>
            </w:pPr>
            <w:r w:rsidRPr="6915C146" w:rsidR="39E0FCA2">
              <w:rPr>
                <w:sz w:val="24"/>
                <w:szCs w:val="24"/>
              </w:rPr>
              <w:t>An AI or search engine</w:t>
            </w:r>
            <w:r w:rsidRPr="6915C146" w:rsidR="330CEB58">
              <w:rPr>
                <w:sz w:val="24"/>
                <w:szCs w:val="24"/>
              </w:rPr>
              <w:t>, the stock market prediction</w:t>
            </w:r>
          </w:p>
        </w:tc>
      </w:tr>
    </w:tbl>
    <w:p xmlns:wp14="http://schemas.microsoft.com/office/word/2010/wordml" w:rsidR="00C85B8F" w:rsidP="000302D7" w:rsidRDefault="00C85B8F" w14:paraId="53128261" wp14:textId="77777777">
      <w:pPr>
        <w:pStyle w:val="BuryCollege"/>
        <w:spacing w:after="0" w:line="240" w:lineRule="auto"/>
        <w:rPr>
          <w:sz w:val="24"/>
        </w:rPr>
      </w:pPr>
    </w:p>
    <w:p xmlns:wp14="http://schemas.microsoft.com/office/word/2010/wordml" w:rsidR="00975DC8" w:rsidP="000302D7" w:rsidRDefault="00975DC8" w14:paraId="62486C05" wp14:textId="77777777">
      <w:pPr>
        <w:pStyle w:val="BuryCollege"/>
        <w:spacing w:after="0" w:line="240" w:lineRule="auto"/>
        <w:rPr>
          <w:sz w:val="24"/>
        </w:rPr>
      </w:pPr>
    </w:p>
    <w:p xmlns:wp14="http://schemas.microsoft.com/office/word/2010/wordml" w:rsidR="00975DC8" w:rsidP="00975DC8" w:rsidRDefault="00975DC8" w14:paraId="7EAD7F6A" wp14:textId="77777777">
      <w:pPr>
        <w:pStyle w:val="BuryCollege"/>
        <w:spacing w:after="0" w:line="240" w:lineRule="auto"/>
        <w:rPr>
          <w:b/>
          <w:sz w:val="24"/>
        </w:rPr>
      </w:pPr>
      <w:r>
        <w:rPr>
          <w:b/>
          <w:sz w:val="24"/>
        </w:rPr>
        <w:t>How could Bury college use data mining?</w:t>
      </w:r>
    </w:p>
    <w:tbl>
      <w:tblPr>
        <w:tblStyle w:val="TableGrid"/>
        <w:tblW w:w="0" w:type="auto"/>
        <w:tblLook w:val="04A0" w:firstRow="1" w:lastRow="0" w:firstColumn="1" w:lastColumn="0" w:noHBand="0" w:noVBand="1"/>
      </w:tblPr>
      <w:tblGrid>
        <w:gridCol w:w="13948"/>
      </w:tblGrid>
      <w:tr xmlns:wp14="http://schemas.microsoft.com/office/word/2010/wordml" w:rsidR="00975DC8" w:rsidTr="6915C146" w14:paraId="4101652C" wp14:textId="77777777">
        <w:trPr>
          <w:trHeight w:val="2005"/>
        </w:trPr>
        <w:tc>
          <w:tcPr>
            <w:tcW w:w="13948" w:type="dxa"/>
            <w:tcMar/>
          </w:tcPr>
          <w:p w:rsidRPr="00975DC8" w:rsidR="00975DC8" w:rsidP="6915C146" w:rsidRDefault="00975DC8" w14:paraId="4B99056E" wp14:textId="092B0A3B">
            <w:pPr>
              <w:pStyle w:val="BuryCollege"/>
              <w:rPr>
                <w:sz w:val="24"/>
                <w:szCs w:val="24"/>
              </w:rPr>
            </w:pPr>
            <w:r w:rsidRPr="6915C146" w:rsidR="689414E2">
              <w:rPr>
                <w:sz w:val="24"/>
                <w:szCs w:val="24"/>
              </w:rPr>
              <w:t>Thye could use it to make predictions of future trends in students' courses to make sure that they are up to date. They could also use it to get the best possible study materials for students</w:t>
            </w:r>
            <w:r w:rsidRPr="6915C146" w:rsidR="7836982E">
              <w:rPr>
                <w:sz w:val="24"/>
                <w:szCs w:val="24"/>
              </w:rPr>
              <w:t xml:space="preserve"> out of the many that exist</w:t>
            </w:r>
            <w:r w:rsidRPr="6915C146" w:rsidR="689414E2">
              <w:rPr>
                <w:sz w:val="24"/>
                <w:szCs w:val="24"/>
              </w:rPr>
              <w:t>.</w:t>
            </w:r>
          </w:p>
        </w:tc>
      </w:tr>
    </w:tbl>
    <w:p xmlns:wp14="http://schemas.microsoft.com/office/word/2010/wordml" w:rsidRPr="00975DC8" w:rsidR="00975DC8" w:rsidP="00975DC8" w:rsidRDefault="00975DC8" w14:paraId="1299C43A" wp14:textId="77777777">
      <w:pPr>
        <w:pStyle w:val="BuryCollege"/>
        <w:spacing w:after="0" w:line="240" w:lineRule="auto"/>
        <w:rPr>
          <w:b/>
          <w:sz w:val="24"/>
        </w:rPr>
      </w:pPr>
    </w:p>
    <w:p xmlns:wp14="http://schemas.microsoft.com/office/word/2010/wordml" w:rsidRPr="00C85B8F" w:rsidR="00975DC8" w:rsidP="000302D7" w:rsidRDefault="00975DC8" w14:paraId="4DDBEF00" wp14:textId="77777777">
      <w:pPr>
        <w:pStyle w:val="BuryCollege"/>
        <w:spacing w:after="0" w:line="240" w:lineRule="auto"/>
        <w:rPr>
          <w:sz w:val="24"/>
        </w:rPr>
      </w:pPr>
    </w:p>
    <w:sectPr w:rsidRPr="00C85B8F" w:rsidR="00975DC8" w:rsidSect="00FF7936">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B8F"/>
    <w:rsid w:val="000302D7"/>
    <w:rsid w:val="001A0ED1"/>
    <w:rsid w:val="002C2075"/>
    <w:rsid w:val="005B02E6"/>
    <w:rsid w:val="007B7A1B"/>
    <w:rsid w:val="00975DC8"/>
    <w:rsid w:val="00BE389E"/>
    <w:rsid w:val="00C85B8F"/>
    <w:rsid w:val="00E40943"/>
    <w:rsid w:val="00FD36E2"/>
    <w:rsid w:val="00FF7936"/>
    <w:rsid w:val="023F9D0D"/>
    <w:rsid w:val="030F6798"/>
    <w:rsid w:val="065B7E90"/>
    <w:rsid w:val="0874CDD0"/>
    <w:rsid w:val="10010E4F"/>
    <w:rsid w:val="1057EA11"/>
    <w:rsid w:val="18768F7E"/>
    <w:rsid w:val="1D083838"/>
    <w:rsid w:val="2F37D6CC"/>
    <w:rsid w:val="3208B89A"/>
    <w:rsid w:val="330CEB58"/>
    <w:rsid w:val="38449815"/>
    <w:rsid w:val="39E0FCA2"/>
    <w:rsid w:val="3AE3AF0D"/>
    <w:rsid w:val="3FB09787"/>
    <w:rsid w:val="4004A1CD"/>
    <w:rsid w:val="4F6067DE"/>
    <w:rsid w:val="56D985E3"/>
    <w:rsid w:val="5FA71B34"/>
    <w:rsid w:val="63073675"/>
    <w:rsid w:val="689414E2"/>
    <w:rsid w:val="6915C146"/>
    <w:rsid w:val="69A0D62E"/>
    <w:rsid w:val="733BF2F8"/>
    <w:rsid w:val="76D02BF4"/>
    <w:rsid w:val="7836982E"/>
    <w:rsid w:val="79AA7B51"/>
    <w:rsid w:val="7EF3F8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1210C"/>
  <w15:chartTrackingRefBased/>
  <w15:docId w15:val="{D41FBE04-EAD9-47FF-9C27-5174DE3AEE2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uryCollege" w:customStyle="1">
    <w:name w:val="Bury College"/>
    <w:basedOn w:val="Normal"/>
    <w:link w:val="BuryCollegeChar"/>
    <w:qFormat/>
    <w:rsid w:val="005B02E6"/>
    <w:rPr>
      <w:rFonts w:ascii="Arial" w:hAnsi="Arial"/>
      <w:sz w:val="20"/>
    </w:rPr>
  </w:style>
  <w:style w:type="character" w:styleId="BuryCollegeChar" w:customStyle="1">
    <w:name w:val="Bury College Char"/>
    <w:basedOn w:val="DefaultParagraphFont"/>
    <w:link w:val="BuryCollege"/>
    <w:rsid w:val="005B02E6"/>
    <w:rPr>
      <w:rFonts w:ascii="Arial" w:hAnsi="Arial"/>
      <w:sz w:val="20"/>
    </w:rPr>
  </w:style>
  <w:style w:type="table" w:styleId="TableGrid">
    <w:name w:val="Table Grid"/>
    <w:basedOn w:val="TableNormal"/>
    <w:uiPriority w:val="39"/>
    <w:rsid w:val="00C85B8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85C2B167CA114EB4BBB43319D36682" ma:contentTypeVersion="9" ma:contentTypeDescription="Create a new document." ma:contentTypeScope="" ma:versionID="b1c83fe7957b9ac885e3c5f6a963009f">
  <xsd:schema xmlns:xsd="http://www.w3.org/2001/XMLSchema" xmlns:xs="http://www.w3.org/2001/XMLSchema" xmlns:p="http://schemas.microsoft.com/office/2006/metadata/properties" xmlns:ns2="8c2cc664-fad9-4aae-96c6-7fc74567f3a7" xmlns:ns3="80568169-331a-47d9-baa9-a00a58dec7a2" targetNamespace="http://schemas.microsoft.com/office/2006/metadata/properties" ma:root="true" ma:fieldsID="197973285fce3f3bbb98f2e7a3803803" ns2:_="" ns3:_="">
    <xsd:import namespace="8c2cc664-fad9-4aae-96c6-7fc74567f3a7"/>
    <xsd:import namespace="80568169-331a-47d9-baa9-a00a58dec7a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2cc664-fad9-4aae-96c6-7fc74567f3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568169-331a-47d9-baa9-a00a58dec7a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FB4304-0576-4ADF-B1DE-01A9F3297A23}"/>
</file>

<file path=customXml/itemProps2.xml><?xml version="1.0" encoding="utf-8"?>
<ds:datastoreItem xmlns:ds="http://schemas.openxmlformats.org/officeDocument/2006/customXml" ds:itemID="{8D0AAD4D-6149-4EE8-BF9A-30CF8335BC79}"/>
</file>

<file path=customXml/itemProps3.xml><?xml version="1.0" encoding="utf-8"?>
<ds:datastoreItem xmlns:ds="http://schemas.openxmlformats.org/officeDocument/2006/customXml" ds:itemID="{E00E9F4C-9587-4A3D-97D8-00B17F1BA14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Niall Spence</dc:creator>
  <keywords/>
  <dc:description/>
  <lastModifiedBy>HUSNAIN AHMED</lastModifiedBy>
  <revision>6</revision>
  <dcterms:created xsi:type="dcterms:W3CDTF">2020-10-01T07:42:00.0000000Z</dcterms:created>
  <dcterms:modified xsi:type="dcterms:W3CDTF">2020-10-15T09:14:30.9459420Z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0x0101006885C2B167CA114EB4BBB43319D36682</vt:lpwstr>
  </property>
</Properties>
</file>