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6 del Código del Trabajo (Perjuicio material causado intencionalmente)</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DESPIDO-11</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La ley exige que el daño sea intencional. Acredita la intención con cámaras, testigos o informe técnico; un accidente o descuido no basta.</w:t>
            </w:r>
          </w:p>
          <w:p>
            <w:pPr>
              <w:spacing w:before="0" w:after="30"/>
            </w:pPr>
            <w:r>
              <w:rPr>
                <w:rFonts w:ascii="Calibri" w:hAnsi="Calibri"/>
                <w:color w:val="475569"/>
                <w:sz w:val="16"/>
              </w:rPr>
              <w:t>• Guarda fotografías, el informe técnico y la cotización de reparación del daño.</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120" w:after="80"/>
      </w:pPr>
      <w:r>
        <w:rPr>
          <w:rFonts w:ascii="Calibri" w:hAnsi="Calibri"/>
          <w:b/>
          <w:color w:val="0F172A"/>
          <w:sz w:val="20"/>
        </w:rPr>
        <w:t xml:space="preserve">I. CAUSAL LEGAL INVOCADA:  </w:t>
      </w:r>
      <w:r>
        <w:rPr>
          <w:rFonts w:ascii="Calibri" w:hAnsi="Calibri"/>
          <w:b w:val="0"/>
          <w:color w:val="0F172A"/>
          <w:sz w:val="20"/>
        </w:rPr>
        <w:t>La causal aplicada es la del Artículo 160 N° 6 del Código del Trabajo, esto es: 'El perjuicio material causado intencionalmente en las instalaciones, maquinarias, herramientas, útiles de trabajo, productos o mercaderías'.</w:t>
      </w:r>
    </w:p>
    <w:p>
      <w:pPr>
        <w:spacing w:before="120" w:after="8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EL DAÑO, CON FECHA, LUGAR Y COSTO. EJEMPLO: el día [FECHA] usted [ACTO] el [BIEN], lo que dejó el equipo inutilizable y generó un perjuicio estimado en $[MONTO], según cotización/informe técnico de fecha [FECHA]]</w:t>
      </w:r>
      <w:r>
        <w:rPr>
          <w:rFonts w:ascii="Calibri" w:hAnsi="Calibri"/>
          <w:b w:val="0"/>
          <w:color w:val="0F172A"/>
          <w:sz w:val="20"/>
        </w:rPr>
        <w:t xml:space="preserve">.</w:t>
      </w:r>
    </w:p>
    <w:p>
      <w:pPr>
        <w:spacing w:before="40" w:after="80"/>
      </w:pPr>
      <w:r>
        <w:rPr>
          <w:rFonts w:ascii="Calibri" w:hAnsi="Calibri"/>
          <w:b w:val="0"/>
          <w:color w:val="0F172A"/>
          <w:sz w:val="20"/>
        </w:rPr>
        <w:t xml:space="preserve">El daño fue causado de manera intencional, lo que se desprende de </w:t>
      </w:r>
      <w:r>
        <w:rPr>
          <w:rFonts w:ascii="Calibri" w:hAnsi="Calibri"/>
          <w:b w:val="0"/>
          <w:color w:val="0F172A"/>
          <w:sz w:val="20"/>
          <w:highlight w:val="yellow"/>
        </w:rPr>
        <w:t xml:space="preserve">[EXPLICA POR QUÉ: reiteración, ausencia de explicación, registro de cámaras, declaraciones de testigos, informe técnico]</w:t>
      </w:r>
      <w:r>
        <w:rPr>
          <w:rFonts w:ascii="Calibri" w:hAnsi="Calibri"/>
          <w:b w:val="0"/>
          <w:color w:val="0F172A"/>
          <w:sz w:val="20"/>
        </w:rPr>
        <w:t xml:space="preserve">.</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registros de asistencia, informes, correos, cámaras, testigos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a entregar sus descargos y </w:t>
      </w:r>
      <w:r>
        <w:rPr>
          <w:rFonts w:ascii="Calibri" w:hAnsi="Calibri"/>
          <w:b w:val="0"/>
          <w:color w:val="0F172A"/>
          <w:sz w:val="20"/>
          <w:highlight w:val="yellow"/>
        </w:rPr>
        <w:t xml:space="preserve">[LOS ENTREGÓ SIN DESVIRTUAR LOS HECHOS / NO COMPARECIÓ NI LOS ENTREGÓ EN EL PLAZO OTORGADO]</w:t>
      </w:r>
      <w:r>
        <w:rPr>
          <w:rFonts w:ascii="Calibri" w:hAnsi="Calibri"/>
          <w:b w:val="0"/>
          <w:color w:val="0F172A"/>
          <w:sz w:val="20"/>
        </w:rPr>
        <w:t xml:space="preserve">. (Borra este párrafo si no hubo citación.)</w:t>
      </w:r>
    </w:p>
    <w:p>
      <w:pPr>
        <w:spacing w:before="120" w:after="8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8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