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159 N° 6 del Código del Trabajo (Caso fortuito o fuerza mayor)</w:t>
            </w:r>
          </w:p>
          <w:p>
            <w:pPr>
              <w:spacing w:before="0" w:after="40"/>
            </w:pPr>
            <w:r>
              <w:rPr>
                <w:rFonts w:ascii="Calibri" w:hAnsi="Calibri"/>
                <w:b/>
                <w:color w:val="0F172A"/>
                <w:sz w:val="24"/>
              </w:rPr>
              <w:t>CARTA DE TÉRMINO DE CONTRATO POR CASO FORTUITO O FUERZA MAYOR</w:t>
            </w:r>
          </w:p>
        </w:tc>
        <w:tc>
          <w:tcPr>
            <w:tcW w:type="dxa" w:w="2880"/>
          </w:tcPr>
          <w:p>
            <w:pPr>
              <w:spacing w:before="0" w:after="0"/>
              <w:jc w:val="right"/>
            </w:pPr>
            <w:r>
              <w:rPr>
                <w:rFonts w:ascii="Calibri" w:hAnsi="Calibri"/>
                <w:b/>
                <w:color w:val="64748B"/>
                <w:sz w:val="17"/>
              </w:rPr>
              <w:t>DESPIDO-15</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para esta causal la carta se entrega o envía por carta certificada dentro de los 6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Los tribunales interpretan esta causal en forma restrictiva: el hecho debe ser imprevisible e irresistible. Las dificultades económicas, la baja de ventas o el cierre por decisión de la empresa no suelen calificar.</w:t>
            </w:r>
          </w:p>
          <w:p>
            <w:pPr>
              <w:spacing w:before="0" w:after="30"/>
            </w:pPr>
            <w:r>
              <w:rPr>
                <w:rFonts w:ascii="Calibri" w:hAnsi="Calibri"/>
                <w:color w:val="475569"/>
                <w:sz w:val="16"/>
              </w:rPr>
              <w:t>• Si tu caso no es una catástrofe o un hecho externo grave, evalúa el documento 01 (necesidades de la empresa).</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8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80"/>
      </w:pPr>
      <w:r>
        <w:rPr>
          <w:rFonts w:ascii="Calibri" w:hAnsi="Calibri"/>
          <w:b/>
          <w:color w:val="0F172A"/>
          <w:sz w:val="20"/>
        </w:rPr>
        <w:t xml:space="preserve">Señor(a): </w:t>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t xml:space="preserve">   ·   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t xml:space="preserve">, </w:t>
      </w:r>
      <w:r>
        <w:rPr>
          <w:rFonts w:ascii="Calibri" w:hAnsi="Calibri"/>
          <w:b w:val="0"/>
          <w:color w:val="0F172A"/>
          <w:sz w:val="20"/>
          <w:highlight w:val="yellow"/>
        </w:rPr>
        <w:t xml:space="preserve">[COMUNA / CIUDAD]</w:t>
      </w:r>
    </w:p>
    <w:p>
      <w:pPr>
        <w:spacing w:before="40" w:after="80"/>
      </w:pPr>
      <w:r>
        <w:rPr>
          <w:rFonts w:ascii="Calibri" w:hAnsi="Calibri"/>
          <w:b/>
          <w:color w:val="0F172A"/>
          <w:sz w:val="20"/>
        </w:rPr>
        <w:t>De nuestra consideración:</w:t>
      </w:r>
    </w:p>
    <w:p>
      <w:pPr>
        <w:spacing w:before="40" w:after="80"/>
      </w:pPr>
      <w:r>
        <w:rPr>
          <w:rFonts w:ascii="Calibri" w:hAnsi="Calibri"/>
          <w:b w:val="0"/>
          <w:color w:val="0F172A"/>
          <w:sz w:val="20"/>
        </w:rPr>
        <w:t xml:space="preserve">Por medio de la presente, comunicamos a usted que el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termina con fecha </w:t>
      </w:r>
      <w:r>
        <w:rPr>
          <w:rFonts w:ascii="Calibri" w:hAnsi="Calibri"/>
          <w:b w:val="0"/>
          <w:color w:val="0F172A"/>
          <w:sz w:val="20"/>
          <w:highlight w:val="yellow"/>
        </w:rPr>
        <w:t xml:space="preserve">[FECHA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por la causal que se indica a continuación.</w:t>
      </w:r>
    </w:p>
    <w:p>
      <w:pPr>
        <w:spacing w:before="160" w:after="80"/>
      </w:pPr>
      <w:r>
        <w:rPr>
          <w:rFonts w:ascii="Calibri" w:hAnsi="Calibri"/>
          <w:b/>
          <w:color w:val="0F172A"/>
          <w:sz w:val="20"/>
        </w:rPr>
        <w:t xml:space="preserve">I. CAUSAL LEGAL INVOCADA:  </w:t>
      </w:r>
      <w:r>
        <w:rPr>
          <w:rFonts w:ascii="Calibri" w:hAnsi="Calibri"/>
          <w:b w:val="0"/>
          <w:color w:val="0F172A"/>
          <w:sz w:val="20"/>
        </w:rPr>
        <w:t>La causal aplicada es la del Artículo 159 N° 6 del Código del Trabajo, esto es: 'Caso fortuito o fuerza mayor'.</w:t>
      </w:r>
    </w:p>
    <w:p>
      <w:pPr>
        <w:spacing w:before="160" w:after="80"/>
      </w:pPr>
      <w:r>
        <w:rPr>
          <w:rFonts w:ascii="Calibri" w:hAnsi="Calibri"/>
          <w:b/>
          <w:color w:val="0F172A"/>
          <w:sz w:val="20"/>
        </w:rPr>
        <w:t xml:space="preserve">II. ANTECEDENTES:  </w:t>
      </w: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ocurrió </w:t>
      </w:r>
      <w:r>
        <w:rPr>
          <w:rFonts w:ascii="Calibri" w:hAnsi="Calibri"/>
          <w:b w:val="0"/>
          <w:color w:val="0F172A"/>
          <w:sz w:val="20"/>
          <w:highlight w:val="yellow"/>
        </w:rPr>
        <w:t xml:space="preserve">[DESCRIBE EL HECHO IMPREVISIBLE E IRRESISTIBLE. EJEMPLO: un incendio que destruyó las instalaciones de la empresa / una inundación que inutilizó el local / una resolución de la autoridad que prohibió definitivamente la actividad]</w:t>
      </w:r>
      <w:r>
        <w:rPr>
          <w:rFonts w:ascii="Calibri" w:hAnsi="Calibri"/>
          <w:b w:val="0"/>
          <w:color w:val="0F172A"/>
          <w:sz w:val="20"/>
        </w:rPr>
        <w:t xml:space="preserve">.</w:t>
      </w:r>
    </w:p>
    <w:p>
      <w:pPr>
        <w:spacing w:before="40" w:after="80"/>
      </w:pPr>
      <w:r>
        <w:rPr>
          <w:rFonts w:ascii="Calibri" w:hAnsi="Calibri"/>
          <w:b w:val="0"/>
          <w:color w:val="0F172A"/>
          <w:sz w:val="20"/>
        </w:rPr>
        <w:t xml:space="preserve">Este hecho no pudo ser previsto y no pudo ser resistido por la empresa, y tiene como consecuencia directa </w:t>
      </w:r>
      <w:r>
        <w:rPr>
          <w:rFonts w:ascii="Calibri" w:hAnsi="Calibri"/>
          <w:b w:val="0"/>
          <w:color w:val="0F172A"/>
          <w:sz w:val="20"/>
          <w:highlight w:val="yellow"/>
        </w:rPr>
        <w:t xml:space="preserve">[EXPLICA POR QUÉ HACE IMPOSIBLE CONTINUAR EL CONTRATO: los puestos de trabajo no pueden mantenerse]</w:t>
      </w:r>
      <w:r>
        <w:rPr>
          <w:rFonts w:ascii="Calibri" w:hAnsi="Calibri"/>
          <w:b w:val="0"/>
          <w:color w:val="0F172A"/>
          <w:sz w:val="20"/>
        </w:rPr>
        <w:t xml:space="preserve">.</w:t>
      </w:r>
    </w:p>
    <w:p>
      <w:pPr>
        <w:spacing w:before="40" w:after="80"/>
      </w:pPr>
      <w:r>
        <w:rPr>
          <w:rFonts w:ascii="Calibri" w:hAnsi="Calibri"/>
          <w:b w:val="0"/>
          <w:color w:val="0F172A"/>
          <w:sz w:val="20"/>
        </w:rPr>
        <w:t xml:space="preserve">Consta en </w:t>
      </w:r>
      <w:r>
        <w:rPr>
          <w:rFonts w:ascii="Calibri" w:hAnsi="Calibri"/>
          <w:b w:val="0"/>
          <w:color w:val="0F172A"/>
          <w:sz w:val="20"/>
          <w:highlight w:val="yellow"/>
        </w:rPr>
        <w:t xml:space="preserve">[INFORME DE BOMBEROS / PERITAJE / RESOLUCIÓN / OTROS DOCUMENTOS]</w:t>
      </w:r>
      <w:r>
        <w:rPr>
          <w:rFonts w:ascii="Calibri" w:hAnsi="Calibri"/>
          <w:b w:val="0"/>
          <w:color w:val="0F172A"/>
          <w:sz w:val="20"/>
        </w:rPr>
        <w:t xml:space="preserve">, que quedan a disposición de la autoridad competente.</w:t>
      </w:r>
    </w:p>
    <w:p>
      <w:pPr>
        <w:spacing w:before="160" w:after="80"/>
      </w:pPr>
      <w:r>
        <w:rPr>
          <w:rFonts w:ascii="Calibri" w:hAnsi="Calibri"/>
          <w:b/>
          <w:color w:val="0F172A"/>
          <w:sz w:val="20"/>
        </w:rPr>
        <w:t xml:space="preserve">III. ESTADO DE PAGO DE COTIZACIONES PREVISIONALES:  </w:t>
      </w: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160" w:after="80"/>
      </w:pPr>
      <w:r>
        <w:rPr>
          <w:rFonts w:ascii="Calibri" w:hAnsi="Calibri"/>
          <w:b/>
          <w:color w:val="0F172A"/>
          <w:sz w:val="20"/>
        </w:rPr>
        <w:t xml:space="preserve">IV. FINIQUITO:  </w:t>
      </w:r>
      <w:r>
        <w:rPr>
          <w:rFonts w:ascii="Calibri" w:hAnsi="Calibri"/>
          <w:b w:val="0"/>
          <w:color w:val="0F172A"/>
          <w:sz w:val="20"/>
        </w:rPr>
        <w:t xml:space="preserve">Por esta causal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8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Es voluntario para usted aceptar, firmar y recibir el pago por vía electrónica, y siempre podrá optar por la actuación presencial ante un ministro de fe. Al firmar el finiquito podrá formular reserva de derechos si lo estima necesario.</w:t>
      </w:r>
    </w:p>
    <w:p>
      <w:pPr>
        <w:keepNext/>
        <w:spacing w:before="40" w:after="8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