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AMONESTACIÓN ESCRITA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DESPIDO-17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Úsala cuando haya una falta que aún no justifica el despido. Entrégala en mano y pide la firma del trabajador. Si se niega a firmar, déjalo anotado con dos testigos.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Describe un hecho concreto por carta, con fecha y la norma infringida. Varias amonestaciones por hechos distintos y bien documentados sostienen mejor una causal como el Art. 160 N° 7.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tu reglamento interno contempla amonestaciones, cita el artículo y respeta su procedimiento.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la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 deja constancia de que 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, a las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[HORA]</w:t>
      </w:r>
      <w:r>
        <w:rPr>
          <w:rFonts w:ascii="Calibri" w:hAnsi="Calibri"/>
          <w:b w:val="0"/>
          <w:color w:val="0F172A"/>
          <w:sz w:val="20"/>
        </w:rPr>
        <w:t xml:space="preserve">, usted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EL HECHO CON PRECISIÓN: falta de puntualidad, incumplimiento de una tarea, trato inadecuado, etc.]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NORMA INFRINGIDA: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Esta conducta infringe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[CLÁUSULA [NÚMERO] DEL CONTRATO DE TRABAJO / ARTÍCULO [NÚMERO] DEL REGLAMENTO INTERNO DE ORDEN, HIGIENE Y SEGURIDAD]</w:t>
      </w:r>
      <w:r>
        <w:rPr>
          <w:rFonts w:ascii="Calibri" w:hAnsi="Calibri"/>
          <w:b w:val="0"/>
          <w:color w:val="0F172A"/>
          <w:sz w:val="20"/>
        </w:rPr>
        <w:t xml:space="preserve">, que establece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[TRANSCRIBE O RESUME LA OBLIGACIÓN]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MEDIDA Y REQUERIMIENTO: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Se le amonesta por escrito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[SEGÚN EL REGLAMENTO INTERNO]</w:t>
      </w:r>
      <w:r>
        <w:rPr>
          <w:rFonts w:ascii="Calibri" w:hAnsi="Calibri"/>
          <w:b w:val="0"/>
          <w:color w:val="0F172A"/>
          <w:sz w:val="20"/>
        </w:rPr>
        <w:t xml:space="preserve"> y se le solicita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LA CONDUCTA ESPERADA]</w:t>
      </w:r>
      <w:r>
        <w:rPr>
          <w:rFonts w:ascii="Calibri" w:hAnsi="Calibri"/>
          <w:b w:val="0"/>
          <w:color w:val="0F172A"/>
          <w:sz w:val="20"/>
        </w:rPr>
        <w:t xml:space="preserve"> a contar de esta fecha. Usted puede dejar constancia de sus observaciones al pie de este documento.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Le recordamos que la reiteración de conductas como la descrita podría dar lugar a medidas disciplinarias adicionales y, si es grave, al término del contrato en conformidad con la ley.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RECIBÍ CONFORME / OBSERVACIONES DEL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Fecha: ____ / ____ / ________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(Si se niega a firmar: testigos 1 y 2)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