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0F172A"/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38BDF8"/>
                <w:sz w:val="17"/>
              </w:rPr>
              <w:t>CALCULOLABORAL.CL • FORMULARIO LEGAL EDITABLE 2026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CHECKLIST LEGAL Y PROTOCOLO DE DESVINCULACIÓN 2026</w:t>
            </w:r>
            <w:r>
              <w:rPr>
                <w:rFonts w:ascii="Arial" w:hAnsi="Arial"/>
                <w:i/>
                <w:color w:val="CBD5E1"/>
                <w:sz w:val="19"/>
              </w:rPr>
              <w:br/>
              <w:t>Guía paso a paso para Pymes y Empleadores en Chile (Código del Trabajo y DT)</w:t>
            </w:r>
          </w:p>
        </w:tc>
      </w:tr>
    </w:tbl>
    <w:p>
      <w:pPr>
        <w:spacing w:after="240"/>
      </w:pPr>
    </w:p>
    <w:p>
      <w:pPr>
        <w:spacing w:after="240"/>
      </w:pPr>
      <w:r>
        <w:rPr>
          <w:rFonts w:ascii="Arial" w:hAnsi="Arial"/>
          <w:sz w:val="20"/>
        </w:rPr>
        <w:t>Este documento resume los 5 pasos críticos que todo empleador o departamento de Recursos Humanos debe cumplir rigurosamente al emitir una carta de despido en Chile, evitando multas de la Inspección del Trabajo y demandas por despido injustificado (Art. 168).</w:t>
      </w:r>
    </w:p>
    <w:p>
      <w:pPr>
        <w:spacing w:before="160" w:after="40"/>
      </w:pPr>
      <w:r>
        <w:rPr>
          <w:rFonts w:ascii="Arial" w:hAnsi="Arial"/>
          <w:b/>
          <w:color w:val="0EA5E9"/>
          <w:sz w:val="20"/>
        </w:rPr>
        <w:t>PASO 1: VERIFICAR Y DESCARGAR CERTIFICADOS DE COTIZACIONES (LEY BUSTOS)</w:t>
      </w:r>
    </w:p>
    <w:p>
      <w:pPr>
        <w:spacing w:after="160" w:line="288" w:lineRule="auto"/>
      </w:pPr>
      <w:r>
        <w:rPr>
          <w:rFonts w:ascii="Arial" w:hAnsi="Arial"/>
          <w:sz w:val="19"/>
        </w:rPr>
        <w:t>• Antes de entregar o enviar la carta, obtenga las planillas de Previred con timbre electrónico.</w:t>
        <w:br/>
        <w:t>• Todas las cotizaciones previsionales (AFP, Fonasa/Isapre, AFC y Seguro de Accidentes Laborales) deben estar totalmente PAGADAS hasta el último día del mes anterior al despido.</w:t>
        <w:br/>
        <w:t>• RIESGO GRAVE: Si hay deuda o solo declaración sin pago, el despido es NULO (el empleador debe seguir pagando remuneraciones hasta convalidar el despido).</w:t>
      </w:r>
    </w:p>
    <w:p>
      <w:pPr>
        <w:spacing w:before="160" w:after="40"/>
      </w:pPr>
      <w:r>
        <w:rPr>
          <w:rFonts w:ascii="Arial" w:hAnsi="Arial"/>
          <w:b/>
          <w:color w:val="0EA5E9"/>
          <w:sz w:val="20"/>
        </w:rPr>
        <w:t>PASO 2: REDACCIÓN PRECISA Y OBJETIVA DE LOS HECHOS</w:t>
      </w:r>
    </w:p>
    <w:p>
      <w:pPr>
        <w:spacing w:after="160" w:line="288" w:lineRule="auto"/>
      </w:pPr>
      <w:r>
        <w:rPr>
          <w:rFonts w:ascii="Arial" w:hAnsi="Arial"/>
          <w:sz w:val="19"/>
        </w:rPr>
        <w:t>• Para Art. 161 (Necesidades de la Empresa): Exprese cifras, áreas afectadas o razones técnicas comprobables. Evite frases vagas como 'reorganización interna' sin fundamentación.</w:t>
        <w:br/>
        <w:t>• Para Art. 160 (Faltas Disciplinarias): Detalle fechas, horas y conductas exactas respaldadas en el libro de asistencia o actas.</w:t>
      </w:r>
    </w:p>
    <w:p>
      <w:pPr>
        <w:spacing w:before="160" w:after="40"/>
      </w:pPr>
      <w:r>
        <w:rPr>
          <w:rFonts w:ascii="Arial" w:hAnsi="Arial"/>
          <w:b/>
          <w:color w:val="0EA5E9"/>
          <w:sz w:val="20"/>
        </w:rPr>
        <w:t>PASO 3: RESPETAR LOS PLAZOS FATALES DE ENVÍO</w:t>
      </w:r>
    </w:p>
    <w:p>
      <w:pPr>
        <w:spacing w:after="160" w:line="288" w:lineRule="auto"/>
      </w:pPr>
      <w:r>
        <w:rPr>
          <w:rFonts w:ascii="Arial" w:hAnsi="Arial"/>
          <w:sz w:val="19"/>
        </w:rPr>
        <w:t>• Despido Art. 161: Con 30 días de anticipación; o de forma inmediata pagando la indemnización sustitutiva de aviso previo.</w:t>
        <w:br/>
        <w:t>• Despido Art. 160: Plazo máximo e improrrogable de 3 DÍAS HÁBILES desde que cesaron los servicios para despachar la carta certificada.</w:t>
      </w:r>
    </w:p>
    <w:p>
      <w:pPr>
        <w:spacing w:before="160" w:after="40"/>
      </w:pPr>
      <w:r>
        <w:rPr>
          <w:rFonts w:ascii="Arial" w:hAnsi="Arial"/>
          <w:b/>
          <w:color w:val="0EA5E9"/>
          <w:sz w:val="20"/>
        </w:rPr>
        <w:t>PASO 4: ENVÍO POR CARTA CERTIFICADA Y COMUNICACIÓN A LA DT</w:t>
      </w:r>
    </w:p>
    <w:p>
      <w:pPr>
        <w:spacing w:after="160" w:line="288" w:lineRule="auto"/>
      </w:pPr>
      <w:r>
        <w:rPr>
          <w:rFonts w:ascii="Arial" w:hAnsi="Arial"/>
          <w:sz w:val="19"/>
        </w:rPr>
        <w:t>• Despachar por carta certificada mediante Correos de Chile al domicilio contractual del trabajador.</w:t>
        <w:br/>
        <w:t>• Guardar el recibo de envío con número de seguimiento (voucher oficial).</w:t>
        <w:br/>
        <w:t>• Informar la carta a la Inspección del Trabajo por el portal Mi DT (empleadores) dentro del mismo plazo.</w:t>
      </w:r>
    </w:p>
    <w:p>
      <w:pPr>
        <w:spacing w:before="160" w:after="40"/>
      </w:pPr>
      <w:r>
        <w:rPr>
          <w:rFonts w:ascii="Arial" w:hAnsi="Arial"/>
          <w:b/>
          <w:color w:val="0EA5E9"/>
          <w:sz w:val="20"/>
        </w:rPr>
        <w:t>PASO 5: PREPARACIÓN Y PAGO DEL FINIQUITO EN 10 DÍAS HÁBILES (ART. 177)</w:t>
      </w:r>
    </w:p>
    <w:p>
      <w:pPr>
        <w:spacing w:after="160" w:line="288" w:lineRule="auto"/>
      </w:pPr>
      <w:r>
        <w:rPr>
          <w:rFonts w:ascii="Arial" w:hAnsi="Arial"/>
          <w:sz w:val="19"/>
        </w:rPr>
        <w:t>• El finiquito debe ponerse a disposición del trabajador y pagarse dentro de 10 días hábiles posteriores al término.</w:t>
        <w:br/>
        <w:t>• Debe contener la liquidación de sueldo, feriado proporcional y años de servicio (si corresponde).</w:t>
        <w:br/>
        <w:t>• Debe firmarse y ratificarse ante Notario Público, Ministro de Fe de la DT o vía electrónica en Mi DT.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