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jc w:val="center"/>
      </w:pPr>
      <w:r>
        <w:rPr>
          <w:rFonts w:ascii="Calibri" w:hAnsi="Calibri"/>
          <w:b/>
          <w:color w:val="0F172A"/>
          <w:sz w:val="26"/>
        </w:rPr>
        <w:t>ANEXO DE TRATAMIENTO DE DATOS PERSONALES (DPA)</w:t>
        <w:br/>
        <w:t>ENTRE RESPONSABLE Y ENCARGADO DEL TRATAMIENTO</w:t>
      </w:r>
    </w:p>
    <w:p>
      <w:pPr>
        <w:keepNext/>
        <w:spacing w:after="240"/>
        <w:jc w:val="center"/>
      </w:pPr>
      <w:r>
        <w:rPr>
          <w:rFonts w:ascii="Calibri" w:hAnsi="Calibri"/>
          <w:i/>
          <w:color w:val="475569"/>
          <w:sz w:val="18"/>
        </w:rPr>
        <w:t>(Conforme al Artículo 14 bis y 14 ter de la Ley N° 21.719 de Chile)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 xml:space="preserve">El presente Anexo de Tratamiento de Datos Personales (Data Processing Agreement) se suscribe entre </w:t>
      </w:r>
      <w:r>
        <w:rPr>
          <w:rFonts w:ascii="Calibri" w:hAnsi="Calibri"/>
          <w:color w:val="1E293B"/>
          <w:sz w:val="19"/>
          <w:highlight w:val="yellow"/>
        </w:rPr>
        <w:t xml:space="preserve">[NOMBRE DE TU EMPRESA]</w:t>
      </w:r>
      <w:r>
        <w:rPr>
          <w:rFonts w:ascii="Calibri" w:hAnsi="Calibri"/>
          <w:color w:val="1E293B"/>
          <w:sz w:val="19"/>
        </w:rPr>
        <w:t xml:space="preserve"> (RUT </w:t>
      </w:r>
      <w:r>
        <w:rPr>
          <w:rFonts w:ascii="Calibri" w:hAnsi="Calibri"/>
          <w:color w:val="1E293B"/>
          <w:sz w:val="19"/>
          <w:highlight w:val="yellow"/>
        </w:rPr>
        <w:t xml:space="preserve">[RUT TU EMPRESA]</w:t>
      </w:r>
      <w:r>
        <w:rPr>
          <w:rFonts w:ascii="Calibri" w:hAnsi="Calibri"/>
          <w:color w:val="1E293B"/>
          <w:sz w:val="19"/>
        </w:rPr>
        <w:t xml:space="preserve">), en adelante el 'Responsable', y </w:t>
      </w:r>
      <w:r>
        <w:rPr>
          <w:rFonts w:ascii="Calibri" w:hAnsi="Calibri"/>
          <w:color w:val="1E293B"/>
          <w:sz w:val="19"/>
          <w:highlight w:val="yellow"/>
        </w:rPr>
        <w:t xml:space="preserve">[NOMBRE DEL PROVEEDOR / CONTADOR / SOFTWARE]</w:t>
      </w:r>
      <w:r>
        <w:rPr>
          <w:rFonts w:ascii="Calibri" w:hAnsi="Calibri"/>
          <w:color w:val="1E293B"/>
          <w:sz w:val="19"/>
        </w:rPr>
        <w:t xml:space="preserve"> (RUT </w:t>
      </w:r>
      <w:r>
        <w:rPr>
          <w:rFonts w:ascii="Calibri" w:hAnsi="Calibri"/>
          <w:color w:val="1E293B"/>
          <w:sz w:val="19"/>
          <w:highlight w:val="yellow"/>
        </w:rPr>
        <w:t xml:space="preserve">[RUT PROVEEDOR]</w:t>
      </w:r>
      <w:r>
        <w:rPr>
          <w:rFonts w:ascii="Calibri" w:hAnsi="Calibri"/>
          <w:color w:val="1E293B"/>
          <w:sz w:val="19"/>
        </w:rPr>
        <w:t xml:space="preserve">), en adelante el 'Encargado', como parte integrante del contrato de prestación de servicios vigente entre las partes.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1. OBJETO Y ALCANCE DEL TRATAMIENTO.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El Encargado tratará por cuenta del Responsable los datos personales necesarios para la prestación del servicio encomendado (contabilidad, nómina, alojamiento en la nube, soporte o desarrollo de software), comprometiéndose a no utilizarlos para ninguna otra finalidad propia ni de terceros.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2. OBLIGACIONES LEGALES DEL ENCARGADO (ARTÍCULO 14 BIS).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Tratar los datos únicamente siguiendo las instrucciones documentadas del Responsable.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Garantizar que todo su personal con acceso a los datos esté sujeto a un deber formal de confidencialidad perpetuo.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Implementar medidas técnicas y organizativas de seguridad adecuadas para garantizar un nivel de seguridad proporcional al riesgo (cifrado, control de accesos, copias de seguridad).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No subcontratar a otro proveedor ('Sub-encargado') sin la autorización previa y escrita del Responsable.</w:t>
      </w:r>
    </w:p>
    <w:p>
      <w:pPr>
        <w:pStyle w:val="ListBullet"/>
        <w:spacing w:after="60" w:line="276" w:lineRule="auto"/>
        <w:jc w:val="left"/>
      </w:pPr>
      <w:r>
        <w:rPr>
          <w:rFonts w:ascii="Calibri" w:hAnsi="Calibri"/>
          <w:color w:val="1E293B"/>
          <w:sz w:val="19"/>
        </w:rPr>
        <w:t>Asistir al Responsable en la tramitación y respuesta oportuna de los derechos ARCOP de los titulares dentro del plazo legal fatal de treinta (30) días corridos.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3. NOTIFICACIÓN DE INCIDENTES Y BRECHAS (ESTÁNDAR OPERATIVO 72 HORAS).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En caso de que el Encargado sufra un incidente de seguridad, vulneración, filtración, hackeo o pérdida que comprometa los datos personales del Responsable, estará legalmente obligado a notificar al Responsable a más tardar dentro de las 24 horas siguientes a haber tomado conocimiento del hecho, entregando la descripción del incidente, datos afectados y medidas correctivas inmediatas, a fin de que el Responsable pueda cumplir con la obligación de notificar a la Agencia de Protección de Datos Personales sin dilaciones indebidas (conforme al Art. 14 sexies de la Ley N° 19.628 reformada), adoptando el estándar operativo y mejor práctica internacional recomendada de un plazo máximo de 72 horas.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4. DESTINO FINAL DE LOS DATOS TRAS EL TÉRMINO DEL SERVICIO.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Finalizada la prestación del servicio principal, el Encargado deberá, a elección del Responsable, devolver íntegramente o destruir de forma segura e irrecuperable todas las bases de datos y copias existentes, emitiendo un certificado formal de destrucción.</w:t>
      </w:r>
    </w:p>
    <w:p>
      <w:pPr>
        <w:keepNext/>
        <w:spacing w:before="200" w:after="60"/>
        <w:jc w:val="left"/>
      </w:pPr>
      <w:r>
        <w:rPr>
          <w:rFonts w:ascii="Calibri" w:hAnsi="Calibri"/>
          <w:b/>
          <w:color w:val="00382E"/>
          <w:sz w:val="21"/>
        </w:rPr>
        <w:t>5. RESPONSABILIDAD E INDEMNIDAD.</w:t>
      </w:r>
    </w:p>
    <w:p>
      <w:pPr>
        <w:spacing w:after="100" w:line="276" w:lineRule="auto"/>
        <w:jc w:val="left"/>
      </w:pPr>
      <w:r>
        <w:rPr>
          <w:rFonts w:ascii="Calibri" w:hAnsi="Calibri"/>
          <w:color w:val="1E293B"/>
          <w:sz w:val="19"/>
        </w:rPr>
        <w:t>El incumplimiento de las obligaciones aquí previstas por parte del Encargado hará aplicables las sanciones de la Ley N° 21.719, debiendo el Encargado indemnizar íntegramente al Responsable por cualquier multa cursada por la Agencia de Protección de Datos Personales o reclamos judiciales derivados directamente de su negligencia o dolo.</w:t>
      </w:r>
    </w:p>
    <w:p>
      <w:pPr>
        <w:keepNext/>
        <w:spacing w:before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rPr>
          <w:cantSplit/>
        </w:trPr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 w:cs="Calibri"/>
                <w:color w:val="64748B"/>
              </w:rPr>
              <w:t>__________________________________</w:t>
              <w:br/>
            </w:r>
            <w:r>
              <w:rPr>
                <w:rFonts w:ascii="Calibri" w:hAnsi="Calibri" w:cs="Calibri"/>
                <w:b/>
                <w:sz w:val="18"/>
                <w:highlight w:val="yellow"/>
              </w:rPr>
              <w:t xml:space="preserve">[NOMBRE DE TU EMPRESA]</w:t>
            </w:r>
            <w:r>
              <w:rPr>
                <w:rFonts w:ascii="Calibri" w:hAnsi="Calibri" w:cs="Calibri"/>
                <w:b/>
                <w:sz w:val="18"/>
              </w:rPr>
              <w:br/>
            </w:r>
            <w:r>
              <w:rPr>
                <w:rFonts w:ascii="Calibri" w:hAnsi="Calibri" w:cs="Calibri"/>
                <w:color w:val="475569"/>
                <w:sz w:val="16"/>
              </w:rPr>
              <w:t xml:space="preserve">RUT N° </w:t>
            </w:r>
            <w:r>
              <w:rPr>
                <w:rFonts w:ascii="Calibri" w:hAnsi="Calibri" w:cs="Calibri"/>
                <w:color w:val="475569"/>
                <w:sz w:val="16"/>
                <w:highlight w:val="yellow"/>
              </w:rPr>
              <w:t xml:space="preserve">[RUT TU EMPRESA]</w:t>
            </w:r>
            <w:r>
              <w:rPr>
                <w:rFonts w:ascii="Calibri" w:hAnsi="Calibri" w:cs="Calibri"/>
                <w:color w:val="475569"/>
                <w:sz w:val="16"/>
              </w:rPr>
              <w:br/>
            </w:r>
            <w:r>
              <w:rPr>
                <w:rFonts w:ascii="Calibri" w:hAnsi="Calibri" w:cs="Calibri"/>
                <w:color w:val="475569"/>
                <w:sz w:val="16"/>
              </w:rPr>
              <w:t xml:space="preserve">RESPONSABLE DEL TRATAMIENTO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rPr>
                <w:rFonts w:ascii="Calibri" w:hAnsi="Calibri" w:cs="Calibri"/>
                <w:color w:val="64748B"/>
              </w:rPr>
              <w:t>__________________________________</w:t>
              <w:br/>
            </w:r>
            <w:r>
              <w:rPr>
                <w:rFonts w:ascii="Calibri" w:hAnsi="Calibri" w:cs="Calibri"/>
                <w:b/>
                <w:sz w:val="18"/>
                <w:highlight w:val="yellow"/>
              </w:rPr>
              <w:t xml:space="preserve">[NOMBRE DEL PROVEEDOR]</w:t>
            </w:r>
            <w:r>
              <w:rPr>
                <w:rFonts w:ascii="Calibri" w:hAnsi="Calibri" w:cs="Calibri"/>
                <w:b/>
                <w:sz w:val="18"/>
              </w:rPr>
              <w:br/>
            </w:r>
            <w:r>
              <w:rPr>
                <w:rFonts w:ascii="Calibri" w:hAnsi="Calibri" w:cs="Calibri"/>
                <w:color w:val="475569"/>
                <w:sz w:val="16"/>
              </w:rPr>
              <w:t xml:space="preserve">RUT N° </w:t>
            </w:r>
            <w:r>
              <w:rPr>
                <w:rFonts w:ascii="Calibri" w:hAnsi="Calibri" w:cs="Calibri"/>
                <w:color w:val="475569"/>
                <w:sz w:val="16"/>
                <w:highlight w:val="yellow"/>
              </w:rPr>
              <w:t xml:space="preserve">[RUT PROVEEDOR]</w:t>
            </w:r>
            <w:r>
              <w:rPr>
                <w:rFonts w:ascii="Calibri" w:hAnsi="Calibri" w:cs="Calibri"/>
                <w:color w:val="475569"/>
                <w:sz w:val="16"/>
              </w:rPr>
              <w:br/>
            </w:r>
            <w:r>
              <w:rPr>
                <w:rFonts w:ascii="Calibri" w:hAnsi="Calibri" w:cs="Calibri"/>
                <w:color w:val="475569"/>
                <w:sz w:val="16"/>
              </w:rPr>
              <w:t xml:space="preserve">ENCARGADO DEL TRATAMIENTO</w:t>
            </w:r>
          </w:p>
        </w:tc>
      </w:tr>
    </w:tbl>
    <w:p>
      <w:pPr>
        <w:spacing w:before="120" w:after="0"/>
      </w:pPr>
      <w:r>
        <w:rPr>
          <w:rFonts w:ascii="Calibri" w:hAnsi="Calibri" w:cs="Calibri"/>
          <w:color w:val="64748B"/>
          <w:sz w:val="14"/>
        </w:rPr>
        <w:t xml:space="preserve">Versión 2026.10 (octubre de 2026). Modelo de referencia basado en la normativa vigente a esa fecha; no constituye asesoría legal. Si tu caso tiene particularidades, revísalo con un abogado antes de firmar. La Ley 21.719 rige desde el 1 de diciembre de 2026.</w:t>
      </w:r>
    </w:p>
    <w:sectPr w:rsidR="00FC693F" w:rsidRPr="0006063C" w:rsidSect="00034616">
      <w:pgSz w:w="11909" w:h="16834"/>
      <w:pgMar w:top="864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