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MODELO GRATUITO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DESPIDO-GRATIS-01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CAUSAL LEGAL INVOCADA: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HECHOS EN QUE SE FUNDA: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ESTADO DE PAGO DE COTIZACIONES PREVISIONALES: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FINIQUITO: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 (borra lo que no aplique). Es voluntario para usted aceptar, firmar y recibir el pago en forma electrónica, y siempre podrá optar por la actuación presencial ante un ministro de fe. Al suscribir el finiquito, si lo estima necesario, podrá formular reserva de derechos.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Modelo gratuito de carta de despido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