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7E891" w14:textId="77777777" w:rsidR="00F52CE0" w:rsidRDefault="00000000">
      <w:pPr>
        <w:spacing w:after="0"/>
        <w:jc w:val="center"/>
        <w:rPr>
          <w:b/>
          <w:bCs/>
          <w:sz w:val="28"/>
          <w:szCs w:val="28"/>
        </w:rPr>
      </w:pPr>
      <w:r>
        <w:rPr>
          <w:b/>
          <w:bCs/>
          <w:sz w:val="28"/>
          <w:szCs w:val="28"/>
        </w:rPr>
        <w:t>Ideation Phase</w:t>
      </w:r>
    </w:p>
    <w:p w14:paraId="22A1ED87" w14:textId="77777777" w:rsidR="00F52CE0" w:rsidRDefault="00000000">
      <w:pPr>
        <w:spacing w:after="0"/>
        <w:jc w:val="center"/>
        <w:rPr>
          <w:b/>
          <w:bCs/>
          <w:sz w:val="28"/>
          <w:szCs w:val="28"/>
        </w:rPr>
      </w:pPr>
      <w:r>
        <w:rPr>
          <w:b/>
          <w:bCs/>
          <w:sz w:val="28"/>
          <w:szCs w:val="28"/>
        </w:rPr>
        <w:t>Empathize &amp; Discover</w:t>
      </w:r>
    </w:p>
    <w:p w14:paraId="39220845" w14:textId="77777777" w:rsidR="00F52CE0" w:rsidRDefault="00F52CE0">
      <w:pPr>
        <w:spacing w:after="0"/>
        <w:jc w:val="center"/>
        <w:rPr>
          <w:b/>
          <w:bCs/>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52CE0" w14:paraId="19516B3A" w14:textId="77777777">
        <w:tc>
          <w:tcPr>
            <w:tcW w:w="4508" w:type="dxa"/>
          </w:tcPr>
          <w:p w14:paraId="69A409B1" w14:textId="77777777" w:rsidR="00F52CE0" w:rsidRDefault="00000000">
            <w:r>
              <w:t>Date</w:t>
            </w:r>
          </w:p>
        </w:tc>
        <w:tc>
          <w:tcPr>
            <w:tcW w:w="4508" w:type="dxa"/>
          </w:tcPr>
          <w:p w14:paraId="5514C835" w14:textId="77777777" w:rsidR="00F52CE0" w:rsidRDefault="00000000">
            <w:r>
              <w:t>25 October 2026</w:t>
            </w:r>
          </w:p>
        </w:tc>
      </w:tr>
      <w:tr w:rsidR="00F52CE0" w14:paraId="192A55C8" w14:textId="77777777">
        <w:tc>
          <w:tcPr>
            <w:tcW w:w="4508" w:type="dxa"/>
          </w:tcPr>
          <w:p w14:paraId="638B5EF8" w14:textId="77777777" w:rsidR="00F52CE0" w:rsidRDefault="00000000">
            <w:r>
              <w:t>Team ID</w:t>
            </w:r>
          </w:p>
        </w:tc>
        <w:tc>
          <w:tcPr>
            <w:tcW w:w="4508" w:type="dxa"/>
          </w:tcPr>
          <w:p w14:paraId="74C73432" w14:textId="7F2D604D" w:rsidR="00F52CE0" w:rsidRDefault="00C33531">
            <w:r>
              <w:t>Individual</w:t>
            </w:r>
          </w:p>
        </w:tc>
      </w:tr>
      <w:tr w:rsidR="00F52CE0" w14:paraId="30865F43" w14:textId="77777777">
        <w:tc>
          <w:tcPr>
            <w:tcW w:w="4508" w:type="dxa"/>
          </w:tcPr>
          <w:p w14:paraId="082997A0" w14:textId="77777777" w:rsidR="00F52CE0" w:rsidRDefault="00000000">
            <w:r>
              <w:t>Project Name</w:t>
            </w:r>
          </w:p>
        </w:tc>
        <w:tc>
          <w:tcPr>
            <w:tcW w:w="4508" w:type="dxa"/>
          </w:tcPr>
          <w:p w14:paraId="3EAA90EB" w14:textId="5518C9F6" w:rsidR="00F52CE0" w:rsidRDefault="00000000">
            <w:r>
              <w:t>EV Market Analysis</w:t>
            </w:r>
          </w:p>
        </w:tc>
      </w:tr>
      <w:tr w:rsidR="00F52CE0" w14:paraId="16812C63" w14:textId="77777777">
        <w:tc>
          <w:tcPr>
            <w:tcW w:w="4508" w:type="dxa"/>
          </w:tcPr>
          <w:p w14:paraId="2E0169A7" w14:textId="77777777" w:rsidR="00F52CE0" w:rsidRDefault="00000000">
            <w:r>
              <w:t>Maximum Marks</w:t>
            </w:r>
          </w:p>
        </w:tc>
        <w:tc>
          <w:tcPr>
            <w:tcW w:w="4508" w:type="dxa"/>
          </w:tcPr>
          <w:p w14:paraId="073EFD1E" w14:textId="77777777" w:rsidR="00F52CE0" w:rsidRDefault="00000000">
            <w:r>
              <w:t>4 Marks</w:t>
            </w:r>
          </w:p>
        </w:tc>
      </w:tr>
    </w:tbl>
    <w:p w14:paraId="74908630" w14:textId="77777777" w:rsidR="00F52CE0" w:rsidRDefault="00F52CE0">
      <w:pPr>
        <w:rPr>
          <w:b/>
          <w:bCs/>
          <w:sz w:val="24"/>
          <w:szCs w:val="24"/>
        </w:rPr>
      </w:pPr>
    </w:p>
    <w:p w14:paraId="6778D06D" w14:textId="77777777" w:rsidR="00F52CE0" w:rsidRDefault="00000000">
      <w:pPr>
        <w:rPr>
          <w:b/>
          <w:bCs/>
          <w:sz w:val="24"/>
          <w:szCs w:val="24"/>
        </w:rPr>
      </w:pPr>
      <w:r>
        <w:rPr>
          <w:b/>
          <w:bCs/>
          <w:sz w:val="24"/>
          <w:szCs w:val="24"/>
        </w:rPr>
        <w:t>Empathy Map Canvas:</w:t>
      </w:r>
    </w:p>
    <w:p w14:paraId="20E0E281" w14:textId="77777777" w:rsidR="00F52CE0"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E5E40D5" w14:textId="77777777" w:rsidR="00F52CE0" w:rsidRDefault="00F52CE0">
      <w:pPr>
        <w:pBdr>
          <w:top w:val="nil"/>
          <w:left w:val="nil"/>
          <w:bottom w:val="nil"/>
          <w:right w:val="nil"/>
          <w:between w:val="nil"/>
        </w:pBdr>
        <w:spacing w:after="0" w:line="240" w:lineRule="auto"/>
        <w:jc w:val="both"/>
        <w:rPr>
          <w:color w:val="2A2A2A"/>
          <w:sz w:val="24"/>
          <w:szCs w:val="24"/>
        </w:rPr>
      </w:pPr>
    </w:p>
    <w:p w14:paraId="30EA20A5" w14:textId="77777777" w:rsidR="00F52CE0"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20F317C2" w14:textId="77777777" w:rsidR="00F52CE0"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8E341B3" w14:textId="77777777" w:rsidR="00F52CE0" w:rsidRDefault="00000000">
      <w:pPr>
        <w:jc w:val="both"/>
        <w:rPr>
          <w:sz w:val="24"/>
          <w:szCs w:val="24"/>
        </w:rPr>
      </w:pPr>
      <w:r>
        <w:rPr>
          <w:b/>
          <w:bCs/>
          <w:color w:val="2A2A2A"/>
          <w:sz w:val="24"/>
          <w:szCs w:val="24"/>
        </w:rPr>
        <w:t>Example:</w:t>
      </w:r>
    </w:p>
    <w:p w14:paraId="315C29CC" w14:textId="77777777" w:rsidR="00F52CE0" w:rsidRDefault="00000000">
      <w:r>
        <w:rPr>
          <w:sz w:val="24"/>
          <w:szCs w:val="24"/>
        </w:rPr>
        <w:t xml:space="preserve">Reference: </w:t>
      </w:r>
      <w:hyperlink r:id="rId8">
        <w:r>
          <w:rPr>
            <w:color w:val="0563C1"/>
            <w:u w:val="single"/>
          </w:rPr>
          <w:t>https://www.mural.co/templates/empathy-map-canvas</w:t>
        </w:r>
      </w:hyperlink>
    </w:p>
    <w:p w14:paraId="37BC52AC" w14:textId="77777777" w:rsidR="00F52CE0" w:rsidRDefault="00F52CE0">
      <w:pPr>
        <w:jc w:val="both"/>
        <w:rPr>
          <w:b/>
          <w:bCs/>
          <w:color w:val="2A2A2A"/>
          <w:sz w:val="24"/>
          <w:szCs w:val="24"/>
        </w:rPr>
      </w:pPr>
    </w:p>
    <w:tbl>
      <w:tblPr>
        <w:tblW w:w="9026" w:type="dxa"/>
        <w:tblLayout w:type="fixed"/>
        <w:tblLook w:val="04A0" w:firstRow="1" w:lastRow="0" w:firstColumn="1" w:lastColumn="0" w:noHBand="0" w:noVBand="1"/>
      </w:tblPr>
      <w:tblGrid>
        <w:gridCol w:w="3400"/>
        <w:gridCol w:w="2226"/>
        <w:gridCol w:w="3400"/>
      </w:tblGrid>
      <w:tr w:rsidR="00F52CE0" w14:paraId="5C014CDD" w14:textId="77777777">
        <w:trPr>
          <w:cantSplit/>
          <w:trHeight w:val="2900"/>
        </w:trPr>
        <w:tc>
          <w:tcPr>
            <w:tcW w:w="3400" w:type="dxa"/>
            <w:tcBorders>
              <w:bottom w:val="single" w:sz="18" w:space="0" w:color="000000"/>
              <w:right w:val="single" w:sz="18" w:space="0" w:color="000000"/>
            </w:tcBorders>
            <w:shd w:val="clear" w:color="auto" w:fill="D9ECEA"/>
            <w:tcMar>
              <w:top w:w="100" w:type="dxa"/>
              <w:left w:w="160" w:type="dxa"/>
              <w:bottom w:w="100" w:type="dxa"/>
              <w:right w:w="160" w:type="dxa"/>
            </w:tcMar>
          </w:tcPr>
          <w:p w14:paraId="4EBC68F9" w14:textId="77777777" w:rsidR="00F52CE0" w:rsidRDefault="00000000">
            <w:pPr>
              <w:keepNext/>
              <w:spacing w:after="100"/>
              <w:jc w:val="center"/>
            </w:pPr>
            <w:r>
              <w:rPr>
                <w:rFonts w:ascii="Times New Roman" w:eastAsia="Times New Roman" w:hAnsi="Times New Roman" w:cs="Times New Roman"/>
                <w:b/>
                <w:sz w:val="24"/>
              </w:rPr>
              <w:lastRenderedPageBreak/>
              <w:t>SAYS</w:t>
            </w:r>
          </w:p>
          <w:p w14:paraId="2D140627" w14:textId="77777777" w:rsidR="00F52CE0" w:rsidRDefault="00000000">
            <w:pPr>
              <w:keepNext/>
              <w:numPr>
                <w:ilvl w:val="0"/>
                <w:numId w:val="1"/>
              </w:numPr>
              <w:spacing w:after="60"/>
            </w:pPr>
            <w:r>
              <w:rPr>
                <w:rFonts w:ascii="Times New Roman" w:eastAsia="Times New Roman" w:hAnsi="Times New Roman" w:cs="Times New Roman"/>
              </w:rPr>
              <w:t>“Which vehicle categories bring in most of our annual sales?”</w:t>
            </w:r>
          </w:p>
          <w:p w14:paraId="743CDD02" w14:textId="77777777" w:rsidR="00F52CE0" w:rsidRDefault="00000000">
            <w:pPr>
              <w:keepNext/>
              <w:numPr>
                <w:ilvl w:val="0"/>
                <w:numId w:val="1"/>
              </w:numPr>
              <w:spacing w:after="60"/>
            </w:pPr>
            <w:r>
              <w:rPr>
                <w:rFonts w:ascii="Times New Roman" w:eastAsia="Times New Roman" w:hAnsi="Times New Roman" w:cs="Times New Roman"/>
              </w:rPr>
              <w:t>“Who are the leading manufacturers, and how do customers rate them?”</w:t>
            </w:r>
          </w:p>
          <w:p w14:paraId="5DF78392" w14:textId="77777777" w:rsidR="00F52CE0" w:rsidRDefault="00000000">
            <w:pPr>
              <w:keepNext/>
              <w:numPr>
                <w:ilvl w:val="0"/>
                <w:numId w:val="1"/>
              </w:numPr>
              <w:spacing w:after="60"/>
            </w:pPr>
            <w:r>
              <w:rPr>
                <w:rFonts w:ascii="Times New Roman" w:eastAsia="Times New Roman" w:hAnsi="Times New Roman" w:cs="Times New Roman"/>
              </w:rPr>
              <w:t>“I need one dashboard I can show leadership, not ten spreadsheets.”</w:t>
            </w:r>
          </w:p>
        </w:tc>
        <w:tc>
          <w:tcPr>
            <w:tcW w:w="2226" w:type="dxa"/>
            <w:tcBorders>
              <w:bottom w:val="single" w:sz="18" w:space="0" w:color="000000"/>
            </w:tcBorders>
            <w:tcMar>
              <w:top w:w="100" w:type="dxa"/>
              <w:left w:w="160" w:type="dxa"/>
              <w:bottom w:w="100" w:type="dxa"/>
              <w:right w:w="160" w:type="dxa"/>
            </w:tcMar>
          </w:tcPr>
          <w:p w14:paraId="7B7F5CF7" w14:textId="77777777" w:rsidR="00F52CE0" w:rsidRDefault="00F52CE0">
            <w:pPr>
              <w:keepNext/>
              <w:spacing w:after="60"/>
            </w:pPr>
          </w:p>
        </w:tc>
        <w:tc>
          <w:tcPr>
            <w:tcW w:w="3400" w:type="dxa"/>
            <w:tcBorders>
              <w:bottom w:val="single" w:sz="18" w:space="0" w:color="000000"/>
            </w:tcBorders>
            <w:shd w:val="clear" w:color="auto" w:fill="D9ECEA"/>
            <w:tcMar>
              <w:top w:w="100" w:type="dxa"/>
              <w:left w:w="160" w:type="dxa"/>
              <w:bottom w:w="100" w:type="dxa"/>
              <w:right w:w="160" w:type="dxa"/>
            </w:tcMar>
          </w:tcPr>
          <w:p w14:paraId="601E6345" w14:textId="77777777" w:rsidR="00F52CE0" w:rsidRDefault="00000000">
            <w:pPr>
              <w:keepNext/>
              <w:spacing w:after="100"/>
              <w:jc w:val="center"/>
            </w:pPr>
            <w:r>
              <w:rPr>
                <w:rFonts w:ascii="Times New Roman" w:eastAsia="Times New Roman" w:hAnsi="Times New Roman" w:cs="Times New Roman"/>
                <w:b/>
                <w:sz w:val="24"/>
              </w:rPr>
              <w:t>THINKS</w:t>
            </w:r>
          </w:p>
          <w:p w14:paraId="08D32B81" w14:textId="77777777" w:rsidR="00F52CE0" w:rsidRDefault="00000000">
            <w:pPr>
              <w:keepNext/>
              <w:numPr>
                <w:ilvl w:val="0"/>
                <w:numId w:val="1"/>
              </w:numPr>
              <w:spacing w:after="60"/>
            </w:pPr>
            <w:r>
              <w:rPr>
                <w:rFonts w:ascii="Times New Roman" w:eastAsia="Times New Roman" w:hAnsi="Times New Roman" w:cs="Times New Roman"/>
              </w:rPr>
              <w:t>Without clear numbers I could back the wrong product segment.</w:t>
            </w:r>
          </w:p>
          <w:p w14:paraId="2838BABF" w14:textId="77777777" w:rsidR="00F52CE0" w:rsidRDefault="00000000">
            <w:pPr>
              <w:keepNext/>
              <w:numPr>
                <w:ilvl w:val="0"/>
                <w:numId w:val="1"/>
              </w:numPr>
              <w:spacing w:after="60"/>
            </w:pPr>
            <w:r>
              <w:rPr>
                <w:rFonts w:ascii="Times New Roman" w:eastAsia="Times New Roman" w:hAnsi="Times New Roman" w:cs="Times New Roman"/>
              </w:rPr>
              <w:t>Battery technology and driving range will decide which segments grow.</w:t>
            </w:r>
          </w:p>
          <w:p w14:paraId="236104C9" w14:textId="77777777" w:rsidR="00F52CE0" w:rsidRDefault="00000000">
            <w:pPr>
              <w:keepNext/>
              <w:numPr>
                <w:ilvl w:val="0"/>
                <w:numId w:val="1"/>
              </w:numPr>
              <w:spacing w:after="60"/>
            </w:pPr>
            <w:r>
              <w:rPr>
                <w:rFonts w:ascii="Times New Roman" w:eastAsia="Times New Roman" w:hAnsi="Times New Roman" w:cs="Times New Roman"/>
              </w:rPr>
              <w:t>Regional differences may change where we should focus.</w:t>
            </w:r>
          </w:p>
        </w:tc>
      </w:tr>
      <w:tr w:rsidR="00F52CE0" w14:paraId="2D95B3A1" w14:textId="77777777">
        <w:trPr>
          <w:cantSplit/>
          <w:trHeight w:val="1250"/>
        </w:trPr>
        <w:tc>
          <w:tcPr>
            <w:tcW w:w="3400" w:type="dxa"/>
            <w:tcBorders>
              <w:right w:val="single" w:sz="18" w:space="0" w:color="000000"/>
            </w:tcBorders>
            <w:tcMar>
              <w:top w:w="100" w:type="dxa"/>
              <w:left w:w="160" w:type="dxa"/>
              <w:bottom w:w="100" w:type="dxa"/>
              <w:right w:w="160" w:type="dxa"/>
            </w:tcMar>
          </w:tcPr>
          <w:p w14:paraId="38EE9CD1" w14:textId="77777777" w:rsidR="00F52CE0" w:rsidRDefault="00F52CE0">
            <w:pPr>
              <w:keepNext/>
              <w:spacing w:after="60"/>
            </w:pPr>
          </w:p>
        </w:tc>
        <w:tc>
          <w:tcPr>
            <w:tcW w:w="2226" w:type="dxa"/>
            <w:shd w:val="clear" w:color="auto" w:fill="E8E8E8"/>
            <w:tcMar>
              <w:top w:w="80" w:type="dxa"/>
              <w:left w:w="80" w:type="dxa"/>
              <w:bottom w:w="80" w:type="dxa"/>
              <w:right w:w="80" w:type="dxa"/>
            </w:tcMar>
          </w:tcPr>
          <w:p w14:paraId="3502D24C" w14:textId="77777777" w:rsidR="00F52CE0" w:rsidRDefault="00000000">
            <w:pPr>
              <w:keepNext/>
              <w:spacing w:after="20"/>
              <w:jc w:val="center"/>
            </w:pPr>
            <w:r>
              <w:rPr>
                <w:rFonts w:ascii="Times New Roman" w:eastAsia="Times New Roman" w:hAnsi="Times New Roman" w:cs="Times New Roman"/>
                <w:b/>
              </w:rPr>
              <w:t>EMILY JOHNSON</w:t>
            </w:r>
          </w:p>
          <w:p w14:paraId="484A7551" w14:textId="77777777" w:rsidR="00F52CE0" w:rsidRDefault="00000000">
            <w:pPr>
              <w:keepNext/>
              <w:spacing w:after="0"/>
              <w:jc w:val="center"/>
            </w:pPr>
            <w:r>
              <w:rPr>
                <w:rFonts w:ascii="Times New Roman" w:eastAsia="Times New Roman" w:hAnsi="Times New Roman" w:cs="Times New Roman"/>
                <w:i/>
                <w:color w:val="555555"/>
                <w:sz w:val="19"/>
              </w:rPr>
              <w:t>(EV Market Strategy Director)</w:t>
            </w:r>
          </w:p>
        </w:tc>
        <w:tc>
          <w:tcPr>
            <w:tcW w:w="3400" w:type="dxa"/>
            <w:tcMar>
              <w:top w:w="100" w:type="dxa"/>
              <w:left w:w="160" w:type="dxa"/>
              <w:bottom w:w="100" w:type="dxa"/>
              <w:right w:w="160" w:type="dxa"/>
            </w:tcMar>
          </w:tcPr>
          <w:p w14:paraId="6B8377BE" w14:textId="77777777" w:rsidR="00F52CE0" w:rsidRDefault="00F52CE0">
            <w:pPr>
              <w:keepNext/>
              <w:spacing w:after="60"/>
            </w:pPr>
          </w:p>
        </w:tc>
      </w:tr>
      <w:tr w:rsidR="00F52CE0" w14:paraId="15BB70A0" w14:textId="77777777">
        <w:trPr>
          <w:cantSplit/>
          <w:trHeight w:val="2900"/>
        </w:trPr>
        <w:tc>
          <w:tcPr>
            <w:tcW w:w="3400" w:type="dxa"/>
            <w:tcBorders>
              <w:right w:val="single" w:sz="18" w:space="0" w:color="000000"/>
            </w:tcBorders>
            <w:shd w:val="clear" w:color="auto" w:fill="F0E6CD"/>
            <w:tcMar>
              <w:top w:w="100" w:type="dxa"/>
              <w:left w:w="160" w:type="dxa"/>
              <w:bottom w:w="100" w:type="dxa"/>
              <w:right w:w="160" w:type="dxa"/>
            </w:tcMar>
          </w:tcPr>
          <w:p w14:paraId="6318E7DA" w14:textId="77777777" w:rsidR="00F52CE0" w:rsidRDefault="00000000">
            <w:pPr>
              <w:spacing w:after="100"/>
              <w:jc w:val="center"/>
            </w:pPr>
            <w:r>
              <w:rPr>
                <w:rFonts w:ascii="Times New Roman" w:eastAsia="Times New Roman" w:hAnsi="Times New Roman" w:cs="Times New Roman"/>
                <w:b/>
                <w:sz w:val="24"/>
              </w:rPr>
              <w:t>DOES</w:t>
            </w:r>
          </w:p>
          <w:p w14:paraId="4D837128" w14:textId="77777777" w:rsidR="00F52CE0" w:rsidRDefault="00000000">
            <w:pPr>
              <w:numPr>
                <w:ilvl w:val="0"/>
                <w:numId w:val="1"/>
              </w:numPr>
              <w:spacing w:after="60"/>
            </w:pPr>
            <w:r>
              <w:rPr>
                <w:rFonts w:ascii="Times New Roman" w:eastAsia="Times New Roman" w:hAnsi="Times New Roman" w:cs="Times New Roman"/>
              </w:rPr>
              <w:t>Reviews sales and customer satisfaction figures by category and region.</w:t>
            </w:r>
          </w:p>
          <w:p w14:paraId="4698F900" w14:textId="77777777" w:rsidR="00F52CE0" w:rsidRDefault="00000000">
            <w:pPr>
              <w:numPr>
                <w:ilvl w:val="0"/>
                <w:numId w:val="1"/>
              </w:numPr>
              <w:spacing w:after="60"/>
            </w:pPr>
            <w:r>
              <w:rPr>
                <w:rFonts w:ascii="Times New Roman" w:eastAsia="Times New Roman" w:hAnsi="Times New Roman" w:cs="Times New Roman"/>
              </w:rPr>
              <w:t>Compares manufacturers' performance against competitors.</w:t>
            </w:r>
          </w:p>
          <w:p w14:paraId="75955D4C" w14:textId="77777777" w:rsidR="00F52CE0" w:rsidRDefault="00000000">
            <w:pPr>
              <w:numPr>
                <w:ilvl w:val="0"/>
                <w:numId w:val="1"/>
              </w:numPr>
              <w:spacing w:after="60"/>
            </w:pPr>
            <w:r>
              <w:rPr>
                <w:rFonts w:ascii="Times New Roman" w:eastAsia="Times New Roman" w:hAnsi="Times New Roman" w:cs="Times New Roman"/>
              </w:rPr>
              <w:t>Prepares product portfolio and business plans for leadership.</w:t>
            </w:r>
          </w:p>
        </w:tc>
        <w:tc>
          <w:tcPr>
            <w:tcW w:w="2226" w:type="dxa"/>
            <w:tcMar>
              <w:top w:w="100" w:type="dxa"/>
              <w:left w:w="160" w:type="dxa"/>
              <w:bottom w:w="100" w:type="dxa"/>
              <w:right w:w="160" w:type="dxa"/>
            </w:tcMar>
          </w:tcPr>
          <w:p w14:paraId="7E2926D0" w14:textId="77777777" w:rsidR="00F52CE0" w:rsidRDefault="00F52CE0">
            <w:pPr>
              <w:spacing w:after="60"/>
            </w:pPr>
          </w:p>
        </w:tc>
        <w:tc>
          <w:tcPr>
            <w:tcW w:w="3400" w:type="dxa"/>
            <w:shd w:val="clear" w:color="auto" w:fill="F0E6CD"/>
            <w:tcMar>
              <w:top w:w="100" w:type="dxa"/>
              <w:left w:w="160" w:type="dxa"/>
              <w:bottom w:w="100" w:type="dxa"/>
              <w:right w:w="160" w:type="dxa"/>
            </w:tcMar>
          </w:tcPr>
          <w:p w14:paraId="0BC303A9" w14:textId="77777777" w:rsidR="00F52CE0" w:rsidRDefault="00000000">
            <w:pPr>
              <w:spacing w:after="100"/>
              <w:jc w:val="center"/>
            </w:pPr>
            <w:r>
              <w:rPr>
                <w:rFonts w:ascii="Times New Roman" w:eastAsia="Times New Roman" w:hAnsi="Times New Roman" w:cs="Times New Roman"/>
                <w:b/>
                <w:sz w:val="24"/>
              </w:rPr>
              <w:t>FEELS</w:t>
            </w:r>
          </w:p>
          <w:p w14:paraId="537014E1" w14:textId="77777777" w:rsidR="00F52CE0" w:rsidRDefault="00000000">
            <w:pPr>
              <w:numPr>
                <w:ilvl w:val="0"/>
                <w:numId w:val="1"/>
              </w:numPr>
              <w:spacing w:after="60"/>
            </w:pPr>
            <w:r>
              <w:rPr>
                <w:rFonts w:ascii="Times New Roman" w:eastAsia="Times New Roman" w:hAnsi="Times New Roman" w:cs="Times New Roman"/>
              </w:rPr>
              <w:t>Pressured to make strategic decisions with limited time.</w:t>
            </w:r>
          </w:p>
          <w:p w14:paraId="0DDDD535" w14:textId="77777777" w:rsidR="00F52CE0" w:rsidRDefault="00000000">
            <w:pPr>
              <w:numPr>
                <w:ilvl w:val="0"/>
                <w:numId w:val="1"/>
              </w:numPr>
              <w:spacing w:after="60"/>
            </w:pPr>
            <w:r>
              <w:rPr>
                <w:rFonts w:ascii="Times New Roman" w:eastAsia="Times New Roman" w:hAnsi="Times New Roman" w:cs="Times New Roman"/>
              </w:rPr>
              <w:t>Frustrated when data is scattered or hard to compare.</w:t>
            </w:r>
          </w:p>
          <w:p w14:paraId="12490116" w14:textId="77777777" w:rsidR="00F52CE0" w:rsidRDefault="00000000">
            <w:pPr>
              <w:numPr>
                <w:ilvl w:val="0"/>
                <w:numId w:val="1"/>
              </w:numPr>
              <w:spacing w:after="60"/>
            </w:pPr>
            <w:r>
              <w:rPr>
                <w:rFonts w:ascii="Times New Roman" w:eastAsia="Times New Roman" w:hAnsi="Times New Roman" w:cs="Times New Roman"/>
              </w:rPr>
              <w:t>Confident when insights are visual, filterable and easy to explain.</w:t>
            </w:r>
          </w:p>
        </w:tc>
      </w:tr>
    </w:tbl>
    <w:p w14:paraId="52DC767A" w14:textId="77777777" w:rsidR="00F52CE0" w:rsidRDefault="00F52CE0">
      <w:pPr>
        <w:rPr>
          <w:sz w:val="24"/>
          <w:szCs w:val="24"/>
        </w:rPr>
      </w:pPr>
    </w:p>
    <w:sectPr w:rsidR="00F52CE0">
      <w:headerReference w:type="default" r:id="rId9"/>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978E1" w14:textId="77777777" w:rsidR="00007415" w:rsidRDefault="00007415">
      <w:pPr>
        <w:spacing w:after="0" w:line="240" w:lineRule="auto"/>
      </w:pPr>
      <w:r>
        <w:separator/>
      </w:r>
    </w:p>
  </w:endnote>
  <w:endnote w:type="continuationSeparator" w:id="0">
    <w:p w14:paraId="4EE7D90E" w14:textId="77777777" w:rsidR="00007415" w:rsidRDefault="00007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2380638-F166-4293-96BD-4747093CAF8A}"/>
    <w:embedBold r:id="rId2" w:fontKey="{32392154-B001-430E-B0C8-8C83500B4C91}"/>
  </w:font>
  <w:font w:name="IBM Plex Sans">
    <w:panose1 w:val="00000000000000000000"/>
    <w:charset w:val="00"/>
    <w:family w:val="roman"/>
    <w:notTrueType/>
    <w:pitch w:val="default"/>
    <w:embedRegular r:id="rId3" w:fontKey="{63A2A402-EAAC-4341-B750-4A4BB33B06E3}"/>
  </w:font>
  <w:font w:name="Georgia">
    <w:panose1 w:val="02040502050405020303"/>
    <w:charset w:val="00"/>
    <w:family w:val="auto"/>
    <w:pitch w:val="default"/>
    <w:embedItalic r:id="rId4" w:fontKey="{72C78FF8-9A3F-46D9-8042-2AD2F813240B}"/>
  </w:font>
  <w:font w:name="Calibri Light">
    <w:panose1 w:val="020F0302020204030204"/>
    <w:charset w:val="00"/>
    <w:family w:val="swiss"/>
    <w:pitch w:val="variable"/>
    <w:sig w:usb0="E4002EFF" w:usb1="C200247B" w:usb2="00000009" w:usb3="00000000" w:csb0="000001FF" w:csb1="00000000"/>
    <w:embedRegular r:id="rId5" w:fontKey="{A6385F2D-9068-4453-A6F4-7AA745D6C43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9E599" w14:textId="77777777" w:rsidR="00007415" w:rsidRDefault="00007415">
      <w:pPr>
        <w:spacing w:after="0" w:line="240" w:lineRule="auto"/>
      </w:pPr>
      <w:r>
        <w:separator/>
      </w:r>
    </w:p>
  </w:footnote>
  <w:footnote w:type="continuationSeparator" w:id="0">
    <w:p w14:paraId="1D7DBFB5" w14:textId="77777777" w:rsidR="00007415" w:rsidRDefault="000074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716B0" w14:textId="77777777" w:rsidR="00F52CE0" w:rsidRDefault="00000000">
    <w:r>
      <w:rPr>
        <w:noProof/>
      </w:rPr>
      <w:drawing>
        <wp:anchor distT="114300" distB="114300" distL="114300" distR="114300" simplePos="0" relativeHeight="251658240" behindDoc="0" locked="0" layoutInCell="1" hidden="0" allowOverlap="1" wp14:anchorId="4FB85DE2" wp14:editId="6EF69911">
          <wp:simplePos x="0" y="0"/>
          <wp:positionH relativeFrom="page">
            <wp:posOffset>6505575</wp:posOffset>
          </wp:positionH>
          <wp:positionV relativeFrom="page">
            <wp:posOffset>239913</wp:posOffset>
          </wp:positionV>
          <wp:extent cx="864691" cy="395288"/>
          <wp:effectExtent l="0" t="0" r="0" b="0"/>
          <wp:wrapNone/>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055B0595" wp14:editId="0FF1E7E5">
          <wp:simplePos x="0" y="0"/>
          <wp:positionH relativeFrom="page">
            <wp:posOffset>142875</wp:posOffset>
          </wp:positionH>
          <wp:positionV relativeFrom="page">
            <wp:posOffset>144663</wp:posOffset>
          </wp:positionV>
          <wp:extent cx="1376363" cy="589870"/>
          <wp:effectExtent l="0" t="0" r="0" b="0"/>
          <wp:wrapNone/>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r="7692" b="7692"/>
                  <a:stretch>
                    <a:fillRect/>
                  </a:stretch>
                </pic:blipFill>
                <pic:spPr>
                  <a:xfrm>
                    <a:off x="0" y="0"/>
                    <a:ext cx="1376363" cy="58987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BC2"/>
    <w:multiLevelType w:val="hybridMultilevel"/>
    <w:tmpl w:val="FA82E06C"/>
    <w:lvl w:ilvl="0" w:tplc="38F0B946">
      <w:start w:val="1"/>
      <w:numFmt w:val="bullet"/>
      <w:lvlText w:val="•"/>
      <w:lvlJc w:val="left"/>
      <w:pPr>
        <w:ind w:left="360" w:hanging="260"/>
      </w:pPr>
      <w:rPr>
        <w:rFonts w:ascii="Times New Roman" w:hAnsi="Times New Roman" w:cs="Times New Roman"/>
      </w:rPr>
    </w:lvl>
    <w:lvl w:ilvl="1" w:tplc="533EC956">
      <w:numFmt w:val="decimal"/>
      <w:lvlText w:val=""/>
      <w:lvlJc w:val="left"/>
    </w:lvl>
    <w:lvl w:ilvl="2" w:tplc="73749AF6">
      <w:numFmt w:val="decimal"/>
      <w:lvlText w:val=""/>
      <w:lvlJc w:val="left"/>
    </w:lvl>
    <w:lvl w:ilvl="3" w:tplc="37726B5E">
      <w:numFmt w:val="decimal"/>
      <w:lvlText w:val=""/>
      <w:lvlJc w:val="left"/>
    </w:lvl>
    <w:lvl w:ilvl="4" w:tplc="623C22BE">
      <w:numFmt w:val="decimal"/>
      <w:lvlText w:val=""/>
      <w:lvlJc w:val="left"/>
    </w:lvl>
    <w:lvl w:ilvl="5" w:tplc="57B2A6E6">
      <w:numFmt w:val="decimal"/>
      <w:lvlText w:val=""/>
      <w:lvlJc w:val="left"/>
    </w:lvl>
    <w:lvl w:ilvl="6" w:tplc="46A8E8EE">
      <w:numFmt w:val="decimal"/>
      <w:lvlText w:val=""/>
      <w:lvlJc w:val="left"/>
    </w:lvl>
    <w:lvl w:ilvl="7" w:tplc="BA1EB6C0">
      <w:numFmt w:val="decimal"/>
      <w:lvlText w:val=""/>
      <w:lvlJc w:val="left"/>
    </w:lvl>
    <w:lvl w:ilvl="8" w:tplc="765AD574">
      <w:numFmt w:val="decimal"/>
      <w:lvlText w:val=""/>
      <w:lvlJc w:val="left"/>
    </w:lvl>
  </w:abstractNum>
  <w:num w:numId="1" w16cid:durableId="525294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CE0"/>
    <w:rsid w:val="00007415"/>
    <w:rsid w:val="001E7EC1"/>
    <w:rsid w:val="00C33531"/>
    <w:rsid w:val="00F52C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82185"/>
  <w15:docId w15:val="{171EEE90-B146-4664-815E-4DE4CD106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ural.co/templates/empathy-map-canva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fsNOHpf3FV2G7iHBSFfo66Y9w==">CgMxLjA4AHIhMVp3Wnhtemd2NUdMU0tNbFpRV1UyMEdfdDVoQzFQb0Qy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232</Words>
  <Characters>1327</Characters>
  <Application>Microsoft Office Word</Application>
  <DocSecurity>0</DocSecurity>
  <Lines>11</Lines>
  <Paragraphs>3</Paragraphs>
  <ScaleCrop>false</ScaleCrop>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Hussain Saifee</cp:lastModifiedBy>
  <cp:revision>2</cp:revision>
  <dcterms:created xsi:type="dcterms:W3CDTF">2022-09-18T16:51:00Z</dcterms:created>
  <dcterms:modified xsi:type="dcterms:W3CDTF">2026-10-27T09:52:00Z</dcterms:modified>
</cp:coreProperties>
</file>