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EV Market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spacing w:line="240" w:lineRule="auto"/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914650" cy="368838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88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EV Market Dataset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Source of EV records: sales units, battery type, range, rating, category, manufacturer, manufacturing country, model year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CSV / Excel file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Data Connection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Connects the dataset to the analytics tool and loads it for analysis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Tableau Data Connection (Data Source tab)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Data Preparation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Cleans fields, joins data and creates calculated fields such as market share % and growth 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Tableau Desktop (calculated fields, filters)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Data Storage / Extract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Stores the prepared data as a fast extract and data model for all worksheets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Tableau Extract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Analytics / BI Layer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Calculates KPIs: total sales, CO2 prevented, market share, average range and rating, sales growth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Tableau calculations and measures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Visualization Layer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Presents interactive dashboards: EV Market Analysis and Manufacturer Competitive Analysis, with Mapbox map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Tableau Dashboards (Mapbox maps)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Business Users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Strategy Director, BI Manager and Research Analyst use filters and charts to make decisions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>
                  <w:rPr>
                    <w:rtl w:val="0"/>
                  </w:rPr>
                  <w:t>Tableau Desktop / Tableau Public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