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C90C02" w14:textId="77777777" w:rsidR="004671AF" w:rsidRPr="004671AF" w:rsidRDefault="004671AF" w:rsidP="004671AF">
      <w:pPr>
        <w:rPr>
          <w:b/>
          <w:bCs/>
          <w:sz w:val="36"/>
          <w:szCs w:val="36"/>
        </w:rPr>
      </w:pPr>
      <w:r w:rsidRPr="004671AF">
        <w:rPr>
          <w:b/>
          <w:bCs/>
          <w:sz w:val="36"/>
          <w:szCs w:val="36"/>
        </w:rPr>
        <w:t>Phase 3: Defense Implementation Against FTP Exploit</w:t>
      </w:r>
    </w:p>
    <w:p w14:paraId="632326B3" w14:textId="5690928B" w:rsidR="004671AF" w:rsidRDefault="004671AF" w:rsidP="004671AF">
      <w:pPr>
        <w:jc w:val="center"/>
        <w:rPr>
          <w:b/>
          <w:bCs/>
        </w:rPr>
      </w:pPr>
      <w:r>
        <w:rPr>
          <w:b/>
          <w:bCs/>
        </w:rPr>
        <w:t>Overview</w:t>
      </w:r>
    </w:p>
    <w:p w14:paraId="5D7E3DC7" w14:textId="77777777" w:rsidR="008A0649" w:rsidRDefault="008A0649" w:rsidP="008A0649">
      <w:r>
        <w:t>I</w:t>
      </w:r>
      <w:r w:rsidRPr="008A0649">
        <w:t xml:space="preserve">n this phase, we simulated an FTP attack on a vulnerable </w:t>
      </w:r>
      <w:proofErr w:type="spellStart"/>
      <w:r w:rsidRPr="008A0649">
        <w:t>ProFTPD</w:t>
      </w:r>
      <w:proofErr w:type="spellEnd"/>
      <w:r w:rsidRPr="008A0649">
        <w:t xml:space="preserve"> service using Metasploit. The goal was to exploit the </w:t>
      </w:r>
      <w:proofErr w:type="spellStart"/>
      <w:r w:rsidRPr="008A0649">
        <w:t>mod_copy</w:t>
      </w:r>
      <w:proofErr w:type="spellEnd"/>
      <w:r w:rsidRPr="008A0649">
        <w:t xml:space="preserve"> module to gain remote access, then implement a defense to block the attack. We applied a configuration-based fix, retested the exploit, and confirmed the defense was successful.</w:t>
      </w:r>
    </w:p>
    <w:p w14:paraId="3DDE8603" w14:textId="7AC11CE4" w:rsidR="004671AF" w:rsidRPr="004671AF" w:rsidRDefault="004671AF" w:rsidP="008A0649">
      <w:pPr>
        <w:rPr>
          <w:b/>
          <w:bCs/>
        </w:rPr>
      </w:pPr>
      <w:r w:rsidRPr="004671AF">
        <w:rPr>
          <w:b/>
          <w:bCs/>
        </w:rPr>
        <w:t>1. Vulnerability and Exploit Overview</w:t>
      </w:r>
    </w:p>
    <w:p w14:paraId="1CC8007A" w14:textId="77777777" w:rsidR="004671AF" w:rsidRPr="004671AF" w:rsidRDefault="004671AF" w:rsidP="004671AF">
      <w:r w:rsidRPr="004671AF">
        <w:t xml:space="preserve">The target machine was initially vulnerable to an FTP-based attack leveraging the </w:t>
      </w:r>
      <w:proofErr w:type="spellStart"/>
      <w:r w:rsidRPr="004671AF">
        <w:t>mod_copy</w:t>
      </w:r>
      <w:proofErr w:type="spellEnd"/>
      <w:r w:rsidRPr="004671AF">
        <w:t xml:space="preserve"> module in the </w:t>
      </w:r>
      <w:proofErr w:type="spellStart"/>
      <w:r w:rsidRPr="004671AF">
        <w:t>ProFTPD</w:t>
      </w:r>
      <w:proofErr w:type="spellEnd"/>
      <w:r w:rsidRPr="004671AF">
        <w:t xml:space="preserve"> service. The attacker exploited this vulnerability using the Metasploit module </w:t>
      </w:r>
      <w:proofErr w:type="spellStart"/>
      <w:r w:rsidRPr="004671AF">
        <w:t>unix</w:t>
      </w:r>
      <w:proofErr w:type="spellEnd"/>
      <w:r w:rsidRPr="004671AF">
        <w:t>/ftp/</w:t>
      </w:r>
      <w:proofErr w:type="spellStart"/>
      <w:r w:rsidRPr="004671AF">
        <w:t>proftpd_modcopy_exec</w:t>
      </w:r>
      <w:proofErr w:type="spellEnd"/>
      <w:r w:rsidRPr="004671AF">
        <w:t xml:space="preserve"> to upload a malicious PHP payload into the web root directory (/var/www/html) and execute it via HTTP, resulting in a successful reverse shell.</w:t>
      </w:r>
    </w:p>
    <w:p w14:paraId="3FC70490" w14:textId="77777777" w:rsidR="004671AF" w:rsidRPr="004671AF" w:rsidRDefault="004671AF" w:rsidP="004671AF">
      <w:r w:rsidRPr="004671AF">
        <w:rPr>
          <w:b/>
          <w:bCs/>
        </w:rPr>
        <w:t>Successful shell from original attack</w:t>
      </w:r>
    </w:p>
    <w:p w14:paraId="5D90AB96" w14:textId="66426060" w:rsidR="004671AF" w:rsidRDefault="004671AF" w:rsidP="005203CC">
      <w:r>
        <w:rPr>
          <w:noProof/>
        </w:rPr>
        <w:drawing>
          <wp:inline distT="0" distB="0" distL="0" distR="0" wp14:anchorId="223A989A" wp14:editId="2A175DE7">
            <wp:extent cx="5486400" cy="922020"/>
            <wp:effectExtent l="0" t="0" r="0" b="0"/>
            <wp:docPr id="662331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31933" name="Picture 662331933"/>
                    <pic:cNvPicPr/>
                  </pic:nvPicPr>
                  <pic:blipFill>
                    <a:blip r:embed="rId4">
                      <a:extLst>
                        <a:ext uri="{28A0092B-C50C-407E-A947-70E740481C1C}">
                          <a14:useLocalDpi xmlns:a14="http://schemas.microsoft.com/office/drawing/2010/main" val="0"/>
                        </a:ext>
                      </a:extLst>
                    </a:blip>
                    <a:stretch>
                      <a:fillRect/>
                    </a:stretch>
                  </pic:blipFill>
                  <pic:spPr>
                    <a:xfrm>
                      <a:off x="0" y="0"/>
                      <a:ext cx="5486400" cy="922020"/>
                    </a:xfrm>
                    <a:prstGeom prst="rect">
                      <a:avLst/>
                    </a:prstGeom>
                  </pic:spPr>
                </pic:pic>
              </a:graphicData>
            </a:graphic>
          </wp:inline>
        </w:drawing>
      </w:r>
    </w:p>
    <w:p w14:paraId="13C5A14E" w14:textId="2226762E" w:rsidR="004671AF" w:rsidRPr="004671AF" w:rsidRDefault="004671AF" w:rsidP="004671AF">
      <w:r>
        <w:rPr>
          <w:noProof/>
        </w:rPr>
        <w:lastRenderedPageBreak/>
        <w:drawing>
          <wp:inline distT="0" distB="0" distL="0" distR="0" wp14:anchorId="38908B2B" wp14:editId="70E8F000">
            <wp:extent cx="5486400" cy="3721735"/>
            <wp:effectExtent l="0" t="0" r="0" b="0"/>
            <wp:docPr id="782573076" name="Picture 3"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73076" name="Picture 3" descr="A computer screen 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486400" cy="3721735"/>
                    </a:xfrm>
                    <a:prstGeom prst="rect">
                      <a:avLst/>
                    </a:prstGeom>
                  </pic:spPr>
                </pic:pic>
              </a:graphicData>
            </a:graphic>
          </wp:inline>
        </w:drawing>
      </w:r>
    </w:p>
    <w:p w14:paraId="10584142" w14:textId="77777777" w:rsidR="004671AF" w:rsidRPr="004671AF" w:rsidRDefault="004671AF" w:rsidP="004671AF">
      <w:r w:rsidRPr="004671AF">
        <w:pict w14:anchorId="34797157">
          <v:rect id="_x0000_i1043" style="width:0;height:1.5pt" o:hralign="center" o:hrstd="t" o:hr="t" fillcolor="#a0a0a0" stroked="f"/>
        </w:pict>
      </w:r>
    </w:p>
    <w:p w14:paraId="4819626B" w14:textId="51C01039" w:rsidR="004671AF" w:rsidRPr="004671AF" w:rsidRDefault="004671AF" w:rsidP="005203CC">
      <w:pPr>
        <w:rPr>
          <w:b/>
          <w:bCs/>
        </w:rPr>
      </w:pPr>
      <w:r w:rsidRPr="004671AF">
        <w:rPr>
          <w:b/>
          <w:bCs/>
        </w:rPr>
        <w:t>2. Defensive Strategy</w:t>
      </w:r>
    </w:p>
    <w:p w14:paraId="344F313D" w14:textId="435C84DA" w:rsidR="004671AF" w:rsidRDefault="004671AF" w:rsidP="004671AF">
      <w:r w:rsidRPr="004671AF">
        <w:t xml:space="preserve">To mitigate </w:t>
      </w:r>
      <w:proofErr w:type="gramStart"/>
      <w:r w:rsidRPr="004671AF">
        <w:t>the vulnerability</w:t>
      </w:r>
      <w:proofErr w:type="gramEnd"/>
      <w:r w:rsidRPr="004671AF">
        <w:t xml:space="preserve"> without disabling FTP entirely, we applied a configuration-based defense by modifying file permissions on the web directory used in the exploit.</w:t>
      </w:r>
    </w:p>
    <w:p w14:paraId="692DE2C9" w14:textId="6F7FBC50" w:rsidR="004671AF" w:rsidRPr="004671AF" w:rsidRDefault="004671AF" w:rsidP="004671AF">
      <w:r>
        <w:rPr>
          <w:noProof/>
        </w:rPr>
        <w:drawing>
          <wp:inline distT="0" distB="0" distL="0" distR="0" wp14:anchorId="12683BEE" wp14:editId="0E8E1D1A">
            <wp:extent cx="4206605" cy="937341"/>
            <wp:effectExtent l="0" t="0" r="3810" b="0"/>
            <wp:docPr id="945028484"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028484" name="Picture 2"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206605" cy="937341"/>
                    </a:xfrm>
                    <a:prstGeom prst="rect">
                      <a:avLst/>
                    </a:prstGeom>
                  </pic:spPr>
                </pic:pic>
              </a:graphicData>
            </a:graphic>
          </wp:inline>
        </w:drawing>
      </w:r>
    </w:p>
    <w:p w14:paraId="25DAE33B" w14:textId="77777777" w:rsidR="004671AF" w:rsidRPr="004671AF" w:rsidRDefault="004671AF" w:rsidP="004671AF">
      <w:r w:rsidRPr="004671AF">
        <w:t>This secured the directory by revoking write access from all non-root users, thereby blocking the attacker's ability to upload executable payloads.</w:t>
      </w:r>
    </w:p>
    <w:p w14:paraId="54931213" w14:textId="58BDE31C" w:rsidR="004671AF" w:rsidRPr="004671AF" w:rsidRDefault="004671AF" w:rsidP="004671AF">
      <w:r w:rsidRPr="004671AF">
        <w:rPr>
          <w:b/>
          <w:bCs/>
        </w:rPr>
        <w:t>Modified permission output</w:t>
      </w:r>
    </w:p>
    <w:p w14:paraId="29293BB2" w14:textId="77777777" w:rsidR="004671AF" w:rsidRPr="004671AF" w:rsidRDefault="004671AF" w:rsidP="004671AF">
      <w:r w:rsidRPr="004671AF">
        <w:pict w14:anchorId="31FDF371">
          <v:rect id="_x0000_i1044" style="width:0;height:1.5pt" o:hralign="center" o:hrstd="t" o:hr="t" fillcolor="#a0a0a0" stroked="f"/>
        </w:pict>
      </w:r>
    </w:p>
    <w:p w14:paraId="2DE3D882" w14:textId="77777777" w:rsidR="004671AF" w:rsidRPr="004671AF" w:rsidRDefault="004671AF" w:rsidP="004671AF">
      <w:pPr>
        <w:rPr>
          <w:b/>
          <w:bCs/>
        </w:rPr>
      </w:pPr>
      <w:r w:rsidRPr="004671AF">
        <w:rPr>
          <w:b/>
          <w:bCs/>
        </w:rPr>
        <w:t>3. Post-Defense Exploit Attempt</w:t>
      </w:r>
    </w:p>
    <w:p w14:paraId="18F5B996" w14:textId="77777777" w:rsidR="004671AF" w:rsidRPr="004671AF" w:rsidRDefault="004671AF" w:rsidP="004671AF">
      <w:r w:rsidRPr="004671AF">
        <w:lastRenderedPageBreak/>
        <w:t>After applying the defense, the same Metasploit attack was launched again from the attacker machine. This time, the payload delivery failed with an error indicating that the web directory was no longer writable, and no reverse shell was established.</w:t>
      </w:r>
    </w:p>
    <w:p w14:paraId="3C6390A6" w14:textId="49B69CFB" w:rsidR="004671AF" w:rsidRDefault="004671AF" w:rsidP="004671AF">
      <w:r w:rsidRPr="004671AF">
        <w:rPr>
          <w:b/>
          <w:bCs/>
        </w:rPr>
        <w:t>Failed exploit output after defense</w:t>
      </w:r>
    </w:p>
    <w:p w14:paraId="106B456A" w14:textId="44B75964" w:rsidR="004671AF" w:rsidRPr="004671AF" w:rsidRDefault="004671AF" w:rsidP="004671AF">
      <w:r>
        <w:rPr>
          <w:noProof/>
        </w:rPr>
        <w:drawing>
          <wp:inline distT="0" distB="0" distL="0" distR="0" wp14:anchorId="48ED2493" wp14:editId="0A9CD517">
            <wp:extent cx="5486400" cy="1115060"/>
            <wp:effectExtent l="0" t="0" r="0" b="8890"/>
            <wp:docPr id="1009902308"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02308" name="Picture 4" descr="A screen 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486400" cy="1115060"/>
                    </a:xfrm>
                    <a:prstGeom prst="rect">
                      <a:avLst/>
                    </a:prstGeom>
                  </pic:spPr>
                </pic:pic>
              </a:graphicData>
            </a:graphic>
          </wp:inline>
        </w:drawing>
      </w:r>
    </w:p>
    <w:p w14:paraId="6DC7D4A3" w14:textId="0E76379F" w:rsidR="004671AF" w:rsidRPr="004671AF" w:rsidRDefault="004671AF" w:rsidP="004671AF"/>
    <w:p w14:paraId="22F1EE32" w14:textId="77777777" w:rsidR="00CE0805" w:rsidRDefault="00CE0805"/>
    <w:sectPr w:rsidR="00CE080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75D"/>
    <w:rsid w:val="00015227"/>
    <w:rsid w:val="004531D7"/>
    <w:rsid w:val="004671AF"/>
    <w:rsid w:val="004C52C1"/>
    <w:rsid w:val="005203CC"/>
    <w:rsid w:val="00577E40"/>
    <w:rsid w:val="0069675D"/>
    <w:rsid w:val="008437DE"/>
    <w:rsid w:val="008A0649"/>
    <w:rsid w:val="00A716DE"/>
    <w:rsid w:val="00AB5B7D"/>
    <w:rsid w:val="00B5073B"/>
    <w:rsid w:val="00CE0805"/>
    <w:rsid w:val="00E75787"/>
    <w:rsid w:val="00EF47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842F93"/>
  <w15:chartTrackingRefBased/>
  <w15:docId w15:val="{2010F663-EAFB-4262-A835-9022311F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7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67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67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67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67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67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7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7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7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7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67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67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67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67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67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7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7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75D"/>
    <w:rPr>
      <w:rFonts w:eastAsiaTheme="majorEastAsia" w:cstheme="majorBidi"/>
      <w:color w:val="272727" w:themeColor="text1" w:themeTint="D8"/>
    </w:rPr>
  </w:style>
  <w:style w:type="paragraph" w:styleId="Title">
    <w:name w:val="Title"/>
    <w:basedOn w:val="Normal"/>
    <w:next w:val="Normal"/>
    <w:link w:val="TitleChar"/>
    <w:uiPriority w:val="10"/>
    <w:qFormat/>
    <w:rsid w:val="006967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7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7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7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75D"/>
    <w:pPr>
      <w:spacing w:before="160"/>
      <w:jc w:val="center"/>
    </w:pPr>
    <w:rPr>
      <w:i/>
      <w:iCs/>
      <w:color w:val="404040" w:themeColor="text1" w:themeTint="BF"/>
    </w:rPr>
  </w:style>
  <w:style w:type="character" w:customStyle="1" w:styleId="QuoteChar">
    <w:name w:val="Quote Char"/>
    <w:basedOn w:val="DefaultParagraphFont"/>
    <w:link w:val="Quote"/>
    <w:uiPriority w:val="29"/>
    <w:rsid w:val="0069675D"/>
    <w:rPr>
      <w:i/>
      <w:iCs/>
      <w:color w:val="404040" w:themeColor="text1" w:themeTint="BF"/>
    </w:rPr>
  </w:style>
  <w:style w:type="paragraph" w:styleId="ListParagraph">
    <w:name w:val="List Paragraph"/>
    <w:basedOn w:val="Normal"/>
    <w:uiPriority w:val="34"/>
    <w:qFormat/>
    <w:rsid w:val="0069675D"/>
    <w:pPr>
      <w:ind w:left="720"/>
      <w:contextualSpacing/>
    </w:pPr>
  </w:style>
  <w:style w:type="character" w:styleId="IntenseEmphasis">
    <w:name w:val="Intense Emphasis"/>
    <w:basedOn w:val="DefaultParagraphFont"/>
    <w:uiPriority w:val="21"/>
    <w:qFormat/>
    <w:rsid w:val="0069675D"/>
    <w:rPr>
      <w:i/>
      <w:iCs/>
      <w:color w:val="0F4761" w:themeColor="accent1" w:themeShade="BF"/>
    </w:rPr>
  </w:style>
  <w:style w:type="paragraph" w:styleId="IntenseQuote">
    <w:name w:val="Intense Quote"/>
    <w:basedOn w:val="Normal"/>
    <w:next w:val="Normal"/>
    <w:link w:val="IntenseQuoteChar"/>
    <w:uiPriority w:val="30"/>
    <w:qFormat/>
    <w:rsid w:val="006967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675D"/>
    <w:rPr>
      <w:i/>
      <w:iCs/>
      <w:color w:val="0F4761" w:themeColor="accent1" w:themeShade="BF"/>
    </w:rPr>
  </w:style>
  <w:style w:type="character" w:styleId="IntenseReference">
    <w:name w:val="Intense Reference"/>
    <w:basedOn w:val="DefaultParagraphFont"/>
    <w:uiPriority w:val="32"/>
    <w:qFormat/>
    <w:rsid w:val="006967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316149">
      <w:bodyDiv w:val="1"/>
      <w:marLeft w:val="0"/>
      <w:marRight w:val="0"/>
      <w:marTop w:val="0"/>
      <w:marBottom w:val="0"/>
      <w:divBdr>
        <w:top w:val="none" w:sz="0" w:space="0" w:color="auto"/>
        <w:left w:val="none" w:sz="0" w:space="0" w:color="auto"/>
        <w:bottom w:val="none" w:sz="0" w:space="0" w:color="auto"/>
        <w:right w:val="none" w:sz="0" w:space="0" w:color="auto"/>
      </w:divBdr>
      <w:divsChild>
        <w:div w:id="911819731">
          <w:marLeft w:val="0"/>
          <w:marRight w:val="0"/>
          <w:marTop w:val="0"/>
          <w:marBottom w:val="0"/>
          <w:divBdr>
            <w:top w:val="none" w:sz="0" w:space="0" w:color="auto"/>
            <w:left w:val="none" w:sz="0" w:space="0" w:color="auto"/>
            <w:bottom w:val="none" w:sz="0" w:space="0" w:color="auto"/>
            <w:right w:val="none" w:sz="0" w:space="0" w:color="auto"/>
          </w:divBdr>
          <w:divsChild>
            <w:div w:id="624583893">
              <w:marLeft w:val="0"/>
              <w:marRight w:val="0"/>
              <w:marTop w:val="0"/>
              <w:marBottom w:val="0"/>
              <w:divBdr>
                <w:top w:val="none" w:sz="0" w:space="0" w:color="auto"/>
                <w:left w:val="none" w:sz="0" w:space="0" w:color="auto"/>
                <w:bottom w:val="none" w:sz="0" w:space="0" w:color="auto"/>
                <w:right w:val="none" w:sz="0" w:space="0" w:color="auto"/>
              </w:divBdr>
            </w:div>
            <w:div w:id="1563908858">
              <w:marLeft w:val="0"/>
              <w:marRight w:val="0"/>
              <w:marTop w:val="0"/>
              <w:marBottom w:val="0"/>
              <w:divBdr>
                <w:top w:val="none" w:sz="0" w:space="0" w:color="auto"/>
                <w:left w:val="none" w:sz="0" w:space="0" w:color="auto"/>
                <w:bottom w:val="none" w:sz="0" w:space="0" w:color="auto"/>
                <w:right w:val="none" w:sz="0" w:space="0" w:color="auto"/>
              </w:divBdr>
              <w:divsChild>
                <w:div w:id="2119643399">
                  <w:marLeft w:val="0"/>
                  <w:marRight w:val="0"/>
                  <w:marTop w:val="0"/>
                  <w:marBottom w:val="0"/>
                  <w:divBdr>
                    <w:top w:val="none" w:sz="0" w:space="0" w:color="auto"/>
                    <w:left w:val="none" w:sz="0" w:space="0" w:color="auto"/>
                    <w:bottom w:val="none" w:sz="0" w:space="0" w:color="auto"/>
                    <w:right w:val="none" w:sz="0" w:space="0" w:color="auto"/>
                  </w:divBdr>
                  <w:divsChild>
                    <w:div w:id="15498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6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6253">
      <w:bodyDiv w:val="1"/>
      <w:marLeft w:val="0"/>
      <w:marRight w:val="0"/>
      <w:marTop w:val="0"/>
      <w:marBottom w:val="0"/>
      <w:divBdr>
        <w:top w:val="none" w:sz="0" w:space="0" w:color="auto"/>
        <w:left w:val="none" w:sz="0" w:space="0" w:color="auto"/>
        <w:bottom w:val="none" w:sz="0" w:space="0" w:color="auto"/>
        <w:right w:val="none" w:sz="0" w:space="0" w:color="auto"/>
      </w:divBdr>
      <w:divsChild>
        <w:div w:id="304706943">
          <w:marLeft w:val="0"/>
          <w:marRight w:val="0"/>
          <w:marTop w:val="0"/>
          <w:marBottom w:val="0"/>
          <w:divBdr>
            <w:top w:val="none" w:sz="0" w:space="0" w:color="auto"/>
            <w:left w:val="none" w:sz="0" w:space="0" w:color="auto"/>
            <w:bottom w:val="none" w:sz="0" w:space="0" w:color="auto"/>
            <w:right w:val="none" w:sz="0" w:space="0" w:color="auto"/>
          </w:divBdr>
          <w:divsChild>
            <w:div w:id="1199125742">
              <w:marLeft w:val="0"/>
              <w:marRight w:val="0"/>
              <w:marTop w:val="0"/>
              <w:marBottom w:val="0"/>
              <w:divBdr>
                <w:top w:val="none" w:sz="0" w:space="0" w:color="auto"/>
                <w:left w:val="none" w:sz="0" w:space="0" w:color="auto"/>
                <w:bottom w:val="none" w:sz="0" w:space="0" w:color="auto"/>
                <w:right w:val="none" w:sz="0" w:space="0" w:color="auto"/>
              </w:divBdr>
            </w:div>
            <w:div w:id="2087875552">
              <w:marLeft w:val="0"/>
              <w:marRight w:val="0"/>
              <w:marTop w:val="0"/>
              <w:marBottom w:val="0"/>
              <w:divBdr>
                <w:top w:val="none" w:sz="0" w:space="0" w:color="auto"/>
                <w:left w:val="none" w:sz="0" w:space="0" w:color="auto"/>
                <w:bottom w:val="none" w:sz="0" w:space="0" w:color="auto"/>
                <w:right w:val="none" w:sz="0" w:space="0" w:color="auto"/>
              </w:divBdr>
              <w:divsChild>
                <w:div w:id="1445230450">
                  <w:marLeft w:val="0"/>
                  <w:marRight w:val="0"/>
                  <w:marTop w:val="0"/>
                  <w:marBottom w:val="0"/>
                  <w:divBdr>
                    <w:top w:val="none" w:sz="0" w:space="0" w:color="auto"/>
                    <w:left w:val="none" w:sz="0" w:space="0" w:color="auto"/>
                    <w:bottom w:val="none" w:sz="0" w:space="0" w:color="auto"/>
                    <w:right w:val="none" w:sz="0" w:space="0" w:color="auto"/>
                  </w:divBdr>
                  <w:divsChild>
                    <w:div w:id="95521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8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218</Words>
  <Characters>1282</Characters>
  <Application>Microsoft Office Word</Application>
  <DocSecurity>0</DocSecurity>
  <Lines>33</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حسين احمد</dc:creator>
  <cp:keywords/>
  <dc:description/>
  <cp:lastModifiedBy>حسين احمد</cp:lastModifiedBy>
  <cp:revision>5</cp:revision>
  <dcterms:created xsi:type="dcterms:W3CDTF">2025-05-03T16:46:00Z</dcterms:created>
  <dcterms:modified xsi:type="dcterms:W3CDTF">2025-05-03T17:01:00Z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cd071a3f-86b7-4756-8af0-9de5248a4693</vt:lpwstr>
  </property>
</Properties>
</file>