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6F2" w:rsidRDefault="00450C76" w:rsidP="00450C76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حسابداری</w:t>
      </w:r>
      <w:r w:rsidR="00D51D72"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(بخش اول)</w:t>
      </w:r>
      <w:r w:rsidR="003730BD"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: مفاهیم پایه</w:t>
      </w:r>
    </w:p>
    <w:p w:rsidR="00450C76" w:rsidRDefault="00450C76" w:rsidP="00450C76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برای ثبت رویداد های مالی در حسابداری از فرم تی شکل مانند زیر استفاده میشود.</w:t>
      </w:r>
    </w:p>
    <w:p w:rsidR="00450C76" w:rsidRDefault="00450C76" w:rsidP="00450C76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ماهیت هر حساب مبنای تقسیم بندی آن در این فرم یا جدول است.</w:t>
      </w:r>
    </w:p>
    <w:p w:rsidR="00450C76" w:rsidRDefault="00450C76" w:rsidP="00450C76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به سمت راست بدهکار و به سمت چپ بستانکار گویند.</w:t>
      </w:r>
    </w:p>
    <w:p w:rsidR="00450C76" w:rsidRDefault="00450C76" w:rsidP="00450C76">
      <w:pPr>
        <w:rPr>
          <w:rFonts w:ascii="Vazir" w:hAnsi="Vazir" w:cs="Vazir"/>
          <w:rtl/>
          <w:lang w:bidi="fa-IR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حساب T چیست؟| کاربرد حساب T در حسابداری - گروه نرم افزاری مح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F7CF3" id="Rectangle 1" o:spid="_x0000_s1026" alt="حساب T چیست؟| کاربرد حساب T در حسابداری - گروه نرم افزاری محک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CfWpbwUAwAAKgYAAA4AAAAAAAAAAAAAAAAALgIAAGRycy9l&#10;Mm9Eb2MueG1sUEsBAi0AFAAGAAgAAAAhAEyg6SzYAAAAAwEAAA8AAAAAAAAAAAAAAAAAbgUAAGRy&#10;cy9kb3ducmV2LnhtbFBLBQYAAAAABAAEAPMAAABzBgAAAAA=&#10;" filled="f" stroked="f">
                <o:lock v:ext="edit" aspectratio="t"/>
                <w10:anchorlock/>
              </v:rect>
            </w:pict>
          </mc:Fallback>
        </mc:AlternateContent>
      </w:r>
      <w:r w:rsidRPr="00450C76">
        <w:rPr>
          <w:rFonts w:ascii="Vazir" w:hAnsi="Vazir" w:cs="Vazir"/>
          <w:noProof/>
        </w:rPr>
        <w:drawing>
          <wp:inline distT="0" distB="0" distL="0" distR="0">
            <wp:extent cx="2369185" cy="1571257"/>
            <wp:effectExtent l="0" t="0" r="0" b="0"/>
            <wp:docPr id="2" name="Picture 2" descr="حساب T چیست؟| کاربرد حساب T در حسابداری - گروه نرم افزاری مح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حساب T چیست؟| کاربرد حساب T در حسابداری - گروه نرم افزاری مح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079" cy="163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211" w:rsidRDefault="004A6211" w:rsidP="004A6211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معادله حسابداری</w:t>
      </w:r>
    </w:p>
    <w:p w:rsidR="004A6211" w:rsidRDefault="004A6211" w:rsidP="004A6211">
      <w:pPr>
        <w:jc w:val="center"/>
        <w:rPr>
          <w:rFonts w:ascii="Vazir" w:hAnsi="Vazir" w:cs="Vazir"/>
          <w:sz w:val="36"/>
          <w:szCs w:val="36"/>
          <w:rtl/>
          <w:lang w:bidi="fa-IR"/>
        </w:rPr>
      </w:pPr>
      <w:r>
        <w:rPr>
          <w:rFonts w:ascii="Vazir" w:hAnsi="Vazir" w:cs="Vazir" w:hint="cs"/>
          <w:sz w:val="36"/>
          <w:szCs w:val="36"/>
          <w:rtl/>
          <w:lang w:bidi="fa-IR"/>
        </w:rPr>
        <w:t>دارایی = بدهی + سرمایه</w:t>
      </w:r>
    </w:p>
    <w:p w:rsidR="004A6211" w:rsidRDefault="004A6211" w:rsidP="004A6211">
      <w:pPr>
        <w:jc w:val="center"/>
        <w:rPr>
          <w:rFonts w:ascii="Vazir" w:hAnsi="Vazir" w:cs="Vazir"/>
          <w:sz w:val="36"/>
          <w:szCs w:val="36"/>
          <w:rtl/>
          <w:lang w:bidi="fa-IR"/>
        </w:rPr>
      </w:pPr>
    </w:p>
    <w:p w:rsidR="004A6211" w:rsidRDefault="004A6211" w:rsidP="004A6211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ماهیت ها در حسابداری</w:t>
      </w:r>
    </w:p>
    <w:p w:rsidR="004A6211" w:rsidRDefault="004A6211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4 نوع ماهیت در حسابداری وجود دارد: </w:t>
      </w:r>
    </w:p>
    <w:p w:rsidR="004A6211" w:rsidRDefault="004A6211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1.بدهکار و بستانکار:</w:t>
      </w:r>
    </w:p>
    <w:p w:rsidR="004A6211" w:rsidRDefault="004A6211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بخش دارایی ها و هزینه ها و تمام حساب های زیر مجموعه آن ماهیت بدهکار دارند.به عبارت دیگر حساب های گیرنده بدهکار هستند.اگر حسابی دارای ماهیت بدهکار باشد، افزایش در طرف بدهکار و کاهش در طرف بستانکار رخ میدهد.حساب دارای ماهیت غالبا مانده بدهکار دارد.حساب های بدهی ، سرمایه، پیش دریافت </w:t>
      </w:r>
      <w:r>
        <w:rPr>
          <w:rFonts w:ascii="Vazir" w:hAnsi="Vazir" w:cs="Vazir" w:hint="cs"/>
          <w:rtl/>
          <w:lang w:bidi="fa-IR"/>
        </w:rPr>
        <w:lastRenderedPageBreak/>
        <w:t xml:space="preserve">حقوق، حقوق صاحبان سهم و درآمد ماهیت </w:t>
      </w:r>
      <w:r w:rsidR="009C5EF9">
        <w:rPr>
          <w:rFonts w:ascii="Vazir" w:hAnsi="Vazir" w:cs="Vazir" w:hint="cs"/>
          <w:rtl/>
          <w:lang w:bidi="fa-IR"/>
        </w:rPr>
        <w:t>بستانکار دارند.اگرحسابی دارای ماهیت بستانکار باشد،اتفاقی که در جدول بدهکار رخ داد در این جا هم رخ می دهد.</w:t>
      </w: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2.حساب های خنثی:</w:t>
      </w: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جنبی تعهدی دارند و در رویداد های مالی محاسبه نمیشوند مثل حساب های انتظامی و غیر انتظامی.</w:t>
      </w: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حساب های خنثی 3 ویژگی دارند:</w:t>
      </w: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1.طرف هیچ حساب مالی قرار ندارند</w:t>
      </w: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2.در گزارش مالی ارائه نمیشوند،گاهی صرفا برای آمار استفاده می شود</w:t>
      </w: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3.در حساب های پرداختنی و دریافتنی ثبت مشابهی دارند.</w:t>
      </w: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3.دوگانه:</w:t>
      </w: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حساب های که میتوانند در دو ظرف معادله حسابداری قرار گیرند و مانده آن ها هم میتواند هم بدهکار و هم بستانکار باشد مثل حساب جاری شرکا.</w:t>
      </w: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این حساب ها افزایش و کاهش را در هر دو ثبت بدهکار و بستانکار ثبت می کنند</w:t>
      </w:r>
    </w:p>
    <w:p w:rsidR="009C5EF9" w:rsidRDefault="009C5EF9" w:rsidP="004A6211">
      <w:pPr>
        <w:jc w:val="right"/>
        <w:rPr>
          <w:rFonts w:ascii="Vazir" w:hAnsi="Vazir" w:cs="Vazir"/>
          <w:rtl/>
          <w:lang w:bidi="fa-IR"/>
        </w:rPr>
      </w:pPr>
    </w:p>
    <w:p w:rsidR="009C5EF9" w:rsidRDefault="009C5EF9" w:rsidP="009C5EF9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حساب موقت</w:t>
      </w:r>
    </w:p>
    <w:p w:rsidR="009C5EF9" w:rsidRDefault="009C5EF9" w:rsidP="009C5EF9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حساب هایی که مانده آن ها از یک دوره مالی به دوره مالی بعد منتقل نمیشود و این حساب ها  در ترازنامه نمایش داده نمی شوند ولی در تفاوت هزینه و درآمد</w:t>
      </w:r>
      <w:r w:rsidR="00856B85">
        <w:rPr>
          <w:rFonts w:ascii="Vazir" w:hAnsi="Vazir" w:cs="Vazir" w:hint="cs"/>
          <w:rtl/>
          <w:lang w:bidi="fa-IR"/>
        </w:rPr>
        <w:t xml:space="preserve"> یعنی صورت سود و زیان در صورت سرمایه منتقل می شود.</w:t>
      </w:r>
    </w:p>
    <w:p w:rsidR="00856B85" w:rsidRDefault="00856B85" w:rsidP="009C5EF9">
      <w:pPr>
        <w:jc w:val="right"/>
        <w:rPr>
          <w:rFonts w:ascii="Vazir" w:hAnsi="Vazir" w:cs="Vazir"/>
          <w:rtl/>
          <w:lang w:bidi="fa-IR"/>
        </w:rPr>
      </w:pPr>
    </w:p>
    <w:p w:rsidR="00856B85" w:rsidRDefault="00856B85" w:rsidP="00856B85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حساب دائم</w:t>
      </w:r>
    </w:p>
    <w:p w:rsidR="00856B85" w:rsidRDefault="00856B85" w:rsidP="00856B85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مانده این حساب ها از یک دوره مالی به دوره مالی بعد منتقل می شود. مثل دارایی </w:t>
      </w:r>
      <w:r>
        <w:rPr>
          <w:rFonts w:ascii="Vazir" w:hAnsi="Vazir" w:cs="Vazir"/>
          <w:rtl/>
          <w:lang w:bidi="fa-IR"/>
        </w:rPr>
        <w:t>–</w:t>
      </w:r>
      <w:r>
        <w:rPr>
          <w:rFonts w:ascii="Vazir" w:hAnsi="Vazir" w:cs="Vazir" w:hint="cs"/>
          <w:rtl/>
          <w:lang w:bidi="fa-IR"/>
        </w:rPr>
        <w:t xml:space="preserve"> بدهی </w:t>
      </w:r>
      <w:r>
        <w:rPr>
          <w:rFonts w:ascii="Vazir" w:hAnsi="Vazir" w:cs="Vazir"/>
          <w:rtl/>
          <w:lang w:bidi="fa-IR"/>
        </w:rPr>
        <w:t>–</w:t>
      </w:r>
      <w:r>
        <w:rPr>
          <w:rFonts w:ascii="Vazir" w:hAnsi="Vazir" w:cs="Vazir" w:hint="cs"/>
          <w:rtl/>
          <w:lang w:bidi="fa-IR"/>
        </w:rPr>
        <w:t xml:space="preserve"> سرمایه مالک</w:t>
      </w:r>
    </w:p>
    <w:p w:rsidR="00856B85" w:rsidRDefault="00856B85" w:rsidP="00856B85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lastRenderedPageBreak/>
        <w:t>حساب مختلط</w:t>
      </w:r>
    </w:p>
    <w:p w:rsidR="00856B85" w:rsidRDefault="00856B85" w:rsidP="00856B85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حساب هایی که بخشی از آن در صورت سود و زیان و بخش دیگر در ترازنامه ذکر می شود که شامل و دربرگیرنده حساب های موقت و دائم می باشند.</w:t>
      </w:r>
    </w:p>
    <w:p w:rsidR="00856B85" w:rsidRDefault="00856B85" w:rsidP="00856B85">
      <w:pPr>
        <w:jc w:val="right"/>
        <w:rPr>
          <w:rFonts w:ascii="Vazir" w:hAnsi="Vazir" w:cs="Vazir"/>
          <w:rtl/>
          <w:lang w:bidi="fa-IR"/>
        </w:rPr>
      </w:pPr>
    </w:p>
    <w:p w:rsidR="00856B85" w:rsidRDefault="00856B85" w:rsidP="00856B85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ماهیت حساب ها</w:t>
      </w:r>
    </w:p>
    <w:p w:rsidR="00856B85" w:rsidRDefault="00856B85" w:rsidP="00856B85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1.</w:t>
      </w:r>
      <w:r w:rsidR="00D225DB" w:rsidRPr="00D225DB">
        <w:rPr>
          <w:rFonts w:ascii="Vazir" w:hAnsi="Vazir" w:cs="Vazir" w:hint="cs"/>
          <w:b/>
          <w:bCs/>
          <w:rtl/>
          <w:lang w:bidi="fa-IR"/>
        </w:rPr>
        <w:t>حساب خرید:</w:t>
      </w:r>
    </w:p>
    <w:p w:rsidR="00856B85" w:rsidRDefault="00856B85" w:rsidP="00856B85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حسابی است که بهای کالای خریداری شده در یک دوره مالی در آن ثبت می شود.</w:t>
      </w:r>
    </w:p>
    <w:p w:rsidR="00856B85" w:rsidRDefault="00856B85" w:rsidP="00856B85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ماهیت آن </w:t>
      </w:r>
      <w:r w:rsidRPr="00856B85">
        <w:rPr>
          <w:rFonts w:ascii="Vazir" w:hAnsi="Vazir" w:cs="Vazir" w:hint="cs"/>
          <w:color w:val="FF0000"/>
          <w:rtl/>
          <w:lang w:bidi="fa-IR"/>
        </w:rPr>
        <w:t>بدهکار</w:t>
      </w:r>
      <w:r>
        <w:rPr>
          <w:rFonts w:ascii="Vazir" w:hAnsi="Vazir" w:cs="Vazir" w:hint="cs"/>
          <w:rtl/>
          <w:lang w:bidi="fa-IR"/>
        </w:rPr>
        <w:t xml:space="preserve"> است. یعنی با ثبت بدهکار افزایش و با ثبت بستانکار کاهش می یابد.</w:t>
      </w:r>
    </w:p>
    <w:p w:rsidR="00856B85" w:rsidRDefault="00856B85" w:rsidP="00856B85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مواردی که باعث کاهش و بستانکار شدن آن می شود:</w:t>
      </w:r>
    </w:p>
    <w:p w:rsidR="00856B85" w:rsidRDefault="00856B85" w:rsidP="00856B85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افزایش حساب های : برگشت از خرید </w:t>
      </w:r>
      <w:r>
        <w:rPr>
          <w:rFonts w:ascii="Vazir" w:hAnsi="Vazir" w:cs="Vazir"/>
          <w:rtl/>
          <w:lang w:bidi="fa-IR"/>
        </w:rPr>
        <w:t>–</w:t>
      </w:r>
      <w:r>
        <w:rPr>
          <w:rFonts w:ascii="Vazir" w:hAnsi="Vazir" w:cs="Vazir" w:hint="cs"/>
          <w:rtl/>
          <w:lang w:bidi="fa-IR"/>
        </w:rPr>
        <w:t xml:space="preserve"> تخفیف ها یا تخفیف های نقدی خرید و .........</w:t>
      </w:r>
    </w:p>
    <w:p w:rsidR="00D225DB" w:rsidRDefault="00D225DB" w:rsidP="00856B85">
      <w:pPr>
        <w:jc w:val="right"/>
        <w:rPr>
          <w:rFonts w:ascii="Vazir" w:hAnsi="Vazir" w:cs="Vazir"/>
          <w:rtl/>
          <w:lang w:bidi="fa-IR"/>
        </w:rPr>
      </w:pPr>
    </w:p>
    <w:p w:rsidR="00D225DB" w:rsidRDefault="00D225DB" w:rsidP="00856B85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2.</w:t>
      </w:r>
      <w:r>
        <w:rPr>
          <w:rFonts w:ascii="Vazir" w:hAnsi="Vazir" w:cs="Vazir" w:hint="cs"/>
          <w:b/>
          <w:bCs/>
          <w:rtl/>
          <w:lang w:bidi="fa-IR"/>
        </w:rPr>
        <w:t>حساب فروش:</w:t>
      </w:r>
    </w:p>
    <w:p w:rsidR="00D225DB" w:rsidRDefault="00D225DB" w:rsidP="00856B85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درآمد حاصل از فروش کالا و خدمات واحد های تجاری در این حساب ثبت می شود.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ماهیت </w:t>
      </w:r>
      <w:r w:rsidRPr="00D225DB">
        <w:rPr>
          <w:rFonts w:ascii="Vazir" w:hAnsi="Vazir" w:cs="Vazir" w:hint="cs"/>
          <w:color w:val="FF0000"/>
          <w:rtl/>
          <w:lang w:bidi="fa-IR"/>
        </w:rPr>
        <w:t>بستانکار</w:t>
      </w:r>
      <w:r>
        <w:rPr>
          <w:rFonts w:ascii="Vazir" w:hAnsi="Vazir" w:cs="Vazir" w:hint="cs"/>
          <w:rtl/>
          <w:lang w:bidi="fa-IR"/>
        </w:rPr>
        <w:t xml:space="preserve"> دارد.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این حساب با ثبت بستانکار افزایش و با ثبت بدهکار کاهش می یابد.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</w:p>
    <w:p w:rsidR="00D225DB" w:rsidRDefault="00D225DB" w:rsidP="00D225DB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3.</w:t>
      </w:r>
      <w:r>
        <w:rPr>
          <w:rFonts w:ascii="Vazir" w:hAnsi="Vazir" w:cs="Vazir" w:hint="cs"/>
          <w:b/>
          <w:bCs/>
          <w:rtl/>
          <w:lang w:bidi="fa-IR"/>
        </w:rPr>
        <w:t>حساب هزینه: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بهای کالا و خدماتی است که یک موسسه برای کسب درآمد صرف می کند.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ماهیت </w:t>
      </w:r>
      <w:r w:rsidRPr="00D225DB">
        <w:rPr>
          <w:rFonts w:ascii="Vazir" w:hAnsi="Vazir" w:cs="Vazir" w:hint="cs"/>
          <w:color w:val="FF0000"/>
          <w:rtl/>
          <w:lang w:bidi="fa-IR"/>
        </w:rPr>
        <w:t>بدهکار</w:t>
      </w:r>
      <w:r>
        <w:rPr>
          <w:rFonts w:ascii="Vazir" w:hAnsi="Vazir" w:cs="Vazir" w:hint="cs"/>
          <w:rtl/>
          <w:lang w:bidi="fa-IR"/>
        </w:rPr>
        <w:t xml:space="preserve"> دارد.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هزینه باعث کم شدن موجودی سرمایه می شود و با ثبت بدهکار افزایش  با بستانکار کاهش می یابد.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</w:p>
    <w:p w:rsidR="00D225DB" w:rsidRDefault="00D225DB" w:rsidP="00D225DB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lastRenderedPageBreak/>
        <w:t>4.</w:t>
      </w:r>
      <w:r>
        <w:rPr>
          <w:rFonts w:ascii="Vazir" w:hAnsi="Vazir" w:cs="Vazir" w:hint="cs"/>
          <w:b/>
          <w:bCs/>
          <w:rtl/>
          <w:lang w:bidi="fa-IR"/>
        </w:rPr>
        <w:t>حساب درآمد: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حاصل از فروشش کالا یا خدمات به مشتریان است که باعث افزایش سرمایه می شود.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ماهیت </w:t>
      </w:r>
      <w:r w:rsidRPr="00D225DB">
        <w:rPr>
          <w:rFonts w:ascii="Vazir" w:hAnsi="Vazir" w:cs="Vazir" w:hint="cs"/>
          <w:color w:val="FF0000"/>
          <w:rtl/>
          <w:lang w:bidi="fa-IR"/>
        </w:rPr>
        <w:t xml:space="preserve">بستانکار </w:t>
      </w:r>
      <w:r>
        <w:rPr>
          <w:rFonts w:ascii="Vazir" w:hAnsi="Vazir" w:cs="Vazir" w:hint="cs"/>
          <w:rtl/>
          <w:lang w:bidi="fa-IR"/>
        </w:rPr>
        <w:t>دارد.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با ثبت بستانکار افزایش می یابد.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</w:p>
    <w:p w:rsidR="00D225DB" w:rsidRDefault="00D225DB" w:rsidP="00D225DB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5.</w:t>
      </w:r>
      <w:r>
        <w:rPr>
          <w:rFonts w:ascii="Vazir" w:hAnsi="Vazir" w:cs="Vazir" w:hint="cs"/>
          <w:b/>
          <w:bCs/>
          <w:rtl/>
          <w:lang w:bidi="fa-IR"/>
        </w:rPr>
        <w:t>حساب پیش پرداخت:</w:t>
      </w:r>
    </w:p>
    <w:p w:rsidR="00D225DB" w:rsidRDefault="00D225DB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در این حساب،قبل از اینکه هزینه ای اتفاق بیافتد،وجه کل آن یکجا پرداخت می شود و مبلغ این هزینه در حساب های پیش پرداخت ثبت می شود. پس از اینکه هزینه رخ داد و مدت در نظر گرفته شده تمام شد به حساب هزین</w:t>
      </w:r>
      <w:r w:rsidR="00122F16">
        <w:rPr>
          <w:rFonts w:ascii="Vazir" w:hAnsi="Vazir" w:cs="Vazir" w:hint="cs"/>
          <w:rtl/>
          <w:lang w:bidi="fa-IR"/>
        </w:rPr>
        <w:t xml:space="preserve">ه سال منتقل می شود. پس ماهیت حساب پیش پرداخت </w:t>
      </w:r>
      <w:r w:rsidR="00122F16" w:rsidRPr="00122F16">
        <w:rPr>
          <w:rFonts w:ascii="Vazir" w:hAnsi="Vazir" w:cs="Vazir" w:hint="cs"/>
          <w:color w:val="FF0000"/>
          <w:rtl/>
          <w:lang w:bidi="fa-IR"/>
        </w:rPr>
        <w:t xml:space="preserve">بدهکار </w:t>
      </w:r>
      <w:r w:rsidR="00122F16">
        <w:rPr>
          <w:rFonts w:ascii="Vazir" w:hAnsi="Vazir" w:cs="Vazir" w:hint="cs"/>
          <w:rtl/>
          <w:lang w:bidi="fa-IR"/>
        </w:rPr>
        <w:t>است.</w:t>
      </w:r>
    </w:p>
    <w:p w:rsidR="00122F16" w:rsidRDefault="00122F16" w:rsidP="00D225DB">
      <w:pPr>
        <w:jc w:val="right"/>
        <w:rPr>
          <w:rFonts w:ascii="Vazir" w:hAnsi="Vazir" w:cs="Vazir"/>
          <w:rtl/>
          <w:lang w:bidi="fa-IR"/>
        </w:rPr>
      </w:pPr>
    </w:p>
    <w:p w:rsidR="00122F16" w:rsidRDefault="00122F16" w:rsidP="00D225DB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6.</w:t>
      </w:r>
      <w:r>
        <w:rPr>
          <w:rFonts w:ascii="Vazir" w:hAnsi="Vazir" w:cs="Vazir" w:hint="cs"/>
          <w:b/>
          <w:bCs/>
          <w:rtl/>
          <w:lang w:bidi="fa-IR"/>
        </w:rPr>
        <w:t>حساب دریافتنی:</w:t>
      </w:r>
    </w:p>
    <w:p w:rsidR="00122F16" w:rsidRDefault="00122F16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حساب دریافتنی شامل مطالبات واحد های تجاری از اشخاص حقیقی و حقوقی مانندفروش کالا یا خدمات به آن ها و پرداخت وام است.</w:t>
      </w:r>
    </w:p>
    <w:p w:rsidR="00122F16" w:rsidRDefault="00122F16" w:rsidP="00D225DB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این حساب از دارایی حساب می شود پس </w:t>
      </w:r>
      <w:r w:rsidRPr="00122F16">
        <w:rPr>
          <w:rFonts w:ascii="Vazir" w:hAnsi="Vazir" w:cs="Vazir" w:hint="cs"/>
          <w:color w:val="FF0000"/>
          <w:rtl/>
          <w:lang w:bidi="fa-IR"/>
        </w:rPr>
        <w:t xml:space="preserve">بدهکار </w:t>
      </w:r>
      <w:r>
        <w:rPr>
          <w:rFonts w:ascii="Vazir" w:hAnsi="Vazir" w:cs="Vazir" w:hint="cs"/>
          <w:rtl/>
          <w:lang w:bidi="fa-IR"/>
        </w:rPr>
        <w:t>است.</w:t>
      </w:r>
    </w:p>
    <w:p w:rsidR="00122F16" w:rsidRDefault="00122F16" w:rsidP="00D225DB">
      <w:pPr>
        <w:jc w:val="right"/>
        <w:rPr>
          <w:rFonts w:ascii="Vazir" w:hAnsi="Vazir" w:cs="Vazir"/>
          <w:rtl/>
          <w:lang w:bidi="fa-IR"/>
        </w:rPr>
      </w:pPr>
    </w:p>
    <w:p w:rsidR="00122F16" w:rsidRDefault="00122F16" w:rsidP="00D225DB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7.</w:t>
      </w:r>
      <w:r>
        <w:rPr>
          <w:rFonts w:ascii="Vazir" w:hAnsi="Vazir" w:cs="Vazir" w:hint="cs"/>
          <w:b/>
          <w:bCs/>
          <w:rtl/>
          <w:lang w:bidi="fa-IR"/>
        </w:rPr>
        <w:t>حساب پرداختنی:</w:t>
      </w:r>
    </w:p>
    <w:p w:rsidR="00122F16" w:rsidRDefault="00122F16" w:rsidP="00122F16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به بدهی های ناشی از خرید کالا و خدمات در روند یک تجارت گفته می شود و یکی از رایج ترین اشکال بدهی جاری در تراز نامه است.خرید نسیه کالا،مواد اولیه ،دارایی های ثابت ......</w:t>
      </w:r>
    </w:p>
    <w:p w:rsidR="00122F16" w:rsidRDefault="00122F16" w:rsidP="00122F16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ماهیت </w:t>
      </w:r>
      <w:r w:rsidRPr="00122F16">
        <w:rPr>
          <w:rFonts w:ascii="Vazir" w:hAnsi="Vazir" w:cs="Vazir" w:hint="cs"/>
          <w:color w:val="FF0000"/>
          <w:rtl/>
          <w:lang w:bidi="fa-IR"/>
        </w:rPr>
        <w:t xml:space="preserve">بستانکار </w:t>
      </w:r>
      <w:r>
        <w:rPr>
          <w:rFonts w:ascii="Vazir" w:hAnsi="Vazir" w:cs="Vazir" w:hint="cs"/>
          <w:rtl/>
          <w:lang w:bidi="fa-IR"/>
        </w:rPr>
        <w:t>دارد.</w:t>
      </w:r>
    </w:p>
    <w:p w:rsidR="00122F16" w:rsidRDefault="00122F16" w:rsidP="00122F16">
      <w:pPr>
        <w:jc w:val="right"/>
        <w:rPr>
          <w:rFonts w:ascii="Vazir" w:hAnsi="Vazir" w:cs="Vazir"/>
          <w:rtl/>
          <w:lang w:bidi="fa-IR"/>
        </w:rPr>
      </w:pPr>
    </w:p>
    <w:p w:rsidR="00122F16" w:rsidRDefault="00122F16" w:rsidP="00122F16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8.</w:t>
      </w:r>
      <w:r>
        <w:rPr>
          <w:rFonts w:ascii="Vazir" w:hAnsi="Vazir" w:cs="Vazir" w:hint="cs"/>
          <w:b/>
          <w:bCs/>
          <w:rtl/>
          <w:lang w:bidi="fa-IR"/>
        </w:rPr>
        <w:t>حساب ذخیره استهلاک:</w:t>
      </w:r>
    </w:p>
    <w:p w:rsidR="00122F16" w:rsidRDefault="00122F16" w:rsidP="00122F16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b/>
          <w:bCs/>
          <w:rtl/>
          <w:lang w:bidi="fa-IR"/>
        </w:rPr>
        <w:t>هر وقت که حساب ذخیره استهلاک افزایش یابد بستانکار و هر زمان که کاهش پیدا کند بدهکار.</w:t>
      </w:r>
    </w:p>
    <w:p w:rsidR="00122F16" w:rsidRDefault="00122F16" w:rsidP="00122F16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b/>
          <w:bCs/>
          <w:rtl/>
          <w:lang w:bidi="fa-IR"/>
        </w:rPr>
        <w:t xml:space="preserve">ماهیت </w:t>
      </w:r>
      <w:r w:rsidRPr="00122F16">
        <w:rPr>
          <w:rFonts w:ascii="Vazir" w:hAnsi="Vazir" w:cs="Vazir" w:hint="cs"/>
          <w:b/>
          <w:bCs/>
          <w:color w:val="FF0000"/>
          <w:rtl/>
          <w:lang w:bidi="fa-IR"/>
        </w:rPr>
        <w:t xml:space="preserve">بستانکار </w:t>
      </w:r>
      <w:r>
        <w:rPr>
          <w:rFonts w:ascii="Vazir" w:hAnsi="Vazir" w:cs="Vazir" w:hint="cs"/>
          <w:b/>
          <w:bCs/>
          <w:rtl/>
          <w:lang w:bidi="fa-IR"/>
        </w:rPr>
        <w:t>دارد.</w:t>
      </w:r>
    </w:p>
    <w:p w:rsidR="00122F16" w:rsidRDefault="00122F16" w:rsidP="00122F16">
      <w:pPr>
        <w:jc w:val="right"/>
        <w:rPr>
          <w:rFonts w:ascii="Vazir" w:hAnsi="Vazir" w:cs="Vazir"/>
          <w:b/>
          <w:bCs/>
          <w:rtl/>
          <w:lang w:bidi="fa-IR"/>
        </w:rPr>
      </w:pPr>
    </w:p>
    <w:p w:rsidR="00122F16" w:rsidRDefault="00122F16" w:rsidP="00122F16">
      <w:pPr>
        <w:jc w:val="right"/>
        <w:rPr>
          <w:rFonts w:ascii="Vazir" w:hAnsi="Vazir" w:cs="Vazir"/>
          <w:b/>
          <w:bCs/>
          <w:rtl/>
          <w:lang w:bidi="fa-IR"/>
        </w:rPr>
      </w:pPr>
    </w:p>
    <w:p w:rsidR="00122F16" w:rsidRDefault="00122F16" w:rsidP="00122F16">
      <w:pPr>
        <w:jc w:val="right"/>
        <w:rPr>
          <w:rFonts w:ascii="Vazir" w:hAnsi="Vazir" w:cs="Vazir"/>
          <w:b/>
          <w:bCs/>
          <w:rtl/>
          <w:lang w:bidi="fa-IR"/>
        </w:rPr>
      </w:pPr>
    </w:p>
    <w:p w:rsidR="00122F16" w:rsidRDefault="00122F16" w:rsidP="00122F16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9.</w:t>
      </w:r>
      <w:r>
        <w:rPr>
          <w:rFonts w:ascii="Vazir" w:hAnsi="Vazir" w:cs="Vazir" w:hint="cs"/>
          <w:b/>
          <w:bCs/>
          <w:rtl/>
          <w:lang w:bidi="fa-IR"/>
        </w:rPr>
        <w:t>ماهیت حساب جاری شرکا:</w:t>
      </w:r>
    </w:p>
    <w:p w:rsidR="00122F16" w:rsidRDefault="00122F16" w:rsidP="00122F16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یک بار زیر مجموعه حساب کل </w:t>
      </w:r>
      <w:r>
        <w:rPr>
          <w:rFonts w:ascii="Vazir" w:hAnsi="Vazir" w:cs="Vazir"/>
          <w:rtl/>
          <w:lang w:bidi="fa-IR"/>
        </w:rPr>
        <w:t>–</w:t>
      </w:r>
      <w:r>
        <w:rPr>
          <w:rFonts w:ascii="Vazir" w:hAnsi="Vazir" w:cs="Vazir" w:hint="cs"/>
          <w:rtl/>
          <w:lang w:bidi="fa-IR"/>
        </w:rPr>
        <w:t xml:space="preserve">سایر حساب های دریافتنی و بار دیگر نیز زیر مجموعه حساب کل </w:t>
      </w:r>
      <w:r>
        <w:rPr>
          <w:rFonts w:ascii="Vazir" w:hAnsi="Vazir" w:cs="Vazir"/>
          <w:rtl/>
          <w:lang w:bidi="fa-IR"/>
        </w:rPr>
        <w:t>–</w:t>
      </w:r>
      <w:r>
        <w:rPr>
          <w:rFonts w:ascii="Vazir" w:hAnsi="Vazir" w:cs="Vazir" w:hint="cs"/>
          <w:rtl/>
          <w:lang w:bidi="fa-IR"/>
        </w:rPr>
        <w:t>سایرحساب های پرداختنی و ماهیت آن به سایر حساب های پرداختنی و دریافتنی بستگی دارد.</w:t>
      </w:r>
    </w:p>
    <w:p w:rsidR="00122F16" w:rsidRDefault="00122F16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ماهیت </w:t>
      </w:r>
      <w:r w:rsidRPr="00122F16">
        <w:rPr>
          <w:rFonts w:ascii="Vazir" w:hAnsi="Vazir" w:cs="Vazir" w:hint="cs"/>
          <w:color w:val="FF0000"/>
          <w:rtl/>
          <w:lang w:bidi="fa-IR"/>
        </w:rPr>
        <w:t xml:space="preserve">دوگانه </w:t>
      </w:r>
      <w:r>
        <w:rPr>
          <w:rFonts w:ascii="Vazir" w:hAnsi="Vazir" w:cs="Vazir" w:hint="cs"/>
          <w:rtl/>
          <w:lang w:bidi="fa-IR"/>
        </w:rPr>
        <w:t>دارد.</w:t>
      </w:r>
    </w:p>
    <w:p w:rsidR="00122F16" w:rsidRDefault="00122F16" w:rsidP="00122F16">
      <w:pPr>
        <w:jc w:val="right"/>
        <w:rPr>
          <w:rFonts w:ascii="Vazir" w:hAnsi="Vazir" w:cs="Vazir"/>
          <w:rtl/>
          <w:lang w:bidi="fa-IR"/>
        </w:rPr>
      </w:pPr>
      <w:r w:rsidRPr="00122F16">
        <w:rPr>
          <w:rFonts w:ascii="Vazir" w:hAnsi="Vazir" w:cs="Vazir" w:hint="cs"/>
          <w:b/>
          <w:bCs/>
          <w:rtl/>
          <w:lang w:bidi="fa-IR"/>
        </w:rPr>
        <w:t>نکته</w:t>
      </w:r>
      <w:r>
        <w:rPr>
          <w:rFonts w:ascii="Vazir" w:hAnsi="Vazir" w:cs="Vazir" w:hint="cs"/>
          <w:rtl/>
          <w:lang w:bidi="fa-IR"/>
        </w:rPr>
        <w:t>:</w:t>
      </w:r>
    </w:p>
    <w:p w:rsidR="00C10521" w:rsidRDefault="00C10521" w:rsidP="00122F16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اگر حساب جاری شرکا بستانکار باشد یعنی شرکت به سهامداران خود بدهکار است.اما اگر بدهکار باشد،سهامداران به شرکت بدهکاراند.</w:t>
      </w:r>
    </w:p>
    <w:p w:rsidR="00C10521" w:rsidRDefault="00C10521" w:rsidP="00122F16">
      <w:pPr>
        <w:jc w:val="right"/>
        <w:rPr>
          <w:rFonts w:ascii="Vazir" w:hAnsi="Vazir" w:cs="Vazir"/>
          <w:rtl/>
          <w:lang w:bidi="fa-IR"/>
        </w:rPr>
      </w:pPr>
    </w:p>
    <w:p w:rsidR="00C10521" w:rsidRDefault="00C10521" w:rsidP="00122F16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10.</w:t>
      </w:r>
      <w:r>
        <w:rPr>
          <w:rFonts w:ascii="Vazir" w:hAnsi="Vazir" w:cs="Vazir" w:hint="cs"/>
          <w:b/>
          <w:bCs/>
          <w:rtl/>
          <w:lang w:bidi="fa-IR"/>
        </w:rPr>
        <w:t>حساب جاری کارکنان:</w:t>
      </w:r>
    </w:p>
    <w:p w:rsidR="00C10521" w:rsidRDefault="00C10521" w:rsidP="00122F16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حساب جاری کارکنان زیر مجموعه حساب های دریافتنی است و حساب های دریافتنی هم زیرمجموعه دارایی های شرکت محسوب می شوند.بنابراین حساب جاری کارکنان ماهیت </w:t>
      </w:r>
      <w:r w:rsidRPr="00C10521">
        <w:rPr>
          <w:rFonts w:ascii="Vazir" w:hAnsi="Vazir" w:cs="Vazir" w:hint="cs"/>
          <w:color w:val="FF0000"/>
          <w:rtl/>
          <w:lang w:bidi="fa-IR"/>
        </w:rPr>
        <w:t xml:space="preserve">بدهکار </w:t>
      </w:r>
      <w:r>
        <w:rPr>
          <w:rFonts w:ascii="Vazir" w:hAnsi="Vazir" w:cs="Vazir" w:hint="cs"/>
          <w:rtl/>
          <w:lang w:bidi="fa-IR"/>
        </w:rPr>
        <w:t>دارد.</w:t>
      </w:r>
    </w:p>
    <w:p w:rsidR="00C10521" w:rsidRDefault="00C10521" w:rsidP="00122F16">
      <w:pPr>
        <w:jc w:val="right"/>
        <w:rPr>
          <w:rFonts w:ascii="Vazir" w:hAnsi="Vazir" w:cs="Vazir"/>
          <w:rtl/>
          <w:lang w:bidi="fa-IR"/>
        </w:rPr>
      </w:pPr>
    </w:p>
    <w:p w:rsidR="00C10521" w:rsidRDefault="00C10521" w:rsidP="00C10521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9 گروه حساب اصلی در حسابداری</w:t>
      </w:r>
    </w:p>
    <w:p w:rsidR="00C10521" w:rsidRDefault="00C10521" w:rsidP="00C10521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1.</w:t>
      </w:r>
      <w:r>
        <w:rPr>
          <w:rFonts w:ascii="Vazir" w:hAnsi="Vazir" w:cs="Vazir" w:hint="cs"/>
          <w:b/>
          <w:bCs/>
          <w:rtl/>
          <w:lang w:bidi="fa-IR"/>
        </w:rPr>
        <w:t>دارایی جاری:</w:t>
      </w:r>
    </w:p>
    <w:p w:rsidR="004F0701" w:rsidRDefault="004F0701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به دارایی هایی گفته می شود که در واقع وجه نقد هستند و یا میتوانند در یک سال مالی به وجه نقد تبدیل می شود و جز حساب ترازنامه ای(دائمی)باشند.دارایی های جاری شامل موارد زیر می شود:</w:t>
      </w:r>
    </w:p>
    <w:p w:rsidR="004F0701" w:rsidRPr="004F0701" w:rsidRDefault="004F0701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صندوق-بانک-حساب های دریافتنی(حساب بدهکاران)-اسناد دریافتنی-مساعده کارکنان-ارزش افزوده خرید-موجودی مواد و کالا</w:t>
      </w:r>
    </w:p>
    <w:p w:rsidR="00C10521" w:rsidRDefault="00C10521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2.</w:t>
      </w:r>
      <w:r w:rsidRPr="00C10521">
        <w:rPr>
          <w:rFonts w:ascii="Vazir" w:hAnsi="Vazir" w:cs="Vazir" w:hint="cs"/>
          <w:b/>
          <w:bCs/>
          <w:rtl/>
          <w:lang w:bidi="fa-IR"/>
        </w:rPr>
        <w:t>دارایی غیر جاری(دارایی ثابت):</w:t>
      </w:r>
      <w:r w:rsidR="004F0701" w:rsidRPr="004F0701">
        <w:rPr>
          <w:rFonts w:ascii="Vazir" w:hAnsi="Vazir" w:cs="Vazir" w:hint="cs"/>
          <w:rtl/>
          <w:lang w:bidi="fa-IR"/>
        </w:rPr>
        <w:t>دارایی هایی هستند که به راحتی قابلیت نقدشوندگی</w:t>
      </w:r>
      <w:r w:rsidR="004F0701">
        <w:rPr>
          <w:rFonts w:ascii="Vazir" w:hAnsi="Vazir" w:cs="Vazir" w:hint="cs"/>
          <w:b/>
          <w:bCs/>
          <w:rtl/>
          <w:lang w:bidi="fa-IR"/>
        </w:rPr>
        <w:t xml:space="preserve"> </w:t>
      </w:r>
      <w:r w:rsidR="004F0701">
        <w:rPr>
          <w:rFonts w:ascii="Vazir" w:hAnsi="Vazir" w:cs="Vazir" w:hint="cs"/>
          <w:rtl/>
          <w:lang w:bidi="fa-IR"/>
        </w:rPr>
        <w:t>ندارند و همه آن ها استهلاک پذیر هستند به جز زمین جز حساب ترازنامه ای(دائمی)میباشند و به دونوع تقسیم می شودند:</w:t>
      </w:r>
    </w:p>
    <w:p w:rsidR="004F0701" w:rsidRDefault="004F0701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*دارایی مشهود:دارایی هایی هستند که با چشمد قابل رویت هستند و شامل دارایی ثابت در جریان تکمیل ساختمان،زمین،اثاثیه و......می باشد.</w:t>
      </w:r>
    </w:p>
    <w:p w:rsidR="00177472" w:rsidRPr="004F0701" w:rsidRDefault="00177472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*دارایی نامشهود:دارایی هایی هستندکه نمیتوان آن ها را مشاهده کرد و شامل سرقفلی،هزینه های قبل از تاسیس(بهره برداری) حق الامتیازو.......می باشد.</w:t>
      </w:r>
    </w:p>
    <w:p w:rsidR="00C10521" w:rsidRDefault="00C10521" w:rsidP="00C10521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lastRenderedPageBreak/>
        <w:t>3.</w:t>
      </w:r>
      <w:r w:rsidRPr="00C10521">
        <w:rPr>
          <w:rFonts w:ascii="Vazir" w:hAnsi="Vazir" w:cs="Vazir" w:hint="cs"/>
          <w:b/>
          <w:bCs/>
          <w:rtl/>
          <w:lang w:bidi="fa-IR"/>
        </w:rPr>
        <w:t>بدهی جاری:</w:t>
      </w:r>
    </w:p>
    <w:p w:rsidR="004F0701" w:rsidRDefault="00177472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بدهی هایی هستند که تاریخ سررسید آن ها در دوره مالی جاری یا سال آینده می باشد و جز حساب ترزنامه ای (حساب دائمی) است. مثل: حساب پرداختنی-حساب دریافتنی-تسهیلات مالی دریافتنی کوتاه مدت</w:t>
      </w:r>
    </w:p>
    <w:p w:rsidR="00C10521" w:rsidRDefault="00C10521" w:rsidP="00C10521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4.</w:t>
      </w:r>
      <w:r w:rsidRPr="00C10521">
        <w:rPr>
          <w:rFonts w:ascii="Vazir" w:hAnsi="Vazir" w:cs="Vazir" w:hint="cs"/>
          <w:b/>
          <w:bCs/>
          <w:rtl/>
          <w:lang w:bidi="fa-IR"/>
        </w:rPr>
        <w:t>بدهی غیر جاری(بدهی ثابت):</w:t>
      </w:r>
    </w:p>
    <w:p w:rsidR="00177472" w:rsidRPr="00A22AFE" w:rsidRDefault="00177472" w:rsidP="00177472">
      <w:pPr>
        <w:jc w:val="right"/>
        <w:rPr>
          <w:rFonts w:ascii="Vazir" w:hAnsi="Vazir" w:cs="Vazir"/>
          <w:rtl/>
          <w:lang w:bidi="fa-IR"/>
        </w:rPr>
      </w:pPr>
      <w:r w:rsidRPr="00A22AFE">
        <w:rPr>
          <w:rFonts w:ascii="Vazir" w:hAnsi="Vazir" w:cs="Vazir" w:hint="cs"/>
          <w:rtl/>
          <w:lang w:bidi="fa-IR"/>
        </w:rPr>
        <w:t>بدهی هایی هستند که تاریخ سررسید آن ها در دوره  مالی جاری نیست در واقع تسویه آن بیشتر از یک سال مالی طول نمی کشد و جز حساب ترازنامه ای(دائمی) استو شامل این موارد می باشد: اسناد پرداختنی بلند مدت - تسهیلات مالی دریافتی بلند مدت</w:t>
      </w:r>
    </w:p>
    <w:p w:rsidR="00A22AFE" w:rsidRDefault="00C10521" w:rsidP="00C10521">
      <w:pPr>
        <w:jc w:val="right"/>
        <w:rPr>
          <w:rFonts w:ascii="Vazir" w:hAnsi="Vazir" w:cs="Vazir"/>
          <w:b/>
          <w:bCs/>
          <w:lang w:bidi="fa-IR"/>
        </w:rPr>
      </w:pPr>
      <w:r>
        <w:rPr>
          <w:rFonts w:ascii="Vazir" w:hAnsi="Vazir" w:cs="Vazir" w:hint="cs"/>
          <w:rtl/>
          <w:lang w:bidi="fa-IR"/>
        </w:rPr>
        <w:t>5.</w:t>
      </w:r>
      <w:r w:rsidRPr="00C10521">
        <w:rPr>
          <w:rFonts w:ascii="Vazir" w:hAnsi="Vazir" w:cs="Vazir" w:hint="cs"/>
          <w:b/>
          <w:bCs/>
          <w:rtl/>
          <w:lang w:bidi="fa-IR"/>
        </w:rPr>
        <w:t>حقوق صاحبان سهام (سرمایه):</w:t>
      </w:r>
    </w:p>
    <w:p w:rsidR="00C10521" w:rsidRDefault="00177472" w:rsidP="00C10521">
      <w:pPr>
        <w:jc w:val="right"/>
        <w:rPr>
          <w:rFonts w:ascii="Vazir" w:hAnsi="Vazir" w:cs="Vazir"/>
          <w:lang w:bidi="fa-IR"/>
        </w:rPr>
      </w:pPr>
      <w:r w:rsidRPr="00A22AFE">
        <w:rPr>
          <w:rFonts w:ascii="Vazir" w:hAnsi="Vazir" w:cs="Vazir" w:hint="cs"/>
          <w:rtl/>
          <w:lang w:bidi="fa-IR"/>
        </w:rPr>
        <w:t>آورده نقدی و غیر نقدی سهامداران برای تشک</w:t>
      </w:r>
      <w:r w:rsidR="00A22AFE" w:rsidRPr="00A22AFE">
        <w:rPr>
          <w:rFonts w:ascii="Vazir" w:hAnsi="Vazir" w:cs="Vazir" w:hint="cs"/>
          <w:rtl/>
          <w:lang w:bidi="fa-IR"/>
        </w:rPr>
        <w:t>یل شرکت گویند و جز حساب ترازنامه ای(دائمی) است.</w:t>
      </w:r>
    </w:p>
    <w:p w:rsidR="00A22AFE" w:rsidRDefault="00A22AFE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به آن حقوق مالکانه هم میگویند و شامل موارد زیر است: سرمایه </w:t>
      </w:r>
      <w:r>
        <w:rPr>
          <w:rFonts w:ascii="Vazir" w:hAnsi="Vazir" w:cs="Vazir"/>
          <w:rtl/>
          <w:lang w:bidi="fa-IR"/>
        </w:rPr>
        <w:t>–</w:t>
      </w:r>
      <w:r>
        <w:rPr>
          <w:rFonts w:ascii="Vazir" w:hAnsi="Vazir" w:cs="Vazir" w:hint="cs"/>
          <w:rtl/>
          <w:lang w:bidi="fa-IR"/>
        </w:rPr>
        <w:t xml:space="preserve"> اندوخته- سود و زیان انباشته-سود و زیان سنواتی</w:t>
      </w:r>
    </w:p>
    <w:p w:rsidR="00C10521" w:rsidRDefault="00C10521" w:rsidP="00C10521">
      <w:pPr>
        <w:jc w:val="right"/>
        <w:rPr>
          <w:rFonts w:ascii="Vazir" w:hAnsi="Vazir" w:cs="Vazir"/>
          <w:b/>
          <w:bCs/>
          <w:lang w:bidi="fa-IR"/>
        </w:rPr>
      </w:pPr>
      <w:r>
        <w:rPr>
          <w:rFonts w:ascii="Vazir" w:hAnsi="Vazir" w:cs="Vazir" w:hint="cs"/>
          <w:rtl/>
          <w:lang w:bidi="fa-IR"/>
        </w:rPr>
        <w:t>6.</w:t>
      </w:r>
      <w:r w:rsidRPr="00C10521">
        <w:rPr>
          <w:rFonts w:ascii="Vazir" w:hAnsi="Vazir" w:cs="Vazir" w:hint="cs"/>
          <w:b/>
          <w:bCs/>
          <w:rtl/>
          <w:lang w:bidi="fa-IR"/>
        </w:rPr>
        <w:t>بهای تمام شده کالای فروش رفته:</w:t>
      </w:r>
    </w:p>
    <w:p w:rsidR="00A22AFE" w:rsidRPr="00A22AFE" w:rsidRDefault="00A22AFE" w:rsidP="00A22AFE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مجموعه هزینه هایی که برای بدست آوردن یا تولید یک محصول انجام میگیرد و شامل موارد دستمزد و سربار ساخت است و جز حساب سود و زیانی (حساب موقت) است</w:t>
      </w:r>
    </w:p>
    <w:p w:rsidR="00C10521" w:rsidRDefault="00C10521" w:rsidP="00C10521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7.</w:t>
      </w:r>
      <w:r w:rsidRPr="00C10521">
        <w:rPr>
          <w:rFonts w:ascii="Vazir" w:hAnsi="Vazir" w:cs="Vazir" w:hint="cs"/>
          <w:b/>
          <w:bCs/>
          <w:rtl/>
          <w:lang w:bidi="fa-IR"/>
        </w:rPr>
        <w:t>هزینه:</w:t>
      </w:r>
    </w:p>
    <w:p w:rsidR="00A22AFE" w:rsidRDefault="00A22AFE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مجموع </w:t>
      </w:r>
      <w:r w:rsidR="00D51D72">
        <w:rPr>
          <w:rFonts w:ascii="Vazir" w:hAnsi="Vazir" w:cs="Vazir" w:hint="cs"/>
          <w:rtl/>
          <w:lang w:bidi="fa-IR"/>
        </w:rPr>
        <w:t>مخارج یک واحد اقتصادی برای کسب درآمد متحمل می گردد و جز حساب سود و زیانی(حساب موقت) است و شامل موارد زیر است:</w:t>
      </w:r>
    </w:p>
    <w:p w:rsidR="00D51D72" w:rsidRPr="00A22AFE" w:rsidRDefault="00D51D72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هزینه حقوق و دستمزد-هزینه غیر عملیاتی </w:t>
      </w:r>
      <w:r>
        <w:rPr>
          <w:rFonts w:ascii="Vazir" w:hAnsi="Vazir" w:cs="Vazir"/>
          <w:rtl/>
          <w:lang w:bidi="fa-IR"/>
        </w:rPr>
        <w:t>–</w:t>
      </w:r>
      <w:r>
        <w:rPr>
          <w:rFonts w:ascii="Vazir" w:hAnsi="Vazir" w:cs="Vazir" w:hint="cs"/>
          <w:rtl/>
          <w:lang w:bidi="fa-IR"/>
        </w:rPr>
        <w:t>هزینه های مالی</w:t>
      </w:r>
    </w:p>
    <w:p w:rsidR="00122F16" w:rsidRDefault="00C10521" w:rsidP="00C10521">
      <w:pPr>
        <w:jc w:val="right"/>
        <w:rPr>
          <w:rFonts w:ascii="Vazir" w:hAnsi="Vazir" w:cs="Vazir"/>
          <w:b/>
          <w:bCs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8.</w:t>
      </w:r>
      <w:r w:rsidRPr="00C10521">
        <w:rPr>
          <w:rFonts w:ascii="Vazir" w:hAnsi="Vazir" w:cs="Vazir" w:hint="cs"/>
          <w:b/>
          <w:bCs/>
          <w:rtl/>
          <w:lang w:bidi="fa-IR"/>
        </w:rPr>
        <w:t>حساب های کنترلی:</w:t>
      </w:r>
    </w:p>
    <w:p w:rsidR="00D51D72" w:rsidRDefault="00D51D72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حساب هایی هستند که موجب کنترل شدن دادو ستد شرکت می شوند شامل حساب های انتظامی میباشد.</w:t>
      </w:r>
    </w:p>
    <w:p w:rsidR="00D51D72" w:rsidRPr="00D51D72" w:rsidRDefault="00D51D72" w:rsidP="00C10521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این حساب در ترازنامه و سودوزیان جایی ندارد و به عنوان یادداشت در کنار صورت های مالی قرار دارد.</w:t>
      </w:r>
    </w:p>
    <w:p w:rsidR="00856B85" w:rsidRDefault="00856B85" w:rsidP="00856B85">
      <w:pPr>
        <w:jc w:val="right"/>
        <w:rPr>
          <w:rFonts w:ascii="Vazir" w:hAnsi="Vazir" w:cs="Vazir"/>
          <w:rtl/>
          <w:lang w:bidi="fa-IR"/>
        </w:rPr>
      </w:pPr>
    </w:p>
    <w:p w:rsidR="00856B85" w:rsidRDefault="00AF364C" w:rsidP="00AF364C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نکات تکمیلی (بخش اول)</w:t>
      </w:r>
    </w:p>
    <w:p w:rsidR="00AF364C" w:rsidRDefault="00AF364C" w:rsidP="00AF364C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*حساب های زیر از نوع دارایی هستند:</w:t>
      </w:r>
    </w:p>
    <w:p w:rsidR="00AF364C" w:rsidRDefault="00AF364C" w:rsidP="00AF364C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lastRenderedPageBreak/>
        <w:t>موجودی نقد و بانک-حساب های دریافتنی-پیش پرداخت-موجودی موادوکالا-ملزومات و تجهیزات-زمین و ساختمان</w:t>
      </w:r>
    </w:p>
    <w:p w:rsidR="00AF364C" w:rsidRDefault="00AF364C" w:rsidP="00AF364C">
      <w:pPr>
        <w:jc w:val="right"/>
        <w:rPr>
          <w:rFonts w:ascii="Vazir" w:hAnsi="Vazir" w:cs="Vazir"/>
          <w:lang w:bidi="fa-IR"/>
        </w:rPr>
      </w:pPr>
      <w:r>
        <w:rPr>
          <w:rFonts w:ascii="Vazir" w:hAnsi="Vazir" w:cs="Vazir" w:hint="cs"/>
          <w:rtl/>
          <w:lang w:bidi="fa-IR"/>
        </w:rPr>
        <w:t xml:space="preserve">*ماهیت هزینه در حسابداری </w:t>
      </w:r>
      <w:r w:rsidRPr="00AF364C">
        <w:rPr>
          <w:rFonts w:ascii="Vazir" w:hAnsi="Vazir" w:cs="Vazir" w:hint="cs"/>
          <w:color w:val="FF0000"/>
          <w:rtl/>
          <w:lang w:bidi="fa-IR"/>
        </w:rPr>
        <w:t xml:space="preserve">بدهکار </w:t>
      </w:r>
      <w:r>
        <w:rPr>
          <w:rFonts w:ascii="Vazir" w:hAnsi="Vazir" w:cs="Vazir" w:hint="cs"/>
          <w:rtl/>
          <w:lang w:bidi="fa-IR"/>
        </w:rPr>
        <w:t>است.</w:t>
      </w:r>
    </w:p>
    <w:p w:rsidR="00CD7DCF" w:rsidRDefault="00CD7DCF" w:rsidP="00AF364C">
      <w:pPr>
        <w:jc w:val="right"/>
        <w:rPr>
          <w:rFonts w:ascii="Vazir" w:hAnsi="Vazir" w:cs="Vazir"/>
          <w:lang w:bidi="fa-IR"/>
        </w:rPr>
      </w:pPr>
    </w:p>
    <w:p w:rsidR="00CD7DCF" w:rsidRDefault="00CD7DCF" w:rsidP="00CD7DCF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حسابداری(بخش دوم)</w:t>
      </w:r>
      <w:r w:rsidR="003730BD"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t>: اسناد</w:t>
      </w:r>
    </w:p>
    <w:p w:rsidR="00CD7DCF" w:rsidRDefault="00CD7DCF" w:rsidP="00CD7DCF">
      <w:pPr>
        <w:jc w:val="right"/>
        <w:rPr>
          <w:rFonts w:ascii="Vazir" w:hAnsi="Vazir" w:cs="Vazir"/>
          <w:b/>
          <w:bCs/>
          <w:sz w:val="36"/>
          <w:szCs w:val="36"/>
          <w:rtl/>
          <w:lang w:bidi="fa-IR"/>
        </w:rPr>
      </w:pPr>
      <w:r w:rsidRPr="00CD7DCF">
        <w:rPr>
          <w:rFonts w:ascii="Vazir" w:hAnsi="Vazir" w:cs="Vazir" w:hint="cs"/>
          <w:b/>
          <w:bCs/>
          <w:sz w:val="36"/>
          <w:szCs w:val="36"/>
          <w:rtl/>
          <w:lang w:bidi="fa-IR"/>
        </w:rPr>
        <w:t>ثبت سند</w:t>
      </w:r>
    </w:p>
    <w:p w:rsidR="00CD7DCF" w:rsidRDefault="00CD7DCF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انواع ثبت های حسابداری:</w:t>
      </w:r>
    </w:p>
    <w:p w:rsidR="00CD7DCF" w:rsidRDefault="00CD7DCF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1.شرکت های خدماتی                                        2.شرکت های بازرگانی</w:t>
      </w:r>
    </w:p>
    <w:p w:rsidR="00CD7DCF" w:rsidRDefault="00CD7DCF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3.شرکت های تولیدی و صنعتی                           4.شرکت های پیمانکاری</w:t>
      </w:r>
    </w:p>
    <w:p w:rsidR="00CD7DCF" w:rsidRDefault="00CD7DCF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5.شرکت های دولتی                                          6.شرکت های وارد کننده یا اعتبارات حسابداری</w:t>
      </w:r>
    </w:p>
    <w:p w:rsidR="00CD7DCF" w:rsidRDefault="00CD7DCF" w:rsidP="00CD7DCF">
      <w:pPr>
        <w:jc w:val="right"/>
        <w:rPr>
          <w:rFonts w:ascii="Vazir" w:hAnsi="Vazir" w:cs="Vazir"/>
          <w:rtl/>
          <w:lang w:bidi="fa-IR"/>
        </w:rPr>
      </w:pPr>
    </w:p>
    <w:p w:rsidR="00CD7DCF" w:rsidRDefault="00CD7DCF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بخش های مختلف سند های حسابداری:</w:t>
      </w:r>
    </w:p>
    <w:p w:rsidR="00CD7DCF" w:rsidRDefault="00CD7DCF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شماره سند</w:t>
      </w:r>
    </w:p>
    <w:p w:rsidR="00CD7DCF" w:rsidRDefault="00CD7DCF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تاریخ سند</w:t>
      </w:r>
    </w:p>
    <w:p w:rsidR="00CD7DCF" w:rsidRDefault="00CD7DCF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نوع سند</w:t>
      </w:r>
    </w:p>
    <w:p w:rsidR="00CD7DCF" w:rsidRDefault="00CD7DCF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شرح سند</w:t>
      </w:r>
    </w:p>
    <w:p w:rsidR="00CD7DCF" w:rsidRDefault="000233D6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ستون شرح یا نام حساب برای درج نام حساب</w:t>
      </w:r>
    </w:p>
    <w:p w:rsidR="000233D6" w:rsidRDefault="000233D6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ستون بدهکار و بستانکار</w:t>
      </w:r>
    </w:p>
    <w:p w:rsidR="000233D6" w:rsidRDefault="000233D6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قسمتی برای نمایش کل مبلغ بدهکاری و کل مبلغ بستانکاری</w:t>
      </w:r>
    </w:p>
    <w:p w:rsidR="000233D6" w:rsidRDefault="000233D6" w:rsidP="00CD7DCF">
      <w:pPr>
        <w:jc w:val="right"/>
        <w:rPr>
          <w:rFonts w:ascii="Vazir" w:hAnsi="Vazir" w:cs="Vazir"/>
          <w:rtl/>
          <w:lang w:bidi="fa-IR"/>
        </w:rPr>
      </w:pPr>
      <w:r>
        <w:rPr>
          <w:rFonts w:ascii="Vazir" w:hAnsi="Vazir" w:cs="Vazir" w:hint="cs"/>
          <w:rtl/>
          <w:lang w:bidi="fa-IR"/>
        </w:rPr>
        <w:t>قسمتی برای ثبت نام کمیل کننده</w:t>
      </w:r>
    </w:p>
    <w:p w:rsidR="000233D6" w:rsidRDefault="000233D6" w:rsidP="00CD7DCF">
      <w:pPr>
        <w:jc w:val="right"/>
        <w:rPr>
          <w:rFonts w:ascii="Vazir" w:hAnsi="Vazir" w:cs="Vazir"/>
          <w:rtl/>
          <w:lang w:bidi="fa-IR"/>
        </w:rPr>
      </w:pPr>
    </w:p>
    <w:p w:rsidR="000233D6" w:rsidRDefault="000233D6" w:rsidP="000233D6">
      <w:pPr>
        <w:rPr>
          <w:rFonts w:ascii="Vazir" w:hAnsi="Vazir" w:cs="Vazir"/>
          <w:rtl/>
          <w:lang w:bidi="fa-IR"/>
        </w:rPr>
      </w:pPr>
    </w:p>
    <w:p w:rsidR="000233D6" w:rsidRDefault="003730BD" w:rsidP="000233D6">
      <w:pPr>
        <w:pStyle w:val="IntenseQuote"/>
        <w:rPr>
          <w:rFonts w:ascii="Vazir" w:hAnsi="Vazir" w:cs="Vazir"/>
          <w:b/>
          <w:bCs/>
          <w:i w:val="0"/>
          <w:iCs w:val="0"/>
          <w:sz w:val="32"/>
          <w:szCs w:val="32"/>
          <w:rtl/>
          <w:lang w:bidi="fa-IR"/>
        </w:rPr>
      </w:pPr>
      <w:r>
        <w:rPr>
          <w:rFonts w:ascii="Vazir" w:hAnsi="Vazir" w:cs="Vazir" w:hint="cs"/>
          <w:b/>
          <w:bCs/>
          <w:i w:val="0"/>
          <w:iCs w:val="0"/>
          <w:sz w:val="32"/>
          <w:szCs w:val="32"/>
          <w:rtl/>
          <w:lang w:bidi="fa-IR"/>
        </w:rPr>
        <w:lastRenderedPageBreak/>
        <w:t>حسابداری (بخش سوم) : گزارشات</w:t>
      </w:r>
    </w:p>
    <w:p w:rsidR="00460416" w:rsidRDefault="00460416" w:rsidP="00460416">
      <w:pPr>
        <w:jc w:val="right"/>
        <w:rPr>
          <w:rFonts w:ascii="Vazir" w:hAnsi="Vazir" w:cs="Vazir"/>
          <w:b/>
          <w:bCs/>
          <w:rtl/>
          <w:lang w:bidi="fa-IR"/>
        </w:rPr>
      </w:pPr>
      <w:r w:rsidRPr="00460416">
        <w:rPr>
          <w:rFonts w:ascii="Vazir" w:hAnsi="Vazir" w:cs="Vazir" w:hint="cs"/>
          <w:b/>
          <w:bCs/>
          <w:rtl/>
          <w:lang w:bidi="fa-IR"/>
        </w:rPr>
        <w:t>ترازنامه</w:t>
      </w:r>
      <w:r>
        <w:rPr>
          <w:rFonts w:ascii="Vazir" w:hAnsi="Vazir" w:cs="Vazir" w:hint="cs"/>
          <w:b/>
          <w:bCs/>
          <w:rtl/>
          <w:lang w:bidi="fa-IR"/>
        </w:rPr>
        <w:t>:</w:t>
      </w:r>
    </w:p>
    <w:p w:rsidR="00460416" w:rsidRPr="00460416" w:rsidRDefault="00460416" w:rsidP="00460416">
      <w:pPr>
        <w:jc w:val="right"/>
        <w:rPr>
          <w:rFonts w:ascii="Vazir" w:hAnsi="Vazir" w:cs="Vazir"/>
          <w:rtl/>
          <w:lang w:bidi="fa-IR"/>
        </w:rPr>
      </w:pPr>
      <w:bookmarkStart w:id="0" w:name="_GoBack"/>
      <w:bookmarkEnd w:id="0"/>
    </w:p>
    <w:p w:rsidR="003730BD" w:rsidRPr="003730BD" w:rsidRDefault="003730BD" w:rsidP="003730BD">
      <w:pPr>
        <w:jc w:val="right"/>
        <w:rPr>
          <w:rFonts w:ascii="Vazir" w:hAnsi="Vazir" w:cs="Vazir"/>
          <w:rtl/>
          <w:lang w:bidi="fa-IR"/>
        </w:rPr>
      </w:pPr>
    </w:p>
    <w:sectPr w:rsidR="003730BD" w:rsidRPr="00373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1BA"/>
    <w:rsid w:val="000233D6"/>
    <w:rsid w:val="00122F16"/>
    <w:rsid w:val="00177472"/>
    <w:rsid w:val="003001BA"/>
    <w:rsid w:val="003730BD"/>
    <w:rsid w:val="00450C76"/>
    <w:rsid w:val="00460416"/>
    <w:rsid w:val="004A6211"/>
    <w:rsid w:val="004F0701"/>
    <w:rsid w:val="00856B85"/>
    <w:rsid w:val="009C5EF9"/>
    <w:rsid w:val="00A22AFE"/>
    <w:rsid w:val="00AF364C"/>
    <w:rsid w:val="00C10521"/>
    <w:rsid w:val="00C846F2"/>
    <w:rsid w:val="00CD7DCF"/>
    <w:rsid w:val="00D225DB"/>
    <w:rsid w:val="00D5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E4F7"/>
  <w15:chartTrackingRefBased/>
  <w15:docId w15:val="{B8D0ABFA-DC51-4EA5-9B1F-CB0BFB71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450C7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C76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Nakhostin</dc:creator>
  <cp:keywords/>
  <dc:description/>
  <cp:lastModifiedBy>Hussein Nakhostin</cp:lastModifiedBy>
  <cp:revision>8</cp:revision>
  <dcterms:created xsi:type="dcterms:W3CDTF">2023-05-22T04:11:00Z</dcterms:created>
  <dcterms:modified xsi:type="dcterms:W3CDTF">2023-05-22T10:43:00Z</dcterms:modified>
</cp:coreProperties>
</file>