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82EAB" w14:textId="77777777" w:rsidR="00C16D88" w:rsidRDefault="00C16D88">
      <w:pPr>
        <w:spacing w:before="1200"/>
      </w:pPr>
    </w:p>
    <w:p w14:paraId="6CE3271E" w14:textId="77777777" w:rsidR="00C16D88" w:rsidRDefault="00000000">
      <w:pPr>
        <w:spacing w:after="120"/>
        <w:jc w:val="center"/>
      </w:pPr>
      <w:r>
        <w:rPr>
          <w:b/>
          <w:bCs/>
          <w:color w:val="1F4E79"/>
          <w:sz w:val="40"/>
          <w:szCs w:val="40"/>
        </w:rPr>
        <w:t>ICT701 – Business Intelligence</w:t>
      </w:r>
    </w:p>
    <w:p w14:paraId="6160914C" w14:textId="77777777" w:rsidR="00C16D88" w:rsidRDefault="00000000">
      <w:pPr>
        <w:spacing w:after="120"/>
        <w:jc w:val="center"/>
      </w:pPr>
      <w:r>
        <w:rPr>
          <w:b/>
          <w:bCs/>
          <w:color w:val="2E75B6"/>
          <w:sz w:val="32"/>
          <w:szCs w:val="32"/>
        </w:rPr>
        <w:t>Assessment 2: Design of BI System and Data Warehouse</w:t>
      </w:r>
    </w:p>
    <w:p w14:paraId="50B303EC" w14:textId="77777777" w:rsidR="00C16D88" w:rsidRDefault="00000000">
      <w:pPr>
        <w:spacing w:after="600"/>
        <w:jc w:val="center"/>
      </w:pPr>
      <w:r>
        <w:rPr>
          <w:color w:val="444444"/>
          <w:sz w:val="28"/>
          <w:szCs w:val="28"/>
        </w:rPr>
        <w:t>Retail Store Supermarket Analytics Report</w:t>
      </w:r>
    </w:p>
    <w:p w14:paraId="7EAA637A" w14:textId="77777777" w:rsidR="00C16D88" w:rsidRDefault="00000000">
      <w:pPr>
        <w:spacing w:after="80"/>
        <w:jc w:val="center"/>
      </w:pPr>
      <w:r>
        <w:t>Submitted by: [Your Full Name]</w:t>
      </w:r>
    </w:p>
    <w:p w14:paraId="69B72AFD" w14:textId="77777777" w:rsidR="00C16D88" w:rsidRDefault="00000000">
      <w:pPr>
        <w:spacing w:after="80"/>
        <w:jc w:val="center"/>
      </w:pPr>
      <w:r>
        <w:t>Student ID: [Your Student ID]</w:t>
      </w:r>
    </w:p>
    <w:p w14:paraId="32F92CDD" w14:textId="77777777" w:rsidR="00C16D88" w:rsidRDefault="00000000">
      <w:pPr>
        <w:spacing w:after="80"/>
        <w:jc w:val="center"/>
      </w:pPr>
      <w:r>
        <w:t>Date: April 2026</w:t>
      </w:r>
    </w:p>
    <w:p w14:paraId="3F4AFD74" w14:textId="77777777" w:rsidR="00FC4159" w:rsidRDefault="00FC4159"/>
    <w:p w14:paraId="42B66D13" w14:textId="77777777" w:rsidR="00FC4159" w:rsidRDefault="00FC4159"/>
    <w:p w14:paraId="23F84C7C" w14:textId="77777777" w:rsidR="00FC4159" w:rsidRDefault="00FC4159"/>
    <w:p w14:paraId="6156BFA3" w14:textId="77777777" w:rsidR="00FC4159" w:rsidRDefault="00FC4159"/>
    <w:p w14:paraId="7A849E45" w14:textId="77777777" w:rsidR="00FC4159" w:rsidRDefault="00FC4159"/>
    <w:p w14:paraId="660294A8" w14:textId="77777777" w:rsidR="00FC4159" w:rsidRDefault="00FC4159"/>
    <w:p w14:paraId="0B3D5B62" w14:textId="77777777" w:rsidR="00FC4159" w:rsidRDefault="00FC4159"/>
    <w:p w14:paraId="071EF151" w14:textId="77777777" w:rsidR="00FC4159" w:rsidRDefault="00FC4159"/>
    <w:p w14:paraId="5EBBE2E9" w14:textId="77777777" w:rsidR="00FC4159" w:rsidRDefault="00FC4159"/>
    <w:p w14:paraId="4AE40AB5" w14:textId="77777777" w:rsidR="00FC4159" w:rsidRDefault="00FC4159"/>
    <w:p w14:paraId="0488D95B" w14:textId="77777777" w:rsidR="00FC4159" w:rsidRDefault="00FC4159"/>
    <w:p w14:paraId="582FBA32" w14:textId="77777777" w:rsidR="00FC4159" w:rsidRDefault="00FC4159"/>
    <w:p w14:paraId="3671585B" w14:textId="77777777" w:rsidR="00FC4159" w:rsidRDefault="00FC4159"/>
    <w:p w14:paraId="74D3A841" w14:textId="77777777" w:rsidR="00FC4159" w:rsidRDefault="00FC4159"/>
    <w:p w14:paraId="247AB9B7" w14:textId="77777777" w:rsidR="00FC4159" w:rsidRDefault="00FC4159"/>
    <w:p w14:paraId="3806565C" w14:textId="77777777" w:rsidR="00FC4159" w:rsidRDefault="00FC4159"/>
    <w:p w14:paraId="3BAFE18C" w14:textId="77777777" w:rsidR="00FC4159" w:rsidRDefault="00FC4159"/>
    <w:p w14:paraId="11914C88" w14:textId="77777777" w:rsidR="00FC4159" w:rsidRDefault="00FC4159"/>
    <w:p w14:paraId="21957436" w14:textId="77777777" w:rsidR="00FC4159" w:rsidRDefault="00FC4159"/>
    <w:p w14:paraId="4882BFFA" w14:textId="77777777" w:rsidR="00FC4159" w:rsidRDefault="00FC4159"/>
    <w:p w14:paraId="6BC722C1" w14:textId="77777777" w:rsidR="00FC4159" w:rsidRDefault="00FC4159"/>
    <w:p w14:paraId="2F855494" w14:textId="77777777" w:rsidR="00FC4159" w:rsidRDefault="00FC4159"/>
    <w:p w14:paraId="10089F9F" w14:textId="77777777" w:rsidR="00FC4159" w:rsidRDefault="00FC4159"/>
    <w:p w14:paraId="76E08B19" w14:textId="77777777" w:rsidR="00FC4159" w:rsidRDefault="00FC4159"/>
    <w:p w14:paraId="3E6AA894" w14:textId="77777777" w:rsidR="00FC4159" w:rsidRDefault="00FC4159"/>
    <w:p w14:paraId="43768A6B" w14:textId="77777777" w:rsidR="00FC4159" w:rsidRDefault="00FC4159"/>
    <w:p w14:paraId="2F9F71DE" w14:textId="77777777" w:rsidR="00FC4159" w:rsidRDefault="00FC4159"/>
    <w:p w14:paraId="3D27C9A0" w14:textId="77777777" w:rsidR="00FC4159" w:rsidRDefault="00FC4159"/>
    <w:p w14:paraId="79D7D59C" w14:textId="77777777" w:rsidR="00FC4159" w:rsidRDefault="00FC4159"/>
    <w:sdt>
      <w:sdtPr>
        <w:rPr>
          <w:rFonts w:ascii="Times New Roman" w:eastAsia="Times New Roman" w:hAnsi="Times New Roman" w:cs="Times New Roman"/>
          <w:color w:val="auto"/>
          <w:sz w:val="24"/>
          <w:szCs w:val="24"/>
          <w:lang w:val="en-GB" w:eastAsia="en-GB"/>
        </w:rPr>
        <w:id w:val="-139579206"/>
        <w:docPartObj>
          <w:docPartGallery w:val="Table of Contents"/>
          <w:docPartUnique/>
        </w:docPartObj>
      </w:sdtPr>
      <w:sdtEndPr>
        <w:rPr>
          <w:b/>
          <w:bCs/>
          <w:noProof/>
        </w:rPr>
      </w:sdtEndPr>
      <w:sdtContent>
        <w:p w14:paraId="4EE0C8FC" w14:textId="63385CE5" w:rsidR="00FC4159" w:rsidRDefault="00FC4159">
          <w:pPr>
            <w:pStyle w:val="TOCHeading"/>
          </w:pPr>
          <w:r>
            <w:t>Table of Contents</w:t>
          </w:r>
        </w:p>
        <w:p w14:paraId="3DEBE37C" w14:textId="5FCAE379" w:rsidR="00312146" w:rsidRDefault="00FC4159">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399501" w:history="1">
            <w:r w:rsidR="00312146" w:rsidRPr="00C904EB">
              <w:rPr>
                <w:rStyle w:val="Hyperlink"/>
                <w:noProof/>
              </w:rPr>
              <w:t>1. Introduction</w:t>
            </w:r>
            <w:r w:rsidR="00312146">
              <w:rPr>
                <w:noProof/>
                <w:webHidden/>
              </w:rPr>
              <w:tab/>
            </w:r>
            <w:r w:rsidR="00312146">
              <w:rPr>
                <w:noProof/>
                <w:webHidden/>
              </w:rPr>
              <w:fldChar w:fldCharType="begin"/>
            </w:r>
            <w:r w:rsidR="00312146">
              <w:rPr>
                <w:noProof/>
                <w:webHidden/>
              </w:rPr>
              <w:instrText xml:space="preserve"> PAGEREF _Toc228399501 \h </w:instrText>
            </w:r>
            <w:r w:rsidR="00312146">
              <w:rPr>
                <w:noProof/>
                <w:webHidden/>
              </w:rPr>
            </w:r>
            <w:r w:rsidR="00312146">
              <w:rPr>
                <w:noProof/>
                <w:webHidden/>
              </w:rPr>
              <w:fldChar w:fldCharType="separate"/>
            </w:r>
            <w:r w:rsidR="00312146">
              <w:rPr>
                <w:noProof/>
                <w:webHidden/>
              </w:rPr>
              <w:t>3</w:t>
            </w:r>
            <w:r w:rsidR="00312146">
              <w:rPr>
                <w:noProof/>
                <w:webHidden/>
              </w:rPr>
              <w:fldChar w:fldCharType="end"/>
            </w:r>
          </w:hyperlink>
        </w:p>
        <w:p w14:paraId="1D82D5A1" w14:textId="6F54C274" w:rsidR="00312146" w:rsidRDefault="00312146">
          <w:pPr>
            <w:pStyle w:val="TOC1"/>
            <w:tabs>
              <w:tab w:val="right" w:leader="dot" w:pos="9350"/>
            </w:tabs>
            <w:rPr>
              <w:rFonts w:asciiTheme="minorHAnsi" w:eastAsiaTheme="minorEastAsia" w:hAnsiTheme="minorHAnsi" w:cstheme="minorBidi"/>
              <w:noProof/>
              <w:kern w:val="2"/>
              <w14:ligatures w14:val="standardContextual"/>
            </w:rPr>
          </w:pPr>
          <w:hyperlink w:anchor="_Toc228399502" w:history="1">
            <w:r w:rsidRPr="00C904EB">
              <w:rPr>
                <w:rStyle w:val="Hyperlink"/>
                <w:noProof/>
              </w:rPr>
              <w:t>2. Business Intelligence System Design</w:t>
            </w:r>
            <w:r>
              <w:rPr>
                <w:noProof/>
                <w:webHidden/>
              </w:rPr>
              <w:tab/>
            </w:r>
            <w:r>
              <w:rPr>
                <w:noProof/>
                <w:webHidden/>
              </w:rPr>
              <w:fldChar w:fldCharType="begin"/>
            </w:r>
            <w:r>
              <w:rPr>
                <w:noProof/>
                <w:webHidden/>
              </w:rPr>
              <w:instrText xml:space="preserve"> PAGEREF _Toc228399502 \h </w:instrText>
            </w:r>
            <w:r>
              <w:rPr>
                <w:noProof/>
                <w:webHidden/>
              </w:rPr>
            </w:r>
            <w:r>
              <w:rPr>
                <w:noProof/>
                <w:webHidden/>
              </w:rPr>
              <w:fldChar w:fldCharType="separate"/>
            </w:r>
            <w:r>
              <w:rPr>
                <w:noProof/>
                <w:webHidden/>
              </w:rPr>
              <w:t>3</w:t>
            </w:r>
            <w:r>
              <w:rPr>
                <w:noProof/>
                <w:webHidden/>
              </w:rPr>
              <w:fldChar w:fldCharType="end"/>
            </w:r>
          </w:hyperlink>
        </w:p>
        <w:p w14:paraId="3F4A4333" w14:textId="3278CD83" w:rsidR="00312146" w:rsidRDefault="00312146">
          <w:pPr>
            <w:pStyle w:val="TOC2"/>
            <w:tabs>
              <w:tab w:val="right" w:leader="dot" w:pos="9350"/>
            </w:tabs>
            <w:rPr>
              <w:rFonts w:asciiTheme="minorHAnsi" w:eastAsiaTheme="minorEastAsia" w:hAnsiTheme="minorHAnsi" w:cstheme="minorBidi"/>
              <w:noProof/>
              <w:kern w:val="2"/>
              <w14:ligatures w14:val="standardContextual"/>
            </w:rPr>
          </w:pPr>
          <w:hyperlink w:anchor="_Toc228399503" w:history="1">
            <w:r w:rsidRPr="00C904EB">
              <w:rPr>
                <w:rStyle w:val="Hyperlink"/>
                <w:noProof/>
              </w:rPr>
              <w:t>2.1 BI System Architecture Overview</w:t>
            </w:r>
            <w:r>
              <w:rPr>
                <w:noProof/>
                <w:webHidden/>
              </w:rPr>
              <w:tab/>
            </w:r>
            <w:r>
              <w:rPr>
                <w:noProof/>
                <w:webHidden/>
              </w:rPr>
              <w:fldChar w:fldCharType="begin"/>
            </w:r>
            <w:r>
              <w:rPr>
                <w:noProof/>
                <w:webHidden/>
              </w:rPr>
              <w:instrText xml:space="preserve"> PAGEREF _Toc228399503 \h </w:instrText>
            </w:r>
            <w:r>
              <w:rPr>
                <w:noProof/>
                <w:webHidden/>
              </w:rPr>
            </w:r>
            <w:r>
              <w:rPr>
                <w:noProof/>
                <w:webHidden/>
              </w:rPr>
              <w:fldChar w:fldCharType="separate"/>
            </w:r>
            <w:r>
              <w:rPr>
                <w:noProof/>
                <w:webHidden/>
              </w:rPr>
              <w:t>3</w:t>
            </w:r>
            <w:r>
              <w:rPr>
                <w:noProof/>
                <w:webHidden/>
              </w:rPr>
              <w:fldChar w:fldCharType="end"/>
            </w:r>
          </w:hyperlink>
        </w:p>
        <w:p w14:paraId="1F00E0D5" w14:textId="0AAE9986" w:rsidR="00312146" w:rsidRDefault="00312146">
          <w:pPr>
            <w:pStyle w:val="TOC2"/>
            <w:tabs>
              <w:tab w:val="right" w:leader="dot" w:pos="9350"/>
            </w:tabs>
            <w:rPr>
              <w:rFonts w:asciiTheme="minorHAnsi" w:eastAsiaTheme="minorEastAsia" w:hAnsiTheme="minorHAnsi" w:cstheme="minorBidi"/>
              <w:noProof/>
              <w:kern w:val="2"/>
              <w14:ligatures w14:val="standardContextual"/>
            </w:rPr>
          </w:pPr>
          <w:hyperlink w:anchor="_Toc228399504" w:history="1">
            <w:r w:rsidRPr="00C904EB">
              <w:rPr>
                <w:rStyle w:val="Hyperlink"/>
                <w:noProof/>
              </w:rPr>
              <w:t>2.2 ETL Pipeline Design</w:t>
            </w:r>
            <w:r>
              <w:rPr>
                <w:noProof/>
                <w:webHidden/>
              </w:rPr>
              <w:tab/>
            </w:r>
            <w:r>
              <w:rPr>
                <w:noProof/>
                <w:webHidden/>
              </w:rPr>
              <w:fldChar w:fldCharType="begin"/>
            </w:r>
            <w:r>
              <w:rPr>
                <w:noProof/>
                <w:webHidden/>
              </w:rPr>
              <w:instrText xml:space="preserve"> PAGEREF _Toc228399504 \h </w:instrText>
            </w:r>
            <w:r>
              <w:rPr>
                <w:noProof/>
                <w:webHidden/>
              </w:rPr>
            </w:r>
            <w:r>
              <w:rPr>
                <w:noProof/>
                <w:webHidden/>
              </w:rPr>
              <w:fldChar w:fldCharType="separate"/>
            </w:r>
            <w:r>
              <w:rPr>
                <w:noProof/>
                <w:webHidden/>
              </w:rPr>
              <w:t>5</w:t>
            </w:r>
            <w:r>
              <w:rPr>
                <w:noProof/>
                <w:webHidden/>
              </w:rPr>
              <w:fldChar w:fldCharType="end"/>
            </w:r>
          </w:hyperlink>
        </w:p>
        <w:p w14:paraId="7FBE1508" w14:textId="47D2D561" w:rsidR="00312146" w:rsidRDefault="00312146">
          <w:pPr>
            <w:pStyle w:val="TOC1"/>
            <w:tabs>
              <w:tab w:val="right" w:leader="dot" w:pos="9350"/>
            </w:tabs>
            <w:rPr>
              <w:rFonts w:asciiTheme="minorHAnsi" w:eastAsiaTheme="minorEastAsia" w:hAnsiTheme="minorHAnsi" w:cstheme="minorBidi"/>
              <w:noProof/>
              <w:kern w:val="2"/>
              <w14:ligatures w14:val="standardContextual"/>
            </w:rPr>
          </w:pPr>
          <w:hyperlink w:anchor="_Toc228399505" w:history="1">
            <w:r w:rsidRPr="00C904EB">
              <w:rPr>
                <w:rStyle w:val="Hyperlink"/>
                <w:noProof/>
              </w:rPr>
              <w:t>3. Data Warehouse Framework</w:t>
            </w:r>
            <w:r>
              <w:rPr>
                <w:noProof/>
                <w:webHidden/>
              </w:rPr>
              <w:tab/>
            </w:r>
            <w:r>
              <w:rPr>
                <w:noProof/>
                <w:webHidden/>
              </w:rPr>
              <w:fldChar w:fldCharType="begin"/>
            </w:r>
            <w:r>
              <w:rPr>
                <w:noProof/>
                <w:webHidden/>
              </w:rPr>
              <w:instrText xml:space="preserve"> PAGEREF _Toc228399505 \h </w:instrText>
            </w:r>
            <w:r>
              <w:rPr>
                <w:noProof/>
                <w:webHidden/>
              </w:rPr>
            </w:r>
            <w:r>
              <w:rPr>
                <w:noProof/>
                <w:webHidden/>
              </w:rPr>
              <w:fldChar w:fldCharType="separate"/>
            </w:r>
            <w:r>
              <w:rPr>
                <w:noProof/>
                <w:webHidden/>
              </w:rPr>
              <w:t>5</w:t>
            </w:r>
            <w:r>
              <w:rPr>
                <w:noProof/>
                <w:webHidden/>
              </w:rPr>
              <w:fldChar w:fldCharType="end"/>
            </w:r>
          </w:hyperlink>
        </w:p>
        <w:p w14:paraId="3A39C2F3" w14:textId="7CD5158B" w:rsidR="00312146" w:rsidRDefault="00312146">
          <w:pPr>
            <w:pStyle w:val="TOC2"/>
            <w:tabs>
              <w:tab w:val="right" w:leader="dot" w:pos="9350"/>
            </w:tabs>
            <w:rPr>
              <w:rFonts w:asciiTheme="minorHAnsi" w:eastAsiaTheme="minorEastAsia" w:hAnsiTheme="minorHAnsi" w:cstheme="minorBidi"/>
              <w:noProof/>
              <w:kern w:val="2"/>
              <w14:ligatures w14:val="standardContextual"/>
            </w:rPr>
          </w:pPr>
          <w:hyperlink w:anchor="_Toc228399506" w:history="1">
            <w:r w:rsidRPr="00C904EB">
              <w:rPr>
                <w:rStyle w:val="Hyperlink"/>
                <w:noProof/>
              </w:rPr>
              <w:t>3.1 Dimensional Modelling – Star Schema</w:t>
            </w:r>
            <w:r>
              <w:rPr>
                <w:noProof/>
                <w:webHidden/>
              </w:rPr>
              <w:tab/>
            </w:r>
            <w:r>
              <w:rPr>
                <w:noProof/>
                <w:webHidden/>
              </w:rPr>
              <w:fldChar w:fldCharType="begin"/>
            </w:r>
            <w:r>
              <w:rPr>
                <w:noProof/>
                <w:webHidden/>
              </w:rPr>
              <w:instrText xml:space="preserve"> PAGEREF _Toc228399506 \h </w:instrText>
            </w:r>
            <w:r>
              <w:rPr>
                <w:noProof/>
                <w:webHidden/>
              </w:rPr>
            </w:r>
            <w:r>
              <w:rPr>
                <w:noProof/>
                <w:webHidden/>
              </w:rPr>
              <w:fldChar w:fldCharType="separate"/>
            </w:r>
            <w:r>
              <w:rPr>
                <w:noProof/>
                <w:webHidden/>
              </w:rPr>
              <w:t>5</w:t>
            </w:r>
            <w:r>
              <w:rPr>
                <w:noProof/>
                <w:webHidden/>
              </w:rPr>
              <w:fldChar w:fldCharType="end"/>
            </w:r>
          </w:hyperlink>
        </w:p>
        <w:p w14:paraId="54F8C59C" w14:textId="7BE8D810" w:rsidR="00312146" w:rsidRDefault="00312146">
          <w:pPr>
            <w:pStyle w:val="TOC2"/>
            <w:tabs>
              <w:tab w:val="right" w:leader="dot" w:pos="9350"/>
            </w:tabs>
            <w:rPr>
              <w:rFonts w:asciiTheme="minorHAnsi" w:eastAsiaTheme="minorEastAsia" w:hAnsiTheme="minorHAnsi" w:cstheme="minorBidi"/>
              <w:noProof/>
              <w:kern w:val="2"/>
              <w14:ligatures w14:val="standardContextual"/>
            </w:rPr>
          </w:pPr>
          <w:hyperlink w:anchor="_Toc228399507" w:history="1">
            <w:r w:rsidRPr="00C904EB">
              <w:rPr>
                <w:rStyle w:val="Hyperlink"/>
                <w:noProof/>
              </w:rPr>
              <w:t>3.2 Rationale for Star Schema</w:t>
            </w:r>
            <w:r>
              <w:rPr>
                <w:noProof/>
                <w:webHidden/>
              </w:rPr>
              <w:tab/>
            </w:r>
            <w:r>
              <w:rPr>
                <w:noProof/>
                <w:webHidden/>
              </w:rPr>
              <w:fldChar w:fldCharType="begin"/>
            </w:r>
            <w:r>
              <w:rPr>
                <w:noProof/>
                <w:webHidden/>
              </w:rPr>
              <w:instrText xml:space="preserve"> PAGEREF _Toc228399507 \h </w:instrText>
            </w:r>
            <w:r>
              <w:rPr>
                <w:noProof/>
                <w:webHidden/>
              </w:rPr>
            </w:r>
            <w:r>
              <w:rPr>
                <w:noProof/>
                <w:webHidden/>
              </w:rPr>
              <w:fldChar w:fldCharType="separate"/>
            </w:r>
            <w:r>
              <w:rPr>
                <w:noProof/>
                <w:webHidden/>
              </w:rPr>
              <w:t>7</w:t>
            </w:r>
            <w:r>
              <w:rPr>
                <w:noProof/>
                <w:webHidden/>
              </w:rPr>
              <w:fldChar w:fldCharType="end"/>
            </w:r>
          </w:hyperlink>
        </w:p>
        <w:p w14:paraId="66C1C9A3" w14:textId="10D3FF7C" w:rsidR="00312146" w:rsidRDefault="00312146">
          <w:pPr>
            <w:pStyle w:val="TOC1"/>
            <w:tabs>
              <w:tab w:val="right" w:leader="dot" w:pos="9350"/>
            </w:tabs>
            <w:rPr>
              <w:rFonts w:asciiTheme="minorHAnsi" w:eastAsiaTheme="minorEastAsia" w:hAnsiTheme="minorHAnsi" w:cstheme="minorBidi"/>
              <w:noProof/>
              <w:kern w:val="2"/>
              <w14:ligatures w14:val="standardContextual"/>
            </w:rPr>
          </w:pPr>
          <w:hyperlink w:anchor="_Toc228399508" w:history="1">
            <w:r w:rsidRPr="00C904EB">
              <w:rPr>
                <w:rStyle w:val="Hyperlink"/>
                <w:noProof/>
              </w:rPr>
              <w:t>4. Visual Analytics and Insights</w:t>
            </w:r>
            <w:r>
              <w:rPr>
                <w:noProof/>
                <w:webHidden/>
              </w:rPr>
              <w:tab/>
            </w:r>
            <w:r>
              <w:rPr>
                <w:noProof/>
                <w:webHidden/>
              </w:rPr>
              <w:fldChar w:fldCharType="begin"/>
            </w:r>
            <w:r>
              <w:rPr>
                <w:noProof/>
                <w:webHidden/>
              </w:rPr>
              <w:instrText xml:space="preserve"> PAGEREF _Toc228399508 \h </w:instrText>
            </w:r>
            <w:r>
              <w:rPr>
                <w:noProof/>
                <w:webHidden/>
              </w:rPr>
            </w:r>
            <w:r>
              <w:rPr>
                <w:noProof/>
                <w:webHidden/>
              </w:rPr>
              <w:fldChar w:fldCharType="separate"/>
            </w:r>
            <w:r>
              <w:rPr>
                <w:noProof/>
                <w:webHidden/>
              </w:rPr>
              <w:t>7</w:t>
            </w:r>
            <w:r>
              <w:rPr>
                <w:noProof/>
                <w:webHidden/>
              </w:rPr>
              <w:fldChar w:fldCharType="end"/>
            </w:r>
          </w:hyperlink>
        </w:p>
        <w:p w14:paraId="3361557F" w14:textId="1462EB2D" w:rsidR="00312146" w:rsidRDefault="00312146">
          <w:pPr>
            <w:pStyle w:val="TOC2"/>
            <w:tabs>
              <w:tab w:val="right" w:leader="dot" w:pos="9350"/>
            </w:tabs>
            <w:rPr>
              <w:rFonts w:asciiTheme="minorHAnsi" w:eastAsiaTheme="minorEastAsia" w:hAnsiTheme="minorHAnsi" w:cstheme="minorBidi"/>
              <w:noProof/>
              <w:kern w:val="2"/>
              <w14:ligatures w14:val="standardContextual"/>
            </w:rPr>
          </w:pPr>
          <w:hyperlink w:anchor="_Toc228399509" w:history="1">
            <w:r w:rsidRPr="00C904EB">
              <w:rPr>
                <w:rStyle w:val="Hyperlink"/>
                <w:noProof/>
              </w:rPr>
              <w:t>4.1 Key Performance Indicators</w:t>
            </w:r>
            <w:r>
              <w:rPr>
                <w:noProof/>
                <w:webHidden/>
              </w:rPr>
              <w:tab/>
            </w:r>
            <w:r>
              <w:rPr>
                <w:noProof/>
                <w:webHidden/>
              </w:rPr>
              <w:fldChar w:fldCharType="begin"/>
            </w:r>
            <w:r>
              <w:rPr>
                <w:noProof/>
                <w:webHidden/>
              </w:rPr>
              <w:instrText xml:space="preserve"> PAGEREF _Toc228399509 \h </w:instrText>
            </w:r>
            <w:r>
              <w:rPr>
                <w:noProof/>
                <w:webHidden/>
              </w:rPr>
            </w:r>
            <w:r>
              <w:rPr>
                <w:noProof/>
                <w:webHidden/>
              </w:rPr>
              <w:fldChar w:fldCharType="separate"/>
            </w:r>
            <w:r>
              <w:rPr>
                <w:noProof/>
                <w:webHidden/>
              </w:rPr>
              <w:t>7</w:t>
            </w:r>
            <w:r>
              <w:rPr>
                <w:noProof/>
                <w:webHidden/>
              </w:rPr>
              <w:fldChar w:fldCharType="end"/>
            </w:r>
          </w:hyperlink>
        </w:p>
        <w:p w14:paraId="3819B677" w14:textId="31266C18" w:rsidR="00312146" w:rsidRDefault="00312146">
          <w:pPr>
            <w:pStyle w:val="TOC2"/>
            <w:tabs>
              <w:tab w:val="right" w:leader="dot" w:pos="9350"/>
            </w:tabs>
            <w:rPr>
              <w:rFonts w:asciiTheme="minorHAnsi" w:eastAsiaTheme="minorEastAsia" w:hAnsiTheme="minorHAnsi" w:cstheme="minorBidi"/>
              <w:noProof/>
              <w:kern w:val="2"/>
              <w14:ligatures w14:val="standardContextual"/>
            </w:rPr>
          </w:pPr>
          <w:hyperlink w:anchor="_Toc228399510" w:history="1">
            <w:r w:rsidRPr="00C904EB">
              <w:rPr>
                <w:rStyle w:val="Hyperlink"/>
                <w:noProof/>
              </w:rPr>
              <w:t>4.2 Geographic and Branch Sales Analysis</w:t>
            </w:r>
            <w:r>
              <w:rPr>
                <w:noProof/>
                <w:webHidden/>
              </w:rPr>
              <w:tab/>
            </w:r>
            <w:r>
              <w:rPr>
                <w:noProof/>
                <w:webHidden/>
              </w:rPr>
              <w:fldChar w:fldCharType="begin"/>
            </w:r>
            <w:r>
              <w:rPr>
                <w:noProof/>
                <w:webHidden/>
              </w:rPr>
              <w:instrText xml:space="preserve"> PAGEREF _Toc228399510 \h </w:instrText>
            </w:r>
            <w:r>
              <w:rPr>
                <w:noProof/>
                <w:webHidden/>
              </w:rPr>
            </w:r>
            <w:r>
              <w:rPr>
                <w:noProof/>
                <w:webHidden/>
              </w:rPr>
              <w:fldChar w:fldCharType="separate"/>
            </w:r>
            <w:r>
              <w:rPr>
                <w:noProof/>
                <w:webHidden/>
              </w:rPr>
              <w:t>8</w:t>
            </w:r>
            <w:r>
              <w:rPr>
                <w:noProof/>
                <w:webHidden/>
              </w:rPr>
              <w:fldChar w:fldCharType="end"/>
            </w:r>
          </w:hyperlink>
        </w:p>
        <w:p w14:paraId="4D79B817" w14:textId="6892A544" w:rsidR="00312146" w:rsidRDefault="00312146">
          <w:pPr>
            <w:pStyle w:val="TOC2"/>
            <w:tabs>
              <w:tab w:val="right" w:leader="dot" w:pos="9350"/>
            </w:tabs>
            <w:rPr>
              <w:rFonts w:asciiTheme="minorHAnsi" w:eastAsiaTheme="minorEastAsia" w:hAnsiTheme="minorHAnsi" w:cstheme="minorBidi"/>
              <w:noProof/>
              <w:kern w:val="2"/>
              <w14:ligatures w14:val="standardContextual"/>
            </w:rPr>
          </w:pPr>
          <w:hyperlink w:anchor="_Toc228399511" w:history="1">
            <w:r w:rsidRPr="00C904EB">
              <w:rPr>
                <w:rStyle w:val="Hyperlink"/>
                <w:noProof/>
              </w:rPr>
              <w:t>4.3 Product Line Performance</w:t>
            </w:r>
            <w:r>
              <w:rPr>
                <w:noProof/>
                <w:webHidden/>
              </w:rPr>
              <w:tab/>
            </w:r>
            <w:r>
              <w:rPr>
                <w:noProof/>
                <w:webHidden/>
              </w:rPr>
              <w:fldChar w:fldCharType="begin"/>
            </w:r>
            <w:r>
              <w:rPr>
                <w:noProof/>
                <w:webHidden/>
              </w:rPr>
              <w:instrText xml:space="preserve"> PAGEREF _Toc228399511 \h </w:instrText>
            </w:r>
            <w:r>
              <w:rPr>
                <w:noProof/>
                <w:webHidden/>
              </w:rPr>
            </w:r>
            <w:r>
              <w:rPr>
                <w:noProof/>
                <w:webHidden/>
              </w:rPr>
              <w:fldChar w:fldCharType="separate"/>
            </w:r>
            <w:r>
              <w:rPr>
                <w:noProof/>
                <w:webHidden/>
              </w:rPr>
              <w:t>9</w:t>
            </w:r>
            <w:r>
              <w:rPr>
                <w:noProof/>
                <w:webHidden/>
              </w:rPr>
              <w:fldChar w:fldCharType="end"/>
            </w:r>
          </w:hyperlink>
        </w:p>
        <w:p w14:paraId="5198216C" w14:textId="5D9C73DB" w:rsidR="00312146" w:rsidRDefault="00312146">
          <w:pPr>
            <w:pStyle w:val="TOC2"/>
            <w:tabs>
              <w:tab w:val="right" w:leader="dot" w:pos="9350"/>
            </w:tabs>
            <w:rPr>
              <w:rFonts w:asciiTheme="minorHAnsi" w:eastAsiaTheme="minorEastAsia" w:hAnsiTheme="minorHAnsi" w:cstheme="minorBidi"/>
              <w:noProof/>
              <w:kern w:val="2"/>
              <w14:ligatures w14:val="standardContextual"/>
            </w:rPr>
          </w:pPr>
          <w:hyperlink w:anchor="_Toc228399512" w:history="1">
            <w:r w:rsidRPr="00C904EB">
              <w:rPr>
                <w:rStyle w:val="Hyperlink"/>
                <w:noProof/>
              </w:rPr>
              <w:t>4.4 Customer Segmentation Analysis</w:t>
            </w:r>
            <w:r>
              <w:rPr>
                <w:noProof/>
                <w:webHidden/>
              </w:rPr>
              <w:tab/>
            </w:r>
            <w:r>
              <w:rPr>
                <w:noProof/>
                <w:webHidden/>
              </w:rPr>
              <w:fldChar w:fldCharType="begin"/>
            </w:r>
            <w:r>
              <w:rPr>
                <w:noProof/>
                <w:webHidden/>
              </w:rPr>
              <w:instrText xml:space="preserve"> PAGEREF _Toc228399512 \h </w:instrText>
            </w:r>
            <w:r>
              <w:rPr>
                <w:noProof/>
                <w:webHidden/>
              </w:rPr>
            </w:r>
            <w:r>
              <w:rPr>
                <w:noProof/>
                <w:webHidden/>
              </w:rPr>
              <w:fldChar w:fldCharType="separate"/>
            </w:r>
            <w:r>
              <w:rPr>
                <w:noProof/>
                <w:webHidden/>
              </w:rPr>
              <w:t>10</w:t>
            </w:r>
            <w:r>
              <w:rPr>
                <w:noProof/>
                <w:webHidden/>
              </w:rPr>
              <w:fldChar w:fldCharType="end"/>
            </w:r>
          </w:hyperlink>
        </w:p>
        <w:p w14:paraId="5447089F" w14:textId="1413F3B7" w:rsidR="00312146" w:rsidRDefault="00312146">
          <w:pPr>
            <w:pStyle w:val="TOC2"/>
            <w:tabs>
              <w:tab w:val="right" w:leader="dot" w:pos="9350"/>
            </w:tabs>
            <w:rPr>
              <w:rFonts w:asciiTheme="minorHAnsi" w:eastAsiaTheme="minorEastAsia" w:hAnsiTheme="minorHAnsi" w:cstheme="minorBidi"/>
              <w:noProof/>
              <w:kern w:val="2"/>
              <w14:ligatures w14:val="standardContextual"/>
            </w:rPr>
          </w:pPr>
          <w:hyperlink w:anchor="_Toc228399513" w:history="1">
            <w:r w:rsidRPr="00C904EB">
              <w:rPr>
                <w:rStyle w:val="Hyperlink"/>
                <w:noProof/>
              </w:rPr>
              <w:t>4.5 Payment Method Analysis</w:t>
            </w:r>
            <w:r>
              <w:rPr>
                <w:noProof/>
                <w:webHidden/>
              </w:rPr>
              <w:tab/>
            </w:r>
            <w:r>
              <w:rPr>
                <w:noProof/>
                <w:webHidden/>
              </w:rPr>
              <w:fldChar w:fldCharType="begin"/>
            </w:r>
            <w:r>
              <w:rPr>
                <w:noProof/>
                <w:webHidden/>
              </w:rPr>
              <w:instrText xml:space="preserve"> PAGEREF _Toc228399513 \h </w:instrText>
            </w:r>
            <w:r>
              <w:rPr>
                <w:noProof/>
                <w:webHidden/>
              </w:rPr>
            </w:r>
            <w:r>
              <w:rPr>
                <w:noProof/>
                <w:webHidden/>
              </w:rPr>
              <w:fldChar w:fldCharType="separate"/>
            </w:r>
            <w:r>
              <w:rPr>
                <w:noProof/>
                <w:webHidden/>
              </w:rPr>
              <w:t>12</w:t>
            </w:r>
            <w:r>
              <w:rPr>
                <w:noProof/>
                <w:webHidden/>
              </w:rPr>
              <w:fldChar w:fldCharType="end"/>
            </w:r>
          </w:hyperlink>
        </w:p>
        <w:p w14:paraId="4422942D" w14:textId="3A04E471" w:rsidR="00312146" w:rsidRDefault="00312146">
          <w:pPr>
            <w:pStyle w:val="TOC2"/>
            <w:tabs>
              <w:tab w:val="right" w:leader="dot" w:pos="9350"/>
            </w:tabs>
            <w:rPr>
              <w:rFonts w:asciiTheme="minorHAnsi" w:eastAsiaTheme="minorEastAsia" w:hAnsiTheme="minorHAnsi" w:cstheme="minorBidi"/>
              <w:noProof/>
              <w:kern w:val="2"/>
              <w14:ligatures w14:val="standardContextual"/>
            </w:rPr>
          </w:pPr>
          <w:hyperlink w:anchor="_Toc228399514" w:history="1">
            <w:r w:rsidRPr="00C904EB">
              <w:rPr>
                <w:rStyle w:val="Hyperlink"/>
                <w:noProof/>
              </w:rPr>
              <w:t>4.6 Temporal Analysis – Transaction Patterns by Hour</w:t>
            </w:r>
            <w:r>
              <w:rPr>
                <w:noProof/>
                <w:webHidden/>
              </w:rPr>
              <w:tab/>
            </w:r>
            <w:r>
              <w:rPr>
                <w:noProof/>
                <w:webHidden/>
              </w:rPr>
              <w:fldChar w:fldCharType="begin"/>
            </w:r>
            <w:r>
              <w:rPr>
                <w:noProof/>
                <w:webHidden/>
              </w:rPr>
              <w:instrText xml:space="preserve"> PAGEREF _Toc228399514 \h </w:instrText>
            </w:r>
            <w:r>
              <w:rPr>
                <w:noProof/>
                <w:webHidden/>
              </w:rPr>
            </w:r>
            <w:r>
              <w:rPr>
                <w:noProof/>
                <w:webHidden/>
              </w:rPr>
              <w:fldChar w:fldCharType="separate"/>
            </w:r>
            <w:r>
              <w:rPr>
                <w:noProof/>
                <w:webHidden/>
              </w:rPr>
              <w:t>12</w:t>
            </w:r>
            <w:r>
              <w:rPr>
                <w:noProof/>
                <w:webHidden/>
              </w:rPr>
              <w:fldChar w:fldCharType="end"/>
            </w:r>
          </w:hyperlink>
        </w:p>
        <w:p w14:paraId="7D9B6912" w14:textId="25F2D2FA" w:rsidR="00312146" w:rsidRDefault="00312146">
          <w:pPr>
            <w:pStyle w:val="TOC2"/>
            <w:tabs>
              <w:tab w:val="right" w:leader="dot" w:pos="9350"/>
            </w:tabs>
            <w:rPr>
              <w:rFonts w:asciiTheme="minorHAnsi" w:eastAsiaTheme="minorEastAsia" w:hAnsiTheme="minorHAnsi" w:cstheme="minorBidi"/>
              <w:noProof/>
              <w:kern w:val="2"/>
              <w14:ligatures w14:val="standardContextual"/>
            </w:rPr>
          </w:pPr>
          <w:hyperlink w:anchor="_Toc228399515" w:history="1">
            <w:r w:rsidRPr="00C904EB">
              <w:rPr>
                <w:rStyle w:val="Hyperlink"/>
                <w:noProof/>
              </w:rPr>
              <w:t>4.7 Sales vs. Customer Rating Correlation</w:t>
            </w:r>
            <w:r>
              <w:rPr>
                <w:noProof/>
                <w:webHidden/>
              </w:rPr>
              <w:tab/>
            </w:r>
            <w:r>
              <w:rPr>
                <w:noProof/>
                <w:webHidden/>
              </w:rPr>
              <w:fldChar w:fldCharType="begin"/>
            </w:r>
            <w:r>
              <w:rPr>
                <w:noProof/>
                <w:webHidden/>
              </w:rPr>
              <w:instrText xml:space="preserve"> PAGEREF _Toc228399515 \h </w:instrText>
            </w:r>
            <w:r>
              <w:rPr>
                <w:noProof/>
                <w:webHidden/>
              </w:rPr>
            </w:r>
            <w:r>
              <w:rPr>
                <w:noProof/>
                <w:webHidden/>
              </w:rPr>
              <w:fldChar w:fldCharType="separate"/>
            </w:r>
            <w:r>
              <w:rPr>
                <w:noProof/>
                <w:webHidden/>
              </w:rPr>
              <w:t>13</w:t>
            </w:r>
            <w:r>
              <w:rPr>
                <w:noProof/>
                <w:webHidden/>
              </w:rPr>
              <w:fldChar w:fldCharType="end"/>
            </w:r>
          </w:hyperlink>
        </w:p>
        <w:p w14:paraId="4E1AD8DD" w14:textId="31350BA1" w:rsidR="00312146" w:rsidRDefault="00312146">
          <w:pPr>
            <w:pStyle w:val="TOC2"/>
            <w:tabs>
              <w:tab w:val="right" w:leader="dot" w:pos="9350"/>
            </w:tabs>
            <w:rPr>
              <w:rFonts w:asciiTheme="minorHAnsi" w:eastAsiaTheme="minorEastAsia" w:hAnsiTheme="minorHAnsi" w:cstheme="minorBidi"/>
              <w:noProof/>
              <w:kern w:val="2"/>
              <w14:ligatures w14:val="standardContextual"/>
            </w:rPr>
          </w:pPr>
          <w:hyperlink w:anchor="_Toc228399516" w:history="1">
            <w:r w:rsidRPr="00C904EB">
              <w:rPr>
                <w:rStyle w:val="Hyperlink"/>
                <w:noProof/>
              </w:rPr>
              <w:t>4.8 Quarterly Sales Trend</w:t>
            </w:r>
            <w:r>
              <w:rPr>
                <w:noProof/>
                <w:webHidden/>
              </w:rPr>
              <w:tab/>
            </w:r>
            <w:r>
              <w:rPr>
                <w:noProof/>
                <w:webHidden/>
              </w:rPr>
              <w:fldChar w:fldCharType="begin"/>
            </w:r>
            <w:r>
              <w:rPr>
                <w:noProof/>
                <w:webHidden/>
              </w:rPr>
              <w:instrText xml:space="preserve"> PAGEREF _Toc228399516 \h </w:instrText>
            </w:r>
            <w:r>
              <w:rPr>
                <w:noProof/>
                <w:webHidden/>
              </w:rPr>
            </w:r>
            <w:r>
              <w:rPr>
                <w:noProof/>
                <w:webHidden/>
              </w:rPr>
              <w:fldChar w:fldCharType="separate"/>
            </w:r>
            <w:r>
              <w:rPr>
                <w:noProof/>
                <w:webHidden/>
              </w:rPr>
              <w:t>14</w:t>
            </w:r>
            <w:r>
              <w:rPr>
                <w:noProof/>
                <w:webHidden/>
              </w:rPr>
              <w:fldChar w:fldCharType="end"/>
            </w:r>
          </w:hyperlink>
        </w:p>
        <w:p w14:paraId="76FE83E7" w14:textId="75D05887" w:rsidR="00312146" w:rsidRDefault="00312146">
          <w:pPr>
            <w:pStyle w:val="TOC2"/>
            <w:tabs>
              <w:tab w:val="right" w:leader="dot" w:pos="9350"/>
            </w:tabs>
            <w:rPr>
              <w:rFonts w:asciiTheme="minorHAnsi" w:eastAsiaTheme="minorEastAsia" w:hAnsiTheme="minorHAnsi" w:cstheme="minorBidi"/>
              <w:noProof/>
              <w:kern w:val="2"/>
              <w14:ligatures w14:val="standardContextual"/>
            </w:rPr>
          </w:pPr>
          <w:hyperlink w:anchor="_Toc228399517" w:history="1">
            <w:r w:rsidRPr="00C904EB">
              <w:rPr>
                <w:rStyle w:val="Hyperlink"/>
                <w:noProof/>
              </w:rPr>
              <w:t>4.9 Slicer Filters and Interactive Drill-Down</w:t>
            </w:r>
            <w:r>
              <w:rPr>
                <w:noProof/>
                <w:webHidden/>
              </w:rPr>
              <w:tab/>
            </w:r>
            <w:r>
              <w:rPr>
                <w:noProof/>
                <w:webHidden/>
              </w:rPr>
              <w:fldChar w:fldCharType="begin"/>
            </w:r>
            <w:r>
              <w:rPr>
                <w:noProof/>
                <w:webHidden/>
              </w:rPr>
              <w:instrText xml:space="preserve"> PAGEREF _Toc228399517 \h </w:instrText>
            </w:r>
            <w:r>
              <w:rPr>
                <w:noProof/>
                <w:webHidden/>
              </w:rPr>
            </w:r>
            <w:r>
              <w:rPr>
                <w:noProof/>
                <w:webHidden/>
              </w:rPr>
              <w:fldChar w:fldCharType="separate"/>
            </w:r>
            <w:r>
              <w:rPr>
                <w:noProof/>
                <w:webHidden/>
              </w:rPr>
              <w:t>15</w:t>
            </w:r>
            <w:r>
              <w:rPr>
                <w:noProof/>
                <w:webHidden/>
              </w:rPr>
              <w:fldChar w:fldCharType="end"/>
            </w:r>
          </w:hyperlink>
        </w:p>
        <w:p w14:paraId="1D172B28" w14:textId="5F2A019D" w:rsidR="00312146" w:rsidRDefault="00312146">
          <w:pPr>
            <w:pStyle w:val="TOC1"/>
            <w:tabs>
              <w:tab w:val="right" w:leader="dot" w:pos="9350"/>
            </w:tabs>
            <w:rPr>
              <w:rFonts w:asciiTheme="minorHAnsi" w:eastAsiaTheme="minorEastAsia" w:hAnsiTheme="minorHAnsi" w:cstheme="minorBidi"/>
              <w:noProof/>
              <w:kern w:val="2"/>
              <w14:ligatures w14:val="standardContextual"/>
            </w:rPr>
          </w:pPr>
          <w:hyperlink w:anchor="_Toc228399518" w:history="1">
            <w:r w:rsidRPr="00C904EB">
              <w:rPr>
                <w:rStyle w:val="Hyperlink"/>
                <w:noProof/>
              </w:rPr>
              <w:t>5. Recommendations and Conclusions</w:t>
            </w:r>
            <w:r>
              <w:rPr>
                <w:noProof/>
                <w:webHidden/>
              </w:rPr>
              <w:tab/>
            </w:r>
            <w:r>
              <w:rPr>
                <w:noProof/>
                <w:webHidden/>
              </w:rPr>
              <w:fldChar w:fldCharType="begin"/>
            </w:r>
            <w:r>
              <w:rPr>
                <w:noProof/>
                <w:webHidden/>
              </w:rPr>
              <w:instrText xml:space="preserve"> PAGEREF _Toc228399518 \h </w:instrText>
            </w:r>
            <w:r>
              <w:rPr>
                <w:noProof/>
                <w:webHidden/>
              </w:rPr>
            </w:r>
            <w:r>
              <w:rPr>
                <w:noProof/>
                <w:webHidden/>
              </w:rPr>
              <w:fldChar w:fldCharType="separate"/>
            </w:r>
            <w:r>
              <w:rPr>
                <w:noProof/>
                <w:webHidden/>
              </w:rPr>
              <w:t>16</w:t>
            </w:r>
            <w:r>
              <w:rPr>
                <w:noProof/>
                <w:webHidden/>
              </w:rPr>
              <w:fldChar w:fldCharType="end"/>
            </w:r>
          </w:hyperlink>
        </w:p>
        <w:p w14:paraId="1CDF6949" w14:textId="5A4B4A4B" w:rsidR="00312146" w:rsidRDefault="00312146">
          <w:pPr>
            <w:pStyle w:val="TOC2"/>
            <w:tabs>
              <w:tab w:val="right" w:leader="dot" w:pos="9350"/>
            </w:tabs>
            <w:rPr>
              <w:rFonts w:asciiTheme="minorHAnsi" w:eastAsiaTheme="minorEastAsia" w:hAnsiTheme="minorHAnsi" w:cstheme="minorBidi"/>
              <w:noProof/>
              <w:kern w:val="2"/>
              <w14:ligatures w14:val="standardContextual"/>
            </w:rPr>
          </w:pPr>
          <w:hyperlink w:anchor="_Toc228399519" w:history="1">
            <w:r w:rsidRPr="00C904EB">
              <w:rPr>
                <w:rStyle w:val="Hyperlink"/>
                <w:noProof/>
              </w:rPr>
              <w:t>5.1 Strategic Recommendations</w:t>
            </w:r>
            <w:r>
              <w:rPr>
                <w:noProof/>
                <w:webHidden/>
              </w:rPr>
              <w:tab/>
            </w:r>
            <w:r>
              <w:rPr>
                <w:noProof/>
                <w:webHidden/>
              </w:rPr>
              <w:fldChar w:fldCharType="begin"/>
            </w:r>
            <w:r>
              <w:rPr>
                <w:noProof/>
                <w:webHidden/>
              </w:rPr>
              <w:instrText xml:space="preserve"> PAGEREF _Toc228399519 \h </w:instrText>
            </w:r>
            <w:r>
              <w:rPr>
                <w:noProof/>
                <w:webHidden/>
              </w:rPr>
            </w:r>
            <w:r>
              <w:rPr>
                <w:noProof/>
                <w:webHidden/>
              </w:rPr>
              <w:fldChar w:fldCharType="separate"/>
            </w:r>
            <w:r>
              <w:rPr>
                <w:noProof/>
                <w:webHidden/>
              </w:rPr>
              <w:t>16</w:t>
            </w:r>
            <w:r>
              <w:rPr>
                <w:noProof/>
                <w:webHidden/>
              </w:rPr>
              <w:fldChar w:fldCharType="end"/>
            </w:r>
          </w:hyperlink>
        </w:p>
        <w:p w14:paraId="41D6E17F" w14:textId="36B1B5E6" w:rsidR="00312146" w:rsidRDefault="00312146">
          <w:pPr>
            <w:pStyle w:val="TOC2"/>
            <w:tabs>
              <w:tab w:val="right" w:leader="dot" w:pos="9350"/>
            </w:tabs>
            <w:rPr>
              <w:rFonts w:asciiTheme="minorHAnsi" w:eastAsiaTheme="minorEastAsia" w:hAnsiTheme="minorHAnsi" w:cstheme="minorBidi"/>
              <w:noProof/>
              <w:kern w:val="2"/>
              <w14:ligatures w14:val="standardContextual"/>
            </w:rPr>
          </w:pPr>
          <w:hyperlink w:anchor="_Toc228399520" w:history="1">
            <w:r w:rsidRPr="00C904EB">
              <w:rPr>
                <w:rStyle w:val="Hyperlink"/>
                <w:noProof/>
              </w:rPr>
              <w:t>5.2 Conclusion</w:t>
            </w:r>
            <w:r>
              <w:rPr>
                <w:noProof/>
                <w:webHidden/>
              </w:rPr>
              <w:tab/>
            </w:r>
            <w:r>
              <w:rPr>
                <w:noProof/>
                <w:webHidden/>
              </w:rPr>
              <w:fldChar w:fldCharType="begin"/>
            </w:r>
            <w:r>
              <w:rPr>
                <w:noProof/>
                <w:webHidden/>
              </w:rPr>
              <w:instrText xml:space="preserve"> PAGEREF _Toc228399520 \h </w:instrText>
            </w:r>
            <w:r>
              <w:rPr>
                <w:noProof/>
                <w:webHidden/>
              </w:rPr>
            </w:r>
            <w:r>
              <w:rPr>
                <w:noProof/>
                <w:webHidden/>
              </w:rPr>
              <w:fldChar w:fldCharType="separate"/>
            </w:r>
            <w:r>
              <w:rPr>
                <w:noProof/>
                <w:webHidden/>
              </w:rPr>
              <w:t>17</w:t>
            </w:r>
            <w:r>
              <w:rPr>
                <w:noProof/>
                <w:webHidden/>
              </w:rPr>
              <w:fldChar w:fldCharType="end"/>
            </w:r>
          </w:hyperlink>
        </w:p>
        <w:p w14:paraId="6B95A604" w14:textId="2E9A73F6" w:rsidR="00312146" w:rsidRDefault="00312146">
          <w:pPr>
            <w:pStyle w:val="TOC1"/>
            <w:tabs>
              <w:tab w:val="right" w:leader="dot" w:pos="9350"/>
            </w:tabs>
            <w:rPr>
              <w:rFonts w:asciiTheme="minorHAnsi" w:eastAsiaTheme="minorEastAsia" w:hAnsiTheme="minorHAnsi" w:cstheme="minorBidi"/>
              <w:noProof/>
              <w:kern w:val="2"/>
              <w14:ligatures w14:val="standardContextual"/>
            </w:rPr>
          </w:pPr>
          <w:hyperlink w:anchor="_Toc228399521" w:history="1">
            <w:r w:rsidRPr="00C904EB">
              <w:rPr>
                <w:rStyle w:val="Hyperlink"/>
                <w:noProof/>
              </w:rPr>
              <w:t>References</w:t>
            </w:r>
            <w:r>
              <w:rPr>
                <w:noProof/>
                <w:webHidden/>
              </w:rPr>
              <w:tab/>
            </w:r>
            <w:r>
              <w:rPr>
                <w:noProof/>
                <w:webHidden/>
              </w:rPr>
              <w:fldChar w:fldCharType="begin"/>
            </w:r>
            <w:r>
              <w:rPr>
                <w:noProof/>
                <w:webHidden/>
              </w:rPr>
              <w:instrText xml:space="preserve"> PAGEREF _Toc228399521 \h </w:instrText>
            </w:r>
            <w:r>
              <w:rPr>
                <w:noProof/>
                <w:webHidden/>
              </w:rPr>
            </w:r>
            <w:r>
              <w:rPr>
                <w:noProof/>
                <w:webHidden/>
              </w:rPr>
              <w:fldChar w:fldCharType="separate"/>
            </w:r>
            <w:r>
              <w:rPr>
                <w:noProof/>
                <w:webHidden/>
              </w:rPr>
              <w:t>18</w:t>
            </w:r>
            <w:r>
              <w:rPr>
                <w:noProof/>
                <w:webHidden/>
              </w:rPr>
              <w:fldChar w:fldCharType="end"/>
            </w:r>
          </w:hyperlink>
        </w:p>
        <w:p w14:paraId="208B4C22" w14:textId="670EE255" w:rsidR="00FC4159" w:rsidRDefault="00FC4159">
          <w:r>
            <w:rPr>
              <w:b/>
              <w:bCs/>
              <w:noProof/>
            </w:rPr>
            <w:fldChar w:fldCharType="end"/>
          </w:r>
        </w:p>
      </w:sdtContent>
    </w:sdt>
    <w:p w14:paraId="1A6CBB8D" w14:textId="0211A446" w:rsidR="00C16D88" w:rsidRDefault="00000000">
      <w:r>
        <w:br w:type="page"/>
      </w:r>
    </w:p>
    <w:p w14:paraId="5863E231" w14:textId="77777777" w:rsidR="00C16D88" w:rsidRDefault="00000000">
      <w:pPr>
        <w:pStyle w:val="Heading1"/>
      </w:pPr>
      <w:bookmarkStart w:id="0" w:name="_Toc228399501"/>
      <w:r>
        <w:rPr>
          <w:color w:val="1F4E79"/>
        </w:rPr>
        <w:lastRenderedPageBreak/>
        <w:t>1. Introduction</w:t>
      </w:r>
      <w:bookmarkEnd w:id="0"/>
    </w:p>
    <w:p w14:paraId="5AE79FC8" w14:textId="721FCA5B" w:rsidR="00312146" w:rsidRPr="00312146" w:rsidRDefault="00312146" w:rsidP="00312146">
      <w:pPr>
        <w:spacing w:before="80" w:after="80" w:line="360" w:lineRule="auto"/>
        <w:jc w:val="both"/>
      </w:pPr>
      <w:r w:rsidRPr="00312146">
        <w:t xml:space="preserve">The exponential growth of supermarket chains in highly populated urban areas has led to a highly competitive environment, in which data-driven decision-making is critical to business strategy. This report outlines the development of a Business Intelligence (BI) system and a data warehouse system for a multi-store supermarket chain. This report uses a dataset of 1,000 point-of-sale transactions from three branches (X, Y and Z) located in Ballarat, </w:t>
      </w:r>
      <w:r w:rsidR="00114C01" w:rsidRPr="00312146">
        <w:t>Geelong,</w:t>
      </w:r>
      <w:r w:rsidRPr="00312146">
        <w:t xml:space="preserve"> and Melbourne for the period from January to March 2022.</w:t>
      </w:r>
    </w:p>
    <w:p w14:paraId="3723B4EB" w14:textId="2E4A2617" w:rsidR="00C16D88" w:rsidRDefault="00312146">
      <w:pPr>
        <w:spacing w:before="80" w:after="80" w:line="360" w:lineRule="auto"/>
        <w:jc w:val="both"/>
      </w:pPr>
      <w:r w:rsidRPr="00312146">
        <w:t xml:space="preserve">This report aims to achieve two things: first, to design a sound BI system and data warehouse following data engineering best practices; and second, to use visual analytics to uncover insights about sales, customer, </w:t>
      </w:r>
      <w:r w:rsidR="00114C01" w:rsidRPr="00312146">
        <w:t>product,</w:t>
      </w:r>
      <w:r w:rsidRPr="00312146">
        <w:t xml:space="preserve"> and time-based transaction patterns. The insights are aimed at guiding Retail Store Directors in their strategic planning of store operations, product portfolio </w:t>
      </w:r>
      <w:r w:rsidR="00114C01" w:rsidRPr="00312146">
        <w:t>management,</w:t>
      </w:r>
      <w:r w:rsidRPr="00312146">
        <w:t xml:space="preserve"> and customer engagement strategies.</w:t>
      </w:r>
    </w:p>
    <w:p w14:paraId="6FE0689F" w14:textId="77777777" w:rsidR="00C16D88" w:rsidRDefault="00000000">
      <w:pPr>
        <w:pStyle w:val="Heading1"/>
      </w:pPr>
      <w:bookmarkStart w:id="1" w:name="_Toc228399502"/>
      <w:r>
        <w:rPr>
          <w:color w:val="1F4E79"/>
        </w:rPr>
        <w:t>2. Business Intelligence System Design</w:t>
      </w:r>
      <w:bookmarkEnd w:id="1"/>
    </w:p>
    <w:p w14:paraId="0F1A8005" w14:textId="77777777" w:rsidR="00C16D88" w:rsidRDefault="00000000">
      <w:pPr>
        <w:pStyle w:val="Heading2"/>
      </w:pPr>
      <w:bookmarkStart w:id="2" w:name="_Toc228399503"/>
      <w:r>
        <w:rPr>
          <w:color w:val="2E75B6"/>
        </w:rPr>
        <w:t>2.1 BI System Architecture Overview</w:t>
      </w:r>
      <w:bookmarkEnd w:id="2"/>
    </w:p>
    <w:p w14:paraId="06ADF4CB" w14:textId="714DD82D" w:rsidR="00C16D88" w:rsidRDefault="00312146">
      <w:pPr>
        <w:spacing w:before="80" w:after="80" w:line="360" w:lineRule="auto"/>
        <w:jc w:val="both"/>
      </w:pPr>
      <w:r w:rsidRPr="00312146">
        <w:t xml:space="preserve">A Business Intelligence system is an integrated data gathering, storage, </w:t>
      </w:r>
      <w:r w:rsidR="00114C01" w:rsidRPr="00312146">
        <w:t>processing,</w:t>
      </w:r>
      <w:r w:rsidRPr="00312146">
        <w:t xml:space="preserve"> and reporting environment. The system architecture for the retail case study is based on a three-tiered approach with a Data Source Layer, an ETL Pipeline, a Data </w:t>
      </w:r>
      <w:r w:rsidR="00114C01" w:rsidRPr="00312146">
        <w:t>Warehouse,</w:t>
      </w:r>
      <w:r w:rsidRPr="00312146">
        <w:t xml:space="preserve"> and a Presentation Layer, delivered by Power BI.</w:t>
      </w:r>
    </w:p>
    <w:p w14:paraId="50BDE099" w14:textId="7C6B5143" w:rsidR="00CB4F7D" w:rsidRDefault="00CB4F7D" w:rsidP="00CB4F7D">
      <w:pPr>
        <w:spacing w:before="80" w:after="80" w:line="360" w:lineRule="auto"/>
        <w:jc w:val="center"/>
      </w:pPr>
      <w:r>
        <w:rPr>
          <w:noProof/>
        </w:rPr>
        <w:lastRenderedPageBreak/>
        <w:drawing>
          <wp:inline distT="0" distB="0" distL="0" distR="0" wp14:anchorId="3C197226" wp14:editId="224C815F">
            <wp:extent cx="4377690" cy="8229600"/>
            <wp:effectExtent l="0" t="0" r="3810" b="0"/>
            <wp:docPr id="80520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09726" name="Picture 8052097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7690" cy="8229600"/>
                    </a:xfrm>
                    <a:prstGeom prst="rect">
                      <a:avLst/>
                    </a:prstGeom>
                  </pic:spPr>
                </pic:pic>
              </a:graphicData>
            </a:graphic>
          </wp:inline>
        </w:drawing>
      </w:r>
    </w:p>
    <w:p w14:paraId="1A7C3794" w14:textId="5E69201C" w:rsidR="00C16D88" w:rsidRDefault="00312146" w:rsidP="00340959">
      <w:pPr>
        <w:spacing w:before="80" w:after="80" w:line="360" w:lineRule="auto"/>
        <w:jc w:val="both"/>
      </w:pPr>
      <w:r w:rsidRPr="00312146">
        <w:lastRenderedPageBreak/>
        <w:t xml:space="preserve">As depicted above, the source of the operational data is the POS Transaction System, the Customer Membership </w:t>
      </w:r>
      <w:r w:rsidR="00114C01" w:rsidRPr="00312146">
        <w:t>System,</w:t>
      </w:r>
      <w:r w:rsidRPr="00312146">
        <w:t xml:space="preserve"> and the Branch Operations System. These record transaction, </w:t>
      </w:r>
      <w:r w:rsidR="00114C01" w:rsidRPr="00312146">
        <w:t>customer,</w:t>
      </w:r>
      <w:r w:rsidRPr="00312146">
        <w:t xml:space="preserve"> and logistical information. The ETL process is designed using Power Query which extracts data daily, applies data transformation rules, generates temporal </w:t>
      </w:r>
      <w:r w:rsidR="00114C01" w:rsidRPr="00312146">
        <w:t>features,</w:t>
      </w:r>
      <w:r w:rsidRPr="00312146">
        <w:t xml:space="preserve"> and loads clean data into a centralised data warehouse. </w:t>
      </w:r>
      <w:r w:rsidR="00340959" w:rsidRPr="00340959">
        <w:t>The Presentation Layer then connects the Power BI and the warehouse so that the users can communicate with the dashboards and reports</w:t>
      </w:r>
      <w:r w:rsidR="00340959">
        <w:t>.</w:t>
      </w:r>
    </w:p>
    <w:p w14:paraId="2A6CD81F" w14:textId="77777777" w:rsidR="00C16D88" w:rsidRDefault="00000000">
      <w:pPr>
        <w:pStyle w:val="Heading2"/>
      </w:pPr>
      <w:bookmarkStart w:id="3" w:name="_Toc228399504"/>
      <w:r>
        <w:rPr>
          <w:color w:val="2E75B6"/>
        </w:rPr>
        <w:t>2.2 ETL Pipeline Design</w:t>
      </w:r>
      <w:bookmarkEnd w:id="3"/>
    </w:p>
    <w:p w14:paraId="377C135D" w14:textId="4D59456F" w:rsidR="00312146" w:rsidRPr="00312146" w:rsidRDefault="00312146" w:rsidP="00340959">
      <w:pPr>
        <w:spacing w:before="80" w:after="80" w:line="360" w:lineRule="auto"/>
        <w:jc w:val="both"/>
      </w:pPr>
      <w:r w:rsidRPr="00312146">
        <w:t xml:space="preserve">The Extract, Transform, Load (ETL) is the heart of the BI system. </w:t>
      </w:r>
      <w:r w:rsidR="00340959" w:rsidRPr="00340959">
        <w:t xml:space="preserve">In the Extract stage, transactions of each day are extracted out of the POS system. Transform phase is characterized by data cleaning, null treatment, removal of duplicates, Year, Quarter, Month, </w:t>
      </w:r>
      <w:r w:rsidR="00114C01" w:rsidRPr="00340959">
        <w:t>Day,</w:t>
      </w:r>
      <w:r w:rsidR="00340959" w:rsidRPr="00340959">
        <w:t xml:space="preserve"> and Hour calculations. The Load phase is when the data is loaded into the star schema data warehouse, which is enriched and cleaned. Power Query was selected as the ETL solution due to its automatic, incremental refreshes as well as its smooth integration with power BI</w:t>
      </w:r>
      <w:r w:rsidR="00340959">
        <w:t>.</w:t>
      </w:r>
    </w:p>
    <w:p w14:paraId="5B087F91" w14:textId="28727E94" w:rsidR="00C16D88" w:rsidRDefault="00312146">
      <w:pPr>
        <w:spacing w:before="80" w:after="80" w:line="360" w:lineRule="auto"/>
        <w:jc w:val="both"/>
      </w:pPr>
      <w:r w:rsidRPr="00312146">
        <w:t>The transformation rules applied to this data set include: (1) breaking down the Date field into Month, Quarter and Year; (2) breaking down the Time field into Hour; (3) calculating GrossIncome based on UnitPrice, Quantity and 5% tax rate; and (4) standardising categorical fields (Branch, CustomerType, Gender, ProductLine and Payment) for consistency across the dimensions.</w:t>
      </w:r>
    </w:p>
    <w:p w14:paraId="4A546017" w14:textId="4CC39B17" w:rsidR="007E4457" w:rsidRDefault="007E4457">
      <w:pPr>
        <w:spacing w:before="80" w:after="80" w:line="360" w:lineRule="auto"/>
        <w:jc w:val="both"/>
      </w:pPr>
      <w:r w:rsidRPr="007E4457">
        <w:drawing>
          <wp:inline distT="0" distB="0" distL="0" distR="0" wp14:anchorId="0721A4DD" wp14:editId="4EF51139">
            <wp:extent cx="5943600" cy="3167380"/>
            <wp:effectExtent l="0" t="0" r="0" b="0"/>
            <wp:docPr id="2098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7220" name=""/>
                    <pic:cNvPicPr/>
                  </pic:nvPicPr>
                  <pic:blipFill>
                    <a:blip r:embed="rId9"/>
                    <a:stretch>
                      <a:fillRect/>
                    </a:stretch>
                  </pic:blipFill>
                  <pic:spPr>
                    <a:xfrm>
                      <a:off x="0" y="0"/>
                      <a:ext cx="5943600" cy="3167380"/>
                    </a:xfrm>
                    <a:prstGeom prst="rect">
                      <a:avLst/>
                    </a:prstGeom>
                  </pic:spPr>
                </pic:pic>
              </a:graphicData>
            </a:graphic>
          </wp:inline>
        </w:drawing>
      </w:r>
    </w:p>
    <w:p w14:paraId="7012BDA8" w14:textId="77777777" w:rsidR="00C16D88" w:rsidRDefault="00000000">
      <w:pPr>
        <w:pStyle w:val="Heading1"/>
      </w:pPr>
      <w:bookmarkStart w:id="4" w:name="_Toc228399505"/>
      <w:r>
        <w:rPr>
          <w:color w:val="1F4E79"/>
        </w:rPr>
        <w:lastRenderedPageBreak/>
        <w:t>3. Data Warehouse Framework</w:t>
      </w:r>
      <w:bookmarkEnd w:id="4"/>
    </w:p>
    <w:p w14:paraId="1A02CA06" w14:textId="026486CB" w:rsidR="00C16D88" w:rsidRDefault="00114C01">
      <w:pPr>
        <w:pStyle w:val="Heading2"/>
      </w:pPr>
      <w:bookmarkStart w:id="5" w:name="_Toc228399506"/>
      <w:r>
        <w:rPr>
          <w:color w:val="2E75B6"/>
        </w:rPr>
        <w:t>3.1-Dimensional Modelling – Star Schema</w:t>
      </w:r>
      <w:bookmarkEnd w:id="5"/>
    </w:p>
    <w:p w14:paraId="3372FF98" w14:textId="72519416" w:rsidR="00312146" w:rsidRPr="00312146" w:rsidRDefault="00312146" w:rsidP="00312146">
      <w:pPr>
        <w:spacing w:before="80" w:after="80" w:line="360" w:lineRule="auto"/>
        <w:jc w:val="both"/>
      </w:pPr>
      <w:r w:rsidRPr="00312146">
        <w:t xml:space="preserve">The data warehouse design is Star Schema, which is the standard design for dimensional modelling with analytical use cases because of its simplicity, ease of query and support for business intelligence (BI) applications like Power BI. The schema is made up of a single fact table (FACTSALES) and </w:t>
      </w:r>
      <w:r w:rsidR="00114C01" w:rsidRPr="00312146">
        <w:t>four-dimension</w:t>
      </w:r>
      <w:r w:rsidRPr="00312146">
        <w:t xml:space="preserve"> tables (DIMDATE, DIMCUSTOMER, DIMPRODUCT and DIM_BRANCH).</w:t>
      </w:r>
    </w:p>
    <w:p w14:paraId="2627A1CF" w14:textId="4B55BE51" w:rsidR="00C16D88" w:rsidRDefault="00C16D88" w:rsidP="00CB4F7D">
      <w:pPr>
        <w:spacing w:before="80" w:after="80" w:line="360" w:lineRule="auto"/>
        <w:jc w:val="both"/>
      </w:pPr>
    </w:p>
    <w:p w14:paraId="0C2E4653" w14:textId="248107E2" w:rsidR="00CB4F7D" w:rsidRDefault="00CB4F7D" w:rsidP="00CB4F7D">
      <w:pPr>
        <w:spacing w:before="80" w:after="80" w:line="360" w:lineRule="auto"/>
        <w:jc w:val="center"/>
      </w:pPr>
      <w:r>
        <w:rPr>
          <w:noProof/>
        </w:rPr>
        <w:drawing>
          <wp:inline distT="0" distB="0" distL="0" distR="0" wp14:anchorId="0518359B" wp14:editId="172FDD61">
            <wp:extent cx="5943600" cy="4754880"/>
            <wp:effectExtent l="0" t="0" r="0" b="7620"/>
            <wp:docPr id="1203161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61497" name="Picture 12031614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597739DF" w14:textId="77777777" w:rsidR="00C16D88" w:rsidRDefault="00000000">
      <w:pPr>
        <w:spacing w:before="80" w:after="80" w:line="360" w:lineRule="auto"/>
        <w:jc w:val="both"/>
      </w:pPr>
      <w:r>
        <w:t>The schema design is summarised in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16D88" w14:paraId="588ED899" w14:textId="77777777">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DF3F847" w14:textId="77777777" w:rsidR="00C16D88" w:rsidRDefault="00000000">
            <w:r>
              <w:rPr>
                <w:b/>
                <w:bCs/>
                <w:color w:val="FFFFFF"/>
                <w:sz w:val="22"/>
                <w:szCs w:val="22"/>
              </w:rPr>
              <w:t>Table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3889496" w14:textId="77777777" w:rsidR="00C16D88" w:rsidRDefault="00000000">
            <w:r>
              <w:rPr>
                <w:b/>
                <w:bCs/>
                <w:color w:val="FFFFFF"/>
                <w:sz w:val="22"/>
                <w:szCs w:val="22"/>
              </w:rPr>
              <w:t>Primary Key</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9B8FB55" w14:textId="77777777" w:rsidR="00C16D88" w:rsidRDefault="00000000">
            <w:r>
              <w:rPr>
                <w:b/>
                <w:bCs/>
                <w:color w:val="FFFFFF"/>
                <w:sz w:val="22"/>
                <w:szCs w:val="22"/>
              </w:rPr>
              <w:t>Key Attributes</w:t>
            </w:r>
          </w:p>
        </w:tc>
      </w:tr>
      <w:tr w:rsidR="00C16D88" w14:paraId="37C7A2DA"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7B1854EC" w14:textId="77777777" w:rsidR="00C16D88" w:rsidRDefault="00000000">
            <w:r>
              <w:rPr>
                <w:color w:val="222222"/>
                <w:sz w:val="22"/>
                <w:szCs w:val="22"/>
              </w:rPr>
              <w:lastRenderedPageBreak/>
              <w:t>FACT_SALES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7EDECA" w14:textId="77777777" w:rsidR="00C16D88" w:rsidRDefault="00000000">
            <w:r>
              <w:rPr>
                <w:color w:val="222222"/>
                <w:sz w:val="22"/>
                <w:szCs w:val="22"/>
              </w:rPr>
              <w:t>SalesKey</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7135CB5D" w14:textId="77777777" w:rsidR="00C16D88" w:rsidRDefault="00000000">
            <w:r>
              <w:rPr>
                <w:color w:val="222222"/>
                <w:sz w:val="22"/>
                <w:szCs w:val="22"/>
              </w:rPr>
              <w:t>DateKey, CustomerKey, ProductKey, BranchKey, InvoiceID, UnitPrice, Quantity, Tax5Percent, Total, COGS, GrossMarginPct, GrossIncome, Payment</w:t>
            </w:r>
          </w:p>
        </w:tc>
      </w:tr>
      <w:tr w:rsidR="00C16D88" w14:paraId="69660823"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00BF469D" w14:textId="77777777" w:rsidR="00C16D88" w:rsidRDefault="00000000">
            <w:r>
              <w:rPr>
                <w:color w:val="222222"/>
                <w:sz w:val="22"/>
                <w:szCs w:val="22"/>
              </w:rPr>
              <w:t>DIM_DATE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04981A" w14:textId="77777777" w:rsidR="00C16D88" w:rsidRDefault="00000000">
            <w:r>
              <w:rPr>
                <w:color w:val="222222"/>
                <w:sz w:val="22"/>
                <w:szCs w:val="22"/>
              </w:rPr>
              <w:t>DateKey</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5C4BF795" w14:textId="77777777" w:rsidR="00C16D88" w:rsidRDefault="00000000">
            <w:r>
              <w:rPr>
                <w:color w:val="222222"/>
                <w:sz w:val="22"/>
                <w:szCs w:val="22"/>
              </w:rPr>
              <w:t>FullDate, Month, Quarter, Year, DayName, Hour</w:t>
            </w:r>
          </w:p>
        </w:tc>
      </w:tr>
      <w:tr w:rsidR="00C16D88" w14:paraId="4DA142AB"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0A530DF8" w14:textId="77777777" w:rsidR="00C16D88" w:rsidRDefault="00000000">
            <w:r>
              <w:rPr>
                <w:color w:val="222222"/>
                <w:sz w:val="22"/>
                <w:szCs w:val="22"/>
              </w:rPr>
              <w:t>DIM_CUSTOMER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4BA21C" w14:textId="77777777" w:rsidR="00C16D88" w:rsidRDefault="00000000">
            <w:r>
              <w:rPr>
                <w:color w:val="222222"/>
                <w:sz w:val="22"/>
                <w:szCs w:val="22"/>
              </w:rPr>
              <w:t>CustomerKey</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0396DCCC" w14:textId="77777777" w:rsidR="00C16D88" w:rsidRDefault="00000000">
            <w:r>
              <w:rPr>
                <w:color w:val="222222"/>
                <w:sz w:val="22"/>
                <w:szCs w:val="22"/>
              </w:rPr>
              <w:t>CustomerType, Gender</w:t>
            </w:r>
          </w:p>
        </w:tc>
      </w:tr>
      <w:tr w:rsidR="00C16D88" w14:paraId="50E0F44A"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3E877BAE" w14:textId="77777777" w:rsidR="00C16D88" w:rsidRDefault="00000000">
            <w:r>
              <w:rPr>
                <w:color w:val="222222"/>
                <w:sz w:val="22"/>
                <w:szCs w:val="22"/>
              </w:rPr>
              <w:t>DIM_PRODUCT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A088B7" w14:textId="77777777" w:rsidR="00C16D88" w:rsidRDefault="00000000">
            <w:r>
              <w:rPr>
                <w:color w:val="222222"/>
                <w:sz w:val="22"/>
                <w:szCs w:val="22"/>
              </w:rPr>
              <w:t>ProductKey</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1FA9D1C3" w14:textId="77777777" w:rsidR="00C16D88" w:rsidRDefault="00000000">
            <w:r>
              <w:rPr>
                <w:color w:val="222222"/>
                <w:sz w:val="22"/>
                <w:szCs w:val="22"/>
              </w:rPr>
              <w:t>ProductLine, UnitPrice</w:t>
            </w:r>
          </w:p>
        </w:tc>
      </w:tr>
      <w:tr w:rsidR="00C16D88" w14:paraId="5C242DAA"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61089B8A" w14:textId="77777777" w:rsidR="00C16D88" w:rsidRDefault="00000000">
            <w:r>
              <w:rPr>
                <w:color w:val="222222"/>
                <w:sz w:val="22"/>
                <w:szCs w:val="22"/>
              </w:rPr>
              <w:t>DIM_BRANCH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43E31D" w14:textId="77777777" w:rsidR="00C16D88" w:rsidRDefault="00000000">
            <w:r>
              <w:rPr>
                <w:color w:val="222222"/>
                <w:sz w:val="22"/>
                <w:szCs w:val="22"/>
              </w:rPr>
              <w:t>BranchKey</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216C8B2E" w14:textId="77777777" w:rsidR="00C16D88" w:rsidRDefault="00000000">
            <w:r>
              <w:rPr>
                <w:color w:val="222222"/>
                <w:sz w:val="22"/>
                <w:szCs w:val="22"/>
              </w:rPr>
              <w:t>Branch, City</w:t>
            </w:r>
          </w:p>
        </w:tc>
      </w:tr>
    </w:tbl>
    <w:p w14:paraId="72F8B74F" w14:textId="77777777" w:rsidR="00C16D88" w:rsidRDefault="00000000">
      <w:pPr>
        <w:spacing w:before="60" w:after="160"/>
        <w:jc w:val="center"/>
      </w:pPr>
      <w:r>
        <w:rPr>
          <w:i/>
          <w:iCs/>
          <w:color w:val="666666"/>
          <w:sz w:val="20"/>
          <w:szCs w:val="20"/>
        </w:rPr>
        <w:t>Table 1: Star Schema Summary</w:t>
      </w:r>
    </w:p>
    <w:p w14:paraId="4A9D48C3" w14:textId="77777777" w:rsidR="00C16D88" w:rsidRDefault="00000000">
      <w:pPr>
        <w:pStyle w:val="Heading2"/>
      </w:pPr>
      <w:bookmarkStart w:id="6" w:name="_Toc228399507"/>
      <w:r>
        <w:rPr>
          <w:color w:val="2E75B6"/>
        </w:rPr>
        <w:t>3.2 Rationale for Star Schema</w:t>
      </w:r>
      <w:bookmarkEnd w:id="6"/>
    </w:p>
    <w:p w14:paraId="3B9F5EFE" w14:textId="3FE89164" w:rsidR="00312146" w:rsidRPr="00312146" w:rsidRDefault="00312146" w:rsidP="00312146">
      <w:pPr>
        <w:spacing w:before="80" w:after="80" w:line="360" w:lineRule="auto"/>
        <w:jc w:val="both"/>
      </w:pPr>
      <w:r w:rsidRPr="00312146">
        <w:t xml:space="preserve">The Star Schema was selected as it is preferred over other methods such as Snowflake Schema or Data Vault, for a number of reasons. First, its normalised dimension tables simplify joins and enhance performance, essential for real-time Power BI reports. Second, it is </w:t>
      </w:r>
      <w:r w:rsidR="007A35C3" w:rsidRPr="00312146">
        <w:t>quite easy</w:t>
      </w:r>
      <w:r w:rsidRPr="00312146">
        <w:t xml:space="preserve"> for business users to understand, and fits the analytical questions being asked (e.g., 'Sales by Branch', 'Sales by Product Line'). Third, the in-memory (VertiPaq) engine in Power BI is specifically designed to work with star schema, making it the ideal fit.</w:t>
      </w:r>
    </w:p>
    <w:p w14:paraId="219ECF75" w14:textId="42508452" w:rsidR="00C16D88" w:rsidRDefault="00312146">
      <w:pPr>
        <w:spacing w:before="80" w:after="80" w:line="360" w:lineRule="auto"/>
        <w:jc w:val="both"/>
      </w:pPr>
      <w:r w:rsidRPr="00312146">
        <w:t xml:space="preserve">The </w:t>
      </w:r>
      <w:r w:rsidR="00114C01" w:rsidRPr="00312146">
        <w:t>four-dimension</w:t>
      </w:r>
      <w:r w:rsidRPr="00312146">
        <w:t xml:space="preserve"> tables support </w:t>
      </w:r>
      <w:r w:rsidR="00114C01" w:rsidRPr="00312146">
        <w:t>all</w:t>
      </w:r>
      <w:r w:rsidRPr="00312146">
        <w:t xml:space="preserve"> the analytical dimensions of interest: DIMDATE allows slicing by hour, day, month, </w:t>
      </w:r>
      <w:r w:rsidR="00114C01" w:rsidRPr="00312146">
        <w:t>quarter,</w:t>
      </w:r>
      <w:r w:rsidRPr="00312146">
        <w:t xml:space="preserve"> and year; DIMCUSTOMER supports demographic slicing by gender and membership type; DIMPRODUCT supports slicing by product line; and DIMBRANCH supports geographic and branch-level drill-down</w:t>
      </w:r>
      <w:r>
        <w:t>.</w:t>
      </w:r>
    </w:p>
    <w:p w14:paraId="64897E43" w14:textId="77777777" w:rsidR="00C16D88" w:rsidRDefault="00000000">
      <w:pPr>
        <w:pStyle w:val="Heading1"/>
      </w:pPr>
      <w:bookmarkStart w:id="7" w:name="_Toc228399508"/>
      <w:r>
        <w:rPr>
          <w:color w:val="1F4E79"/>
        </w:rPr>
        <w:t>4. Visual Analytics and Insights</w:t>
      </w:r>
      <w:bookmarkEnd w:id="7"/>
    </w:p>
    <w:p w14:paraId="09BDCA7A" w14:textId="77777777" w:rsidR="00C16D88" w:rsidRDefault="00000000">
      <w:pPr>
        <w:pStyle w:val="Heading2"/>
      </w:pPr>
      <w:bookmarkStart w:id="8" w:name="_Toc228399509"/>
      <w:r>
        <w:rPr>
          <w:color w:val="2E75B6"/>
        </w:rPr>
        <w:t>4.1 Key Performance Indicators</w:t>
      </w:r>
      <w:bookmarkEnd w:id="8"/>
    </w:p>
    <w:p w14:paraId="094167DF" w14:textId="078D4E08" w:rsidR="00C16D88" w:rsidRDefault="00312146" w:rsidP="00CB4F7D">
      <w:pPr>
        <w:spacing w:before="80" w:after="80" w:line="360" w:lineRule="auto"/>
        <w:jc w:val="both"/>
      </w:pPr>
      <w:r w:rsidRPr="00312146">
        <w:t>The KPI dashboard gives a high-level overview of business performance in across all branches for the period January - March 2022. The metrics are shown below:</w:t>
      </w:r>
    </w:p>
    <w:p w14:paraId="1EF96DFB" w14:textId="35269C4C" w:rsidR="00CB4F7D" w:rsidRDefault="00C86C33" w:rsidP="00CB4F7D">
      <w:pPr>
        <w:spacing w:before="80" w:after="80" w:line="360" w:lineRule="auto"/>
        <w:jc w:val="center"/>
      </w:pPr>
      <w:r w:rsidRPr="00C86C33">
        <w:drawing>
          <wp:inline distT="0" distB="0" distL="0" distR="0" wp14:anchorId="2546E375" wp14:editId="32A79FF5">
            <wp:extent cx="5943600" cy="824230"/>
            <wp:effectExtent l="0" t="0" r="0" b="0"/>
            <wp:docPr id="176490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02203" name=""/>
                    <pic:cNvPicPr/>
                  </pic:nvPicPr>
                  <pic:blipFill>
                    <a:blip r:embed="rId11"/>
                    <a:stretch>
                      <a:fillRect/>
                    </a:stretch>
                  </pic:blipFill>
                  <pic:spPr>
                    <a:xfrm>
                      <a:off x="0" y="0"/>
                      <a:ext cx="5943600" cy="82423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16D88" w14:paraId="03738950" w14:textId="77777777">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D3A85E4" w14:textId="77777777" w:rsidR="00C16D88" w:rsidRDefault="00000000">
            <w:r>
              <w:rPr>
                <w:b/>
                <w:bCs/>
                <w:color w:val="FFFFFF"/>
                <w:sz w:val="22"/>
                <w:szCs w:val="22"/>
              </w:rPr>
              <w:lastRenderedPageBreak/>
              <w:t>KPI Metric</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92F584A" w14:textId="77777777" w:rsidR="00C16D88" w:rsidRDefault="00000000">
            <w:r>
              <w:rPr>
                <w:b/>
                <w:bCs/>
                <w:color w:val="FFFFFF"/>
                <w:sz w:val="22"/>
                <w:szCs w:val="22"/>
              </w:rPr>
              <w:t>Value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85AEE44" w14:textId="77777777" w:rsidR="00C16D88" w:rsidRDefault="00000000">
            <w:r>
              <w:rPr>
                <w:b/>
                <w:bCs/>
                <w:color w:val="FFFFFF"/>
                <w:sz w:val="22"/>
                <w:szCs w:val="22"/>
              </w:rPr>
              <w:t>Interpretation</w:t>
            </w:r>
          </w:p>
        </w:tc>
      </w:tr>
      <w:tr w:rsidR="00C16D88" w14:paraId="50BAB25A"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0267770A" w14:textId="77777777" w:rsidR="00C16D88" w:rsidRDefault="00000000">
            <w:r>
              <w:rPr>
                <w:color w:val="222222"/>
                <w:sz w:val="22"/>
                <w:szCs w:val="22"/>
              </w:rPr>
              <w:t>Total Sales Revenue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4E7E38" w14:textId="7B078478" w:rsidR="00C16D88" w:rsidRDefault="00000000">
            <w:r>
              <w:rPr>
                <w:color w:val="222222"/>
                <w:sz w:val="22"/>
                <w:szCs w:val="22"/>
              </w:rPr>
              <w:t>$</w:t>
            </w:r>
            <w:r w:rsidR="00C86C33">
              <w:rPr>
                <w:color w:val="222222"/>
                <w:sz w:val="22"/>
                <w:szCs w:val="22"/>
              </w:rPr>
              <w:t>159.37</w:t>
            </w:r>
            <w:r w:rsidR="00525A2A">
              <w:rPr>
                <w:color w:val="222222"/>
                <w:sz w:val="22"/>
                <w:szCs w:val="22"/>
              </w:rPr>
              <w:t>K</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1C4CFE0B" w14:textId="77777777" w:rsidR="00C16D88" w:rsidRDefault="00000000">
            <w:r>
              <w:rPr>
                <w:color w:val="222222"/>
                <w:sz w:val="22"/>
                <w:szCs w:val="22"/>
              </w:rPr>
              <w:t>Strong revenue across 3 branches</w:t>
            </w:r>
          </w:p>
        </w:tc>
      </w:tr>
      <w:tr w:rsidR="00C16D88" w14:paraId="28CE3079"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2559160A" w14:textId="77777777" w:rsidR="00C16D88" w:rsidRDefault="00000000">
            <w:r>
              <w:rPr>
                <w:color w:val="222222"/>
                <w:sz w:val="22"/>
                <w:szCs w:val="22"/>
              </w:rPr>
              <w:t>Total Quantity Sold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AF5453" w14:textId="1E231419" w:rsidR="00C16D88" w:rsidRDefault="00525A2A">
            <w:r>
              <w:rPr>
                <w:color w:val="222222"/>
                <w:sz w:val="22"/>
                <w:szCs w:val="22"/>
              </w:rPr>
              <w:t xml:space="preserve">3000 </w:t>
            </w:r>
            <w:r w:rsidR="00000000">
              <w:rPr>
                <w:color w:val="222222"/>
                <w:sz w:val="22"/>
                <w:szCs w:val="22"/>
              </w:rPr>
              <w:t>units</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1242D410" w14:textId="77777777" w:rsidR="00C16D88" w:rsidRDefault="00000000">
            <w:r>
              <w:rPr>
                <w:color w:val="222222"/>
                <w:sz w:val="22"/>
                <w:szCs w:val="22"/>
              </w:rPr>
              <w:t>High product throughput</w:t>
            </w:r>
          </w:p>
        </w:tc>
      </w:tr>
      <w:tr w:rsidR="00C16D88" w14:paraId="3D7A5C93"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09265073" w14:textId="77777777" w:rsidR="00C16D88" w:rsidRDefault="00000000">
            <w:r>
              <w:rPr>
                <w:color w:val="222222"/>
                <w:sz w:val="22"/>
                <w:szCs w:val="22"/>
              </w:rPr>
              <w:t>Gross Income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E911FD" w14:textId="4772BA88" w:rsidR="00C16D88" w:rsidRDefault="00000000">
            <w:r>
              <w:rPr>
                <w:color w:val="222222"/>
                <w:sz w:val="22"/>
                <w:szCs w:val="22"/>
              </w:rPr>
              <w:t>$</w:t>
            </w:r>
            <w:r w:rsidR="00525A2A">
              <w:rPr>
                <w:color w:val="222222"/>
                <w:sz w:val="22"/>
                <w:szCs w:val="22"/>
              </w:rPr>
              <w:t>7.59K</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1163D1F5" w14:textId="77777777" w:rsidR="00C16D88" w:rsidRDefault="00000000">
            <w:r>
              <w:rPr>
                <w:color w:val="222222"/>
                <w:sz w:val="22"/>
                <w:szCs w:val="22"/>
              </w:rPr>
              <w:t>Consistent profitability</w:t>
            </w:r>
          </w:p>
        </w:tc>
      </w:tr>
      <w:tr w:rsidR="00C16D88" w14:paraId="02016C36"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1A3E5290" w14:textId="77777777" w:rsidR="00C16D88" w:rsidRDefault="00000000">
            <w:r>
              <w:rPr>
                <w:color w:val="222222"/>
                <w:sz w:val="22"/>
                <w:szCs w:val="22"/>
              </w:rPr>
              <w:t>Average Customer Rating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F22C03" w14:textId="7A365A30" w:rsidR="00C16D88" w:rsidRDefault="00000000">
            <w:r>
              <w:rPr>
                <w:color w:val="222222"/>
                <w:sz w:val="22"/>
                <w:szCs w:val="22"/>
              </w:rPr>
              <w:t>6.9</w:t>
            </w:r>
            <w:r w:rsidR="00525A2A">
              <w:rPr>
                <w:color w:val="222222"/>
                <w:sz w:val="22"/>
                <w:szCs w:val="22"/>
              </w:rPr>
              <w:t>3</w:t>
            </w:r>
            <w:r>
              <w:rPr>
                <w:color w:val="222222"/>
                <w:sz w:val="22"/>
                <w:szCs w:val="22"/>
              </w:rPr>
              <w:t xml:space="preserve"> / 10</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5C8F56CA" w14:textId="0CB46DDF" w:rsidR="00C16D88" w:rsidRDefault="00000000">
            <w:r>
              <w:rPr>
                <w:color w:val="222222"/>
                <w:sz w:val="22"/>
                <w:szCs w:val="22"/>
              </w:rPr>
              <w:t xml:space="preserve">Moderate </w:t>
            </w:r>
            <w:r w:rsidR="00114C01">
              <w:rPr>
                <w:color w:val="222222"/>
                <w:sz w:val="22"/>
                <w:szCs w:val="22"/>
              </w:rPr>
              <w:t>satisfaction:</w:t>
            </w:r>
            <w:r>
              <w:rPr>
                <w:color w:val="222222"/>
                <w:sz w:val="22"/>
                <w:szCs w:val="22"/>
              </w:rPr>
              <w:t xml:space="preserve"> improvement needed</w:t>
            </w:r>
          </w:p>
        </w:tc>
      </w:tr>
      <w:tr w:rsidR="00C16D88" w14:paraId="1CADB752"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0BA10B84" w14:textId="77777777" w:rsidR="00C16D88" w:rsidRDefault="00000000">
            <w:r>
              <w:rPr>
                <w:color w:val="222222"/>
                <w:sz w:val="22"/>
                <w:szCs w:val="22"/>
              </w:rPr>
              <w:t>Total Transactions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438DC3" w14:textId="4AAF8A0B" w:rsidR="00C16D88" w:rsidRDefault="00525A2A">
            <w:r>
              <w:t>478</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tcPr>
          <w:p w14:paraId="06A25544" w14:textId="77777777" w:rsidR="00C16D88" w:rsidRDefault="00000000">
            <w:r>
              <w:rPr>
                <w:color w:val="222222"/>
                <w:sz w:val="22"/>
                <w:szCs w:val="22"/>
              </w:rPr>
              <w:t>Solid transactional volume</w:t>
            </w:r>
          </w:p>
        </w:tc>
      </w:tr>
    </w:tbl>
    <w:p w14:paraId="4F5E7F4F" w14:textId="77777777" w:rsidR="00C16D88" w:rsidRDefault="00000000">
      <w:pPr>
        <w:spacing w:before="60" w:after="160"/>
        <w:jc w:val="center"/>
      </w:pPr>
      <w:r>
        <w:rPr>
          <w:i/>
          <w:iCs/>
          <w:color w:val="666666"/>
          <w:sz w:val="20"/>
          <w:szCs w:val="20"/>
        </w:rPr>
        <w:t>Table 2: Key Performance Indicators Summary</w:t>
      </w:r>
    </w:p>
    <w:p w14:paraId="7746CE37" w14:textId="4A7EBD99" w:rsidR="00C16D88" w:rsidRDefault="00907A40" w:rsidP="00907A40">
      <w:pPr>
        <w:spacing w:before="80" w:after="80" w:line="360" w:lineRule="auto"/>
        <w:jc w:val="both"/>
      </w:pPr>
      <w:r w:rsidRPr="00907A40">
        <w:t>The mean of 6.9</w:t>
      </w:r>
      <w:r w:rsidR="00525A2A">
        <w:t>3</w:t>
      </w:r>
      <w:r w:rsidRPr="00907A40">
        <w:t xml:space="preserve"> of 10 is interesting.</w:t>
      </w:r>
      <w:r w:rsidR="00312146" w:rsidRPr="00312146">
        <w:t xml:space="preserve"> Although not alarmingly low, it implies that by improving the customer experience (as through queue management, merchandise availability, and training staff to provide good service) customer satisfaction and retention could be enhanced.</w:t>
      </w:r>
    </w:p>
    <w:p w14:paraId="72620FFC" w14:textId="77777777" w:rsidR="00C16D88" w:rsidRDefault="00000000">
      <w:pPr>
        <w:pStyle w:val="Heading2"/>
      </w:pPr>
      <w:bookmarkStart w:id="9" w:name="_Toc228399510"/>
      <w:r>
        <w:rPr>
          <w:color w:val="2E75B6"/>
        </w:rPr>
        <w:t>4.2 Geographic and Branch Sales Analysis</w:t>
      </w:r>
      <w:bookmarkEnd w:id="9"/>
    </w:p>
    <w:p w14:paraId="6869CED8" w14:textId="35739847" w:rsidR="00C16D88" w:rsidRDefault="00312146" w:rsidP="00CB4F7D">
      <w:pPr>
        <w:spacing w:before="80" w:after="80" w:line="360" w:lineRule="auto"/>
        <w:jc w:val="both"/>
      </w:pPr>
      <w:r w:rsidRPr="00312146">
        <w:t>There are very few differences in sales across the three geographical locations, suggesting a high degree of consistency in branch management and similar market conditions across branches.</w:t>
      </w:r>
    </w:p>
    <w:p w14:paraId="3B9884F1" w14:textId="2C54EF5D" w:rsidR="00CB4F7D" w:rsidRDefault="00525A2A" w:rsidP="00525A2A">
      <w:pPr>
        <w:spacing w:before="80" w:after="80" w:line="360" w:lineRule="auto"/>
        <w:jc w:val="center"/>
      </w:pPr>
      <w:r w:rsidRPr="00525A2A">
        <w:drawing>
          <wp:inline distT="0" distB="0" distL="0" distR="0" wp14:anchorId="516F7A62" wp14:editId="3CB6D2E6">
            <wp:extent cx="4734586" cy="3639058"/>
            <wp:effectExtent l="0" t="0" r="8890" b="0"/>
            <wp:docPr id="35737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75685" name=""/>
                    <pic:cNvPicPr/>
                  </pic:nvPicPr>
                  <pic:blipFill>
                    <a:blip r:embed="rId12"/>
                    <a:stretch>
                      <a:fillRect/>
                    </a:stretch>
                  </pic:blipFill>
                  <pic:spPr>
                    <a:xfrm>
                      <a:off x="0" y="0"/>
                      <a:ext cx="4734586" cy="3639058"/>
                    </a:xfrm>
                    <a:prstGeom prst="rect">
                      <a:avLst/>
                    </a:prstGeom>
                  </pic:spPr>
                </pic:pic>
              </a:graphicData>
            </a:graphic>
          </wp:inline>
        </w:drawing>
      </w:r>
    </w:p>
    <w:p w14:paraId="5DBF8CAF" w14:textId="77777777" w:rsidR="00525A2A" w:rsidRDefault="00525A2A" w:rsidP="00525A2A">
      <w:pPr>
        <w:spacing w:before="80" w:after="80" w:line="360" w:lineRule="auto"/>
        <w:jc w:val="center"/>
      </w:pPr>
      <w:r w:rsidRPr="00525A2A">
        <w:lastRenderedPageBreak/>
        <w:drawing>
          <wp:inline distT="0" distB="0" distL="0" distR="0" wp14:anchorId="0B247D61" wp14:editId="11EAAB1D">
            <wp:extent cx="3324689" cy="3686689"/>
            <wp:effectExtent l="0" t="0" r="9525" b="0"/>
            <wp:docPr id="86798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83284" name=""/>
                    <pic:cNvPicPr/>
                  </pic:nvPicPr>
                  <pic:blipFill>
                    <a:blip r:embed="rId13"/>
                    <a:stretch>
                      <a:fillRect/>
                    </a:stretch>
                  </pic:blipFill>
                  <pic:spPr>
                    <a:xfrm>
                      <a:off x="0" y="0"/>
                      <a:ext cx="3324689" cy="3686689"/>
                    </a:xfrm>
                    <a:prstGeom prst="rect">
                      <a:avLst/>
                    </a:prstGeom>
                  </pic:spPr>
                </pic:pic>
              </a:graphicData>
            </a:graphic>
          </wp:inline>
        </w:drawing>
      </w:r>
    </w:p>
    <w:p w14:paraId="7C494F7F" w14:textId="35EDDDB6" w:rsidR="00C16D88" w:rsidRDefault="00312146">
      <w:pPr>
        <w:spacing w:before="80" w:after="80" w:line="360" w:lineRule="auto"/>
        <w:jc w:val="both"/>
      </w:pPr>
      <w:r w:rsidRPr="00312146">
        <w:t xml:space="preserve">Ballarat (Branch </w:t>
      </w:r>
      <w:r w:rsidR="00525A2A">
        <w:t>Z</w:t>
      </w:r>
      <w:r w:rsidRPr="00312146">
        <w:t>) achieved the highest sales at $</w:t>
      </w:r>
      <w:r w:rsidR="00525A2A">
        <w:t>55.25K</w:t>
      </w:r>
      <w:r w:rsidRPr="00312146">
        <w:t xml:space="preserve"> (34.</w:t>
      </w:r>
      <w:r w:rsidR="00525A2A">
        <w:t>67</w:t>
      </w:r>
      <w:r w:rsidRPr="00312146">
        <w:t>%), marginally ahead of Melbourne/Branch Y ($</w:t>
      </w:r>
      <w:r w:rsidR="00525A2A">
        <w:t>49.67K</w:t>
      </w:r>
      <w:r w:rsidRPr="00312146">
        <w:t>, 3</w:t>
      </w:r>
      <w:r w:rsidR="00525A2A">
        <w:t>1</w:t>
      </w:r>
      <w:r w:rsidRPr="00312146">
        <w:t>.</w:t>
      </w:r>
      <w:r w:rsidR="00525A2A">
        <w:t>17</w:t>
      </w:r>
      <w:r w:rsidRPr="00312146">
        <w:t>%) and Geelong/Branch X ($</w:t>
      </w:r>
      <w:r w:rsidR="00525A2A">
        <w:t>54.45K</w:t>
      </w:r>
      <w:r w:rsidRPr="00312146">
        <w:t>, 3</w:t>
      </w:r>
      <w:r w:rsidR="00525A2A">
        <w:t>4</w:t>
      </w:r>
      <w:r w:rsidRPr="00312146">
        <w:t>.</w:t>
      </w:r>
      <w:r w:rsidR="00525A2A">
        <w:t>16</w:t>
      </w:r>
      <w:r w:rsidRPr="00312146">
        <w:t xml:space="preserve">%). The </w:t>
      </w:r>
      <w:r w:rsidR="00114C01" w:rsidRPr="00312146">
        <w:t>equal</w:t>
      </w:r>
      <w:r w:rsidRPr="00312146">
        <w:t xml:space="preserve"> distribution across branches implies no branch is performing well or poorly. This symmetry is operationally </w:t>
      </w:r>
      <w:r w:rsidR="00114C01" w:rsidRPr="00312146">
        <w:t>comforting but</w:t>
      </w:r>
      <w:r w:rsidRPr="00312146">
        <w:t xml:space="preserve"> also points to the fact that the growth potential might be similar for all branches and localised marketing strategies could offset the symmetry and lead to more localised growth.</w:t>
      </w:r>
    </w:p>
    <w:p w14:paraId="237BAD54" w14:textId="77777777" w:rsidR="00C16D88" w:rsidRDefault="00000000">
      <w:pPr>
        <w:pStyle w:val="Heading2"/>
      </w:pPr>
      <w:bookmarkStart w:id="10" w:name="_Toc228399511"/>
      <w:r>
        <w:rPr>
          <w:color w:val="2E75B6"/>
        </w:rPr>
        <w:t>4.3 Product Line Performance</w:t>
      </w:r>
      <w:bookmarkEnd w:id="10"/>
    </w:p>
    <w:p w14:paraId="5AB54276" w14:textId="00699527" w:rsidR="00C16D88" w:rsidRDefault="00312146">
      <w:pPr>
        <w:spacing w:before="80" w:after="80" w:line="360" w:lineRule="auto"/>
        <w:jc w:val="both"/>
      </w:pPr>
      <w:r w:rsidRPr="00312146">
        <w:t>The treemap of quantity sold by product line shows the proportion of quantity sold of six different product lines.</w:t>
      </w:r>
    </w:p>
    <w:p w14:paraId="4BBC5FE2" w14:textId="213FBC73" w:rsidR="00CB4F7D" w:rsidRDefault="00C829E6" w:rsidP="00C829E6">
      <w:pPr>
        <w:spacing w:before="80" w:after="80" w:line="360" w:lineRule="auto"/>
        <w:jc w:val="center"/>
        <w:rPr>
          <w:i/>
          <w:iCs/>
          <w:color w:val="888888"/>
          <w:sz w:val="22"/>
          <w:szCs w:val="22"/>
        </w:rPr>
      </w:pPr>
      <w:r w:rsidRPr="00C829E6">
        <w:rPr>
          <w:i/>
          <w:iCs/>
          <w:color w:val="888888"/>
          <w:sz w:val="22"/>
          <w:szCs w:val="22"/>
        </w:rPr>
        <w:lastRenderedPageBreak/>
        <w:drawing>
          <wp:inline distT="0" distB="0" distL="0" distR="0" wp14:anchorId="252D3B7B" wp14:editId="534F9DE5">
            <wp:extent cx="4848902" cy="3353268"/>
            <wp:effectExtent l="0" t="0" r="8890" b="0"/>
            <wp:docPr id="21265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69608" name=""/>
                    <pic:cNvPicPr/>
                  </pic:nvPicPr>
                  <pic:blipFill>
                    <a:blip r:embed="rId14"/>
                    <a:stretch>
                      <a:fillRect/>
                    </a:stretch>
                  </pic:blipFill>
                  <pic:spPr>
                    <a:xfrm>
                      <a:off x="0" y="0"/>
                      <a:ext cx="4848902" cy="3353268"/>
                    </a:xfrm>
                    <a:prstGeom prst="rect">
                      <a:avLst/>
                    </a:prstGeom>
                  </pic:spPr>
                </pic:pic>
              </a:graphicData>
            </a:graphic>
          </wp:inline>
        </w:drawing>
      </w:r>
    </w:p>
    <w:p w14:paraId="45EA4662" w14:textId="1B39B2B1" w:rsidR="00C16D88" w:rsidRDefault="00312146">
      <w:pPr>
        <w:spacing w:before="80" w:after="80" w:line="360" w:lineRule="auto"/>
        <w:jc w:val="both"/>
      </w:pPr>
      <w:r w:rsidRPr="00312146">
        <w:t>Electronic Accessories was the top category in terms of volume sold, followed by Food and Beverages, Home and Lifestyle, Fashion Accessories, Sports and Travel and Health and Beauty. The high volume of Electronic Accessories sold suggests a high consumer demand, but unit price being different across categories, revenue may not be in line with volume. Managers should determine if adequate space and stock are devoted to the high-turnover items to prevent out-of-stock situations.</w:t>
      </w:r>
    </w:p>
    <w:p w14:paraId="479AEFCC" w14:textId="77777777" w:rsidR="00C16D88" w:rsidRDefault="00000000">
      <w:pPr>
        <w:pStyle w:val="Heading2"/>
      </w:pPr>
      <w:bookmarkStart w:id="11" w:name="_Toc228399512"/>
      <w:r>
        <w:rPr>
          <w:color w:val="2E75B6"/>
        </w:rPr>
        <w:t>4.4 Customer Segmentation Analysis</w:t>
      </w:r>
      <w:bookmarkEnd w:id="11"/>
    </w:p>
    <w:p w14:paraId="1DEE48EB" w14:textId="77777777" w:rsidR="00C16D88" w:rsidRDefault="00000000">
      <w:pPr>
        <w:spacing w:before="200" w:after="80"/>
      </w:pPr>
      <w:r>
        <w:rPr>
          <w:b/>
          <w:bCs/>
          <w:color w:val="333333"/>
        </w:rPr>
        <w:t>4.4.1 Gender Distribution</w:t>
      </w:r>
    </w:p>
    <w:p w14:paraId="2BDE98BF" w14:textId="33B144C6" w:rsidR="00312146" w:rsidRPr="00312146" w:rsidRDefault="00312146" w:rsidP="00312146">
      <w:pPr>
        <w:spacing w:before="80" w:after="80" w:line="360" w:lineRule="auto"/>
        <w:jc w:val="both"/>
      </w:pPr>
      <w:r w:rsidRPr="00312146">
        <w:t xml:space="preserve">Of the 1,000 transactions, </w:t>
      </w:r>
      <w:r w:rsidR="00114C01" w:rsidRPr="00312146">
        <w:t>equal</w:t>
      </w:r>
      <w:r w:rsidRPr="00312146">
        <w:t xml:space="preserve"> numbers of females (</w:t>
      </w:r>
      <w:r w:rsidR="002E564A">
        <w:t>229</w:t>
      </w:r>
      <w:r w:rsidRPr="00312146">
        <w:t xml:space="preserve"> - </w:t>
      </w:r>
      <w:r w:rsidR="002E564A">
        <w:t>47</w:t>
      </w:r>
      <w:r w:rsidRPr="00312146">
        <w:t>.</w:t>
      </w:r>
      <w:r w:rsidR="002E564A">
        <w:t>9</w:t>
      </w:r>
      <w:r w:rsidRPr="00312146">
        <w:t>1%) and males (</w:t>
      </w:r>
      <w:r w:rsidR="002E564A">
        <w:t>259</w:t>
      </w:r>
      <w:r w:rsidRPr="00312146">
        <w:t xml:space="preserve"> </w:t>
      </w:r>
      <w:r w:rsidR="002E564A">
        <w:t>– 52.09</w:t>
      </w:r>
      <w:r w:rsidRPr="00312146">
        <w:t>%) have made purchases.</w:t>
      </w:r>
    </w:p>
    <w:p w14:paraId="597010BF" w14:textId="6A752A24" w:rsidR="00C16D88" w:rsidRDefault="00C16D88">
      <w:pPr>
        <w:spacing w:before="80" w:after="80" w:line="360" w:lineRule="auto"/>
        <w:jc w:val="both"/>
      </w:pPr>
    </w:p>
    <w:p w14:paraId="3096BF38" w14:textId="720F2205" w:rsidR="00CB4F7D" w:rsidRDefault="00CB6136" w:rsidP="00CB6136">
      <w:pPr>
        <w:spacing w:before="80" w:after="80" w:line="360" w:lineRule="auto"/>
        <w:jc w:val="center"/>
        <w:rPr>
          <w:i/>
          <w:iCs/>
          <w:color w:val="888888"/>
          <w:sz w:val="22"/>
          <w:szCs w:val="22"/>
        </w:rPr>
      </w:pPr>
      <w:r w:rsidRPr="00CB6136">
        <w:rPr>
          <w:i/>
          <w:iCs/>
          <w:noProof/>
          <w:color w:val="888888"/>
          <w:sz w:val="22"/>
          <w:szCs w:val="22"/>
        </w:rPr>
        <w:lastRenderedPageBreak/>
        <w:drawing>
          <wp:inline distT="0" distB="0" distL="0" distR="0" wp14:anchorId="5DD2D8A1" wp14:editId="7CCD7BB1">
            <wp:extent cx="3762900" cy="2705478"/>
            <wp:effectExtent l="0" t="0" r="0" b="0"/>
            <wp:docPr id="83224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47875" name=""/>
                    <pic:cNvPicPr/>
                  </pic:nvPicPr>
                  <pic:blipFill>
                    <a:blip r:embed="rId15"/>
                    <a:stretch>
                      <a:fillRect/>
                    </a:stretch>
                  </pic:blipFill>
                  <pic:spPr>
                    <a:xfrm>
                      <a:off x="0" y="0"/>
                      <a:ext cx="3762900" cy="2705478"/>
                    </a:xfrm>
                    <a:prstGeom prst="rect">
                      <a:avLst/>
                    </a:prstGeom>
                  </pic:spPr>
                </pic:pic>
              </a:graphicData>
            </a:graphic>
          </wp:inline>
        </w:drawing>
      </w:r>
    </w:p>
    <w:p w14:paraId="09F0F951" w14:textId="19A7BB43" w:rsidR="00C16D88" w:rsidRDefault="00312146">
      <w:pPr>
        <w:spacing w:before="80" w:after="80" w:line="360" w:lineRule="auto"/>
        <w:jc w:val="both"/>
      </w:pPr>
      <w:r w:rsidRPr="00312146">
        <w:t>This even gender distribution suggests the supermarket does not favour customers of a particular gender. The gender balance calls for equal focus in marketing and product offerings, without favouring one gender over the other.</w:t>
      </w:r>
    </w:p>
    <w:p w14:paraId="7C995C28" w14:textId="77777777" w:rsidR="00C16D88" w:rsidRDefault="00000000">
      <w:pPr>
        <w:spacing w:before="200" w:after="80"/>
      </w:pPr>
      <w:r>
        <w:rPr>
          <w:b/>
          <w:bCs/>
          <w:color w:val="333333"/>
        </w:rPr>
        <w:t>4.4.2 Member vs. Normal Customers</w:t>
      </w:r>
    </w:p>
    <w:p w14:paraId="6FA10487" w14:textId="31F26622" w:rsidR="00CB4F7D" w:rsidRDefault="007F448E" w:rsidP="007F448E">
      <w:pPr>
        <w:spacing w:before="80" w:after="80" w:line="360" w:lineRule="auto"/>
        <w:jc w:val="center"/>
        <w:rPr>
          <w:i/>
          <w:iCs/>
          <w:color w:val="888888"/>
          <w:sz w:val="22"/>
          <w:szCs w:val="22"/>
        </w:rPr>
      </w:pPr>
      <w:r w:rsidRPr="007F448E">
        <w:rPr>
          <w:i/>
          <w:iCs/>
          <w:color w:val="888888"/>
          <w:sz w:val="22"/>
          <w:szCs w:val="22"/>
        </w:rPr>
        <w:drawing>
          <wp:inline distT="0" distB="0" distL="0" distR="0" wp14:anchorId="3B44F2B4" wp14:editId="5F1FC0C0">
            <wp:extent cx="3801005" cy="2715004"/>
            <wp:effectExtent l="0" t="0" r="0" b="9525"/>
            <wp:docPr id="168842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22574" name=""/>
                    <pic:cNvPicPr/>
                  </pic:nvPicPr>
                  <pic:blipFill>
                    <a:blip r:embed="rId16"/>
                    <a:stretch>
                      <a:fillRect/>
                    </a:stretch>
                  </pic:blipFill>
                  <pic:spPr>
                    <a:xfrm>
                      <a:off x="0" y="0"/>
                      <a:ext cx="3801005" cy="2715004"/>
                    </a:xfrm>
                    <a:prstGeom prst="rect">
                      <a:avLst/>
                    </a:prstGeom>
                  </pic:spPr>
                </pic:pic>
              </a:graphicData>
            </a:graphic>
          </wp:inline>
        </w:drawing>
      </w:r>
    </w:p>
    <w:p w14:paraId="75437297" w14:textId="78707A79" w:rsidR="00C16D88" w:rsidRDefault="00312146" w:rsidP="006F1220">
      <w:pPr>
        <w:spacing w:before="80" w:after="80" w:line="360" w:lineRule="auto"/>
        <w:jc w:val="both"/>
      </w:pPr>
      <w:r w:rsidRPr="00312146">
        <w:t xml:space="preserve">Customers with a membership card had slightly </w:t>
      </w:r>
      <w:r w:rsidR="007F448E">
        <w:t>low</w:t>
      </w:r>
      <w:r w:rsidRPr="00312146">
        <w:t>er total revenue (~$</w:t>
      </w:r>
      <w:r w:rsidR="007F448E">
        <w:t>78</w:t>
      </w:r>
      <w:r w:rsidRPr="00312146">
        <w:t>,000) than Normal customers (</w:t>
      </w:r>
      <w:r w:rsidR="00114C01" w:rsidRPr="00312146">
        <w:t>non-member</w:t>
      </w:r>
      <w:r w:rsidRPr="00312146">
        <w:t>) who had no membership card (~$8</w:t>
      </w:r>
      <w:r w:rsidR="007F448E">
        <w:t>0</w:t>
      </w:r>
      <w:r w:rsidRPr="00312146">
        <w:t xml:space="preserve">,000). </w:t>
      </w:r>
      <w:r w:rsidR="006F1220" w:rsidRPr="006F1220">
        <w:t xml:space="preserve">This indicates that the membership scheme is not exerting </w:t>
      </w:r>
      <w:r w:rsidR="007A35C3" w:rsidRPr="006F1220">
        <w:t>a major influence</w:t>
      </w:r>
      <w:r w:rsidR="006F1220" w:rsidRPr="006F1220">
        <w:t xml:space="preserve"> on sales yet. This can be improved: the provision of more appealing membership bonuses, like points or discounts or even pre-emption to </w:t>
      </w:r>
      <w:r w:rsidR="006F1220" w:rsidRPr="006F1220">
        <w:lastRenderedPageBreak/>
        <w:t xml:space="preserve">promotional offers, will </w:t>
      </w:r>
      <w:r w:rsidR="00114C01" w:rsidRPr="006F1220">
        <w:t>push</w:t>
      </w:r>
      <w:r w:rsidR="006F1220" w:rsidRPr="006F1220">
        <w:t xml:space="preserve"> more customers into the membership program and increased mean average order values.</w:t>
      </w:r>
    </w:p>
    <w:p w14:paraId="37900AFC" w14:textId="77777777" w:rsidR="00C16D88" w:rsidRDefault="00000000">
      <w:pPr>
        <w:pStyle w:val="Heading2"/>
      </w:pPr>
      <w:bookmarkStart w:id="12" w:name="_Toc228399513"/>
      <w:r>
        <w:rPr>
          <w:color w:val="2E75B6"/>
        </w:rPr>
        <w:t>4.5 Payment Method Analysis</w:t>
      </w:r>
      <w:bookmarkEnd w:id="12"/>
    </w:p>
    <w:p w14:paraId="3DAA5CE8" w14:textId="6CBC1EDD" w:rsidR="00CB4F7D" w:rsidRDefault="00D47600" w:rsidP="00D47600">
      <w:pPr>
        <w:spacing w:before="80" w:after="80" w:line="360" w:lineRule="auto"/>
        <w:jc w:val="center"/>
        <w:rPr>
          <w:i/>
          <w:iCs/>
          <w:color w:val="888888"/>
          <w:sz w:val="22"/>
          <w:szCs w:val="22"/>
        </w:rPr>
      </w:pPr>
      <w:r w:rsidRPr="00D47600">
        <w:rPr>
          <w:i/>
          <w:iCs/>
          <w:color w:val="888888"/>
          <w:sz w:val="22"/>
          <w:szCs w:val="22"/>
        </w:rPr>
        <w:drawing>
          <wp:inline distT="0" distB="0" distL="0" distR="0" wp14:anchorId="07F8FB0D" wp14:editId="75C3D173">
            <wp:extent cx="3772426" cy="2391109"/>
            <wp:effectExtent l="0" t="0" r="0" b="9525"/>
            <wp:docPr id="89681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11044" name=""/>
                    <pic:cNvPicPr/>
                  </pic:nvPicPr>
                  <pic:blipFill>
                    <a:blip r:embed="rId17"/>
                    <a:stretch>
                      <a:fillRect/>
                    </a:stretch>
                  </pic:blipFill>
                  <pic:spPr>
                    <a:xfrm>
                      <a:off x="0" y="0"/>
                      <a:ext cx="3772426" cy="2391109"/>
                    </a:xfrm>
                    <a:prstGeom prst="rect">
                      <a:avLst/>
                    </a:prstGeom>
                  </pic:spPr>
                </pic:pic>
              </a:graphicData>
            </a:graphic>
          </wp:inline>
        </w:drawing>
      </w:r>
    </w:p>
    <w:p w14:paraId="46EED4DF" w14:textId="6749EA62" w:rsidR="006F1220" w:rsidRDefault="006F1220" w:rsidP="00D47600">
      <w:pPr>
        <w:rPr>
          <w:b/>
          <w:bCs/>
        </w:rPr>
      </w:pPr>
      <w:bookmarkStart w:id="13" w:name="_Toc228399514"/>
      <w:r w:rsidRPr="006F1220">
        <w:t xml:space="preserve">Analysis of product line payments indicates that there is </w:t>
      </w:r>
      <w:r w:rsidR="00114C01" w:rsidRPr="006F1220">
        <w:t>an equal</w:t>
      </w:r>
      <w:r w:rsidRPr="006F1220">
        <w:t xml:space="preserve"> distribution of payments made through Cash, Credit </w:t>
      </w:r>
      <w:r w:rsidR="00114C01" w:rsidRPr="006F1220">
        <w:t>Card,</w:t>
      </w:r>
      <w:r w:rsidRPr="006F1220">
        <w:t xml:space="preserve"> and E-Wallet. E-Wallet payments also represent a new move towards digital payments among consumers, which is in line with the </w:t>
      </w:r>
      <w:r w:rsidR="007A35C3" w:rsidRPr="006F1220">
        <w:t>current trends</w:t>
      </w:r>
      <w:r w:rsidRPr="006F1220">
        <w:t>. The retailer must invest in the digital payment system - excellent internet connectivity and presence of POS - to enable a smooth cashless payment.</w:t>
      </w:r>
    </w:p>
    <w:p w14:paraId="1F3EAE79" w14:textId="1B09181D" w:rsidR="00C16D88" w:rsidRDefault="00000000" w:rsidP="006F1220">
      <w:pPr>
        <w:pStyle w:val="Heading2"/>
      </w:pPr>
      <w:r>
        <w:rPr>
          <w:color w:val="2E75B6"/>
        </w:rPr>
        <w:t>4.6 Temporal Analysis – Transaction Patterns by Hour</w:t>
      </w:r>
      <w:bookmarkEnd w:id="13"/>
    </w:p>
    <w:p w14:paraId="0C7AB2B3" w14:textId="0EA912AD" w:rsidR="00CB4F7D" w:rsidRDefault="00F42595" w:rsidP="00F42595">
      <w:pPr>
        <w:spacing w:before="80" w:after="80" w:line="360" w:lineRule="auto"/>
        <w:jc w:val="center"/>
        <w:rPr>
          <w:i/>
          <w:iCs/>
          <w:color w:val="888888"/>
          <w:sz w:val="22"/>
          <w:szCs w:val="22"/>
        </w:rPr>
      </w:pPr>
      <w:r w:rsidRPr="00F42595">
        <w:rPr>
          <w:i/>
          <w:iCs/>
          <w:color w:val="888888"/>
          <w:sz w:val="22"/>
          <w:szCs w:val="22"/>
        </w:rPr>
        <w:drawing>
          <wp:inline distT="0" distB="0" distL="0" distR="0" wp14:anchorId="073E1E6A" wp14:editId="75217862">
            <wp:extent cx="4086795" cy="2372056"/>
            <wp:effectExtent l="0" t="0" r="9525" b="9525"/>
            <wp:docPr id="213861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18990" name=""/>
                    <pic:cNvPicPr/>
                  </pic:nvPicPr>
                  <pic:blipFill>
                    <a:blip r:embed="rId18"/>
                    <a:stretch>
                      <a:fillRect/>
                    </a:stretch>
                  </pic:blipFill>
                  <pic:spPr>
                    <a:xfrm>
                      <a:off x="0" y="0"/>
                      <a:ext cx="4086795" cy="2372056"/>
                    </a:xfrm>
                    <a:prstGeom prst="rect">
                      <a:avLst/>
                    </a:prstGeom>
                  </pic:spPr>
                </pic:pic>
              </a:graphicData>
            </a:graphic>
          </wp:inline>
        </w:drawing>
      </w:r>
    </w:p>
    <w:p w14:paraId="0851D947" w14:textId="256EA368" w:rsidR="00312146" w:rsidRPr="00312146" w:rsidRDefault="00C47728" w:rsidP="00C47728">
      <w:pPr>
        <w:spacing w:before="80" w:after="80" w:line="360" w:lineRule="auto"/>
        <w:jc w:val="both"/>
      </w:pPr>
      <w:r w:rsidRPr="00C47728">
        <w:t xml:space="preserve">The hourly transaction analysis will be able to give us insights on the kind of customer traffic throughout the operating store hours (10am to 9pm). The maximum transactions are at the </w:t>
      </w:r>
      <w:r w:rsidR="00F42595">
        <w:t>closing time</w:t>
      </w:r>
      <w:r w:rsidRPr="00C47728">
        <w:t xml:space="preserve"> (~</w:t>
      </w:r>
      <w:r w:rsidR="00F42595">
        <w:t>70</w:t>
      </w:r>
      <w:r w:rsidRPr="00C47728">
        <w:t xml:space="preserve"> transactions) and once more at </w:t>
      </w:r>
      <w:r w:rsidR="00F42595">
        <w:t xml:space="preserve">in </w:t>
      </w:r>
      <w:proofErr w:type="spellStart"/>
      <w:r w:rsidR="00F42595">
        <w:t>mid day</w:t>
      </w:r>
      <w:proofErr w:type="spellEnd"/>
      <w:r w:rsidRPr="00C47728">
        <w:t xml:space="preserve"> (</w:t>
      </w:r>
      <w:r w:rsidR="00F42595">
        <w:t>60</w:t>
      </w:r>
      <w:r w:rsidRPr="00C47728">
        <w:t xml:space="preserve"> transactions), suggesting periods of </w:t>
      </w:r>
      <w:r w:rsidRPr="00C47728">
        <w:lastRenderedPageBreak/>
        <w:t>maximum shopping.</w:t>
      </w:r>
      <w:r w:rsidR="00312146" w:rsidRPr="00312146">
        <w:t xml:space="preserve"> There is a lull in the middle of the day (2pm-4pm) with the lowest number of transactions recorded at 4pm (~</w:t>
      </w:r>
      <w:r w:rsidR="00F42595">
        <w:t>30</w:t>
      </w:r>
      <w:r w:rsidR="00312146" w:rsidRPr="00312146">
        <w:t xml:space="preserve"> transactions).</w:t>
      </w:r>
    </w:p>
    <w:p w14:paraId="58A97C42" w14:textId="292A27B0" w:rsidR="00C16D88" w:rsidRDefault="00312146">
      <w:pPr>
        <w:spacing w:before="80" w:after="80" w:line="360" w:lineRule="auto"/>
        <w:jc w:val="both"/>
      </w:pPr>
      <w:r w:rsidRPr="00312146">
        <w:t>These insights can be used operationally. Staffing levels should mirror these peaks - notably the early evening peak at 7pm - to reduce customer waiting times and enhance customer experience. The period of low volume (mid-afternoon) can be used to create time-limited promotions (e.g., 'Happy Hours') to stimulate traffic during low demand periods.</w:t>
      </w:r>
    </w:p>
    <w:p w14:paraId="1690AC47" w14:textId="0B20AE45" w:rsidR="00C16D88" w:rsidRDefault="00000000" w:rsidP="00CB4F7D">
      <w:pPr>
        <w:pStyle w:val="Heading2"/>
      </w:pPr>
      <w:bookmarkStart w:id="14" w:name="_Toc228399515"/>
      <w:r>
        <w:rPr>
          <w:color w:val="2E75B6"/>
        </w:rPr>
        <w:t>4.7 Sales vs. Customer Rating Correlation</w:t>
      </w:r>
      <w:bookmarkEnd w:id="14"/>
    </w:p>
    <w:p w14:paraId="0D9F2039" w14:textId="6A362527" w:rsidR="00CB4F7D" w:rsidRDefault="00C204B4" w:rsidP="00C204B4">
      <w:pPr>
        <w:spacing w:before="80" w:after="80" w:line="360" w:lineRule="auto"/>
        <w:jc w:val="center"/>
      </w:pPr>
      <w:r w:rsidRPr="00C204B4">
        <w:drawing>
          <wp:inline distT="0" distB="0" distL="0" distR="0" wp14:anchorId="3A3C2D46" wp14:editId="31A1A3AF">
            <wp:extent cx="3886742" cy="2343477"/>
            <wp:effectExtent l="0" t="0" r="0" b="0"/>
            <wp:docPr id="6982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3580" name=""/>
                    <pic:cNvPicPr/>
                  </pic:nvPicPr>
                  <pic:blipFill>
                    <a:blip r:embed="rId19"/>
                    <a:stretch>
                      <a:fillRect/>
                    </a:stretch>
                  </pic:blipFill>
                  <pic:spPr>
                    <a:xfrm>
                      <a:off x="0" y="0"/>
                      <a:ext cx="3886742" cy="2343477"/>
                    </a:xfrm>
                    <a:prstGeom prst="rect">
                      <a:avLst/>
                    </a:prstGeom>
                  </pic:spPr>
                </pic:pic>
              </a:graphicData>
            </a:graphic>
          </wp:inline>
        </w:drawing>
      </w:r>
    </w:p>
    <w:p w14:paraId="472DE51A" w14:textId="3A68D903" w:rsidR="00C16D88" w:rsidRDefault="00312146">
      <w:pPr>
        <w:spacing w:before="80" w:after="80" w:line="360" w:lineRule="auto"/>
        <w:jc w:val="both"/>
      </w:pPr>
      <w:r w:rsidRPr="00312146">
        <w:t xml:space="preserve">The scatter plot of Sum of Total Sales vs. </w:t>
      </w:r>
      <w:proofErr w:type="spellStart"/>
      <w:r w:rsidR="00C204B4">
        <w:t>avg</w:t>
      </w:r>
      <w:proofErr w:type="spellEnd"/>
      <w:r w:rsidRPr="00312146">
        <w:t xml:space="preserve"> of Customer Ratings per branch shows that Branch X (Geelong) has the highest </w:t>
      </w:r>
      <w:proofErr w:type="spellStart"/>
      <w:r w:rsidR="00C204B4">
        <w:t>avg</w:t>
      </w:r>
      <w:proofErr w:type="spellEnd"/>
      <w:r w:rsidRPr="00312146">
        <w:t xml:space="preserve"> of Ratings aggregate (</w:t>
      </w:r>
      <w:r w:rsidR="00C204B4">
        <w:t>7.09</w:t>
      </w:r>
      <w:r w:rsidRPr="00312146">
        <w:t xml:space="preserve"> approx.) without the highest </w:t>
      </w:r>
      <w:proofErr w:type="spellStart"/>
      <w:r w:rsidR="00C204B4">
        <w:t>avg</w:t>
      </w:r>
      <w:proofErr w:type="spellEnd"/>
      <w:r w:rsidRPr="00312146">
        <w:t xml:space="preserve"> of Sales, while Branch Z (Ballarat) has the highest </w:t>
      </w:r>
      <w:proofErr w:type="spellStart"/>
      <w:r w:rsidR="00C204B4">
        <w:t>avg</w:t>
      </w:r>
      <w:proofErr w:type="spellEnd"/>
      <w:r w:rsidRPr="00312146">
        <w:t xml:space="preserve"> of Sales with a moderate rating (</w:t>
      </w:r>
      <w:r w:rsidR="00C204B4">
        <w:t>161k</w:t>
      </w:r>
      <w:r w:rsidRPr="00312146">
        <w:t xml:space="preserve"> </w:t>
      </w:r>
      <w:proofErr w:type="spellStart"/>
      <w:r w:rsidRPr="00312146">
        <w:t>approx</w:t>
      </w:r>
      <w:proofErr w:type="spellEnd"/>
      <w:r w:rsidRPr="00312146">
        <w:t>). Branch Y (Melbourne) has the lowest rating aggregate (~</w:t>
      </w:r>
      <w:r w:rsidR="00C204B4">
        <w:t>6.8</w:t>
      </w:r>
      <w:r w:rsidRPr="00312146">
        <w:t xml:space="preserve">) as well as the lowest sales, </w:t>
      </w:r>
      <w:r w:rsidR="00114C01" w:rsidRPr="00312146">
        <w:t>indicating</w:t>
      </w:r>
      <w:r w:rsidRPr="00312146">
        <w:t xml:space="preserve"> that customer experience and sales are related. By enhancing service quality at Branch Y, it may be possible to boost sales.</w:t>
      </w:r>
    </w:p>
    <w:p w14:paraId="46BAF0F5" w14:textId="77777777" w:rsidR="00C16D88" w:rsidRDefault="00000000">
      <w:pPr>
        <w:pStyle w:val="Heading2"/>
      </w:pPr>
      <w:bookmarkStart w:id="15" w:name="_Toc228399516"/>
      <w:r>
        <w:rPr>
          <w:color w:val="2E75B6"/>
        </w:rPr>
        <w:t>4.8 Quarterly Sales Trend</w:t>
      </w:r>
      <w:bookmarkEnd w:id="15"/>
    </w:p>
    <w:p w14:paraId="3CEA1E6B" w14:textId="48EDE509" w:rsidR="00CB4F7D" w:rsidRDefault="00CB4F7D">
      <w:pPr>
        <w:spacing w:before="80" w:after="80" w:line="360" w:lineRule="auto"/>
        <w:jc w:val="both"/>
        <w:rPr>
          <w:i/>
          <w:iCs/>
          <w:color w:val="888888"/>
          <w:sz w:val="22"/>
          <w:szCs w:val="22"/>
        </w:rPr>
      </w:pPr>
      <w:r>
        <w:rPr>
          <w:i/>
          <w:iCs/>
          <w:noProof/>
          <w:color w:val="888888"/>
          <w:sz w:val="22"/>
          <w:szCs w:val="22"/>
        </w:rPr>
        <w:lastRenderedPageBreak/>
        <w:drawing>
          <wp:inline distT="0" distB="0" distL="0" distR="0" wp14:anchorId="69786169" wp14:editId="5015C8D9">
            <wp:extent cx="5943600" cy="3771900"/>
            <wp:effectExtent l="0" t="0" r="0" b="0"/>
            <wp:docPr id="5848662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66272" name="Picture 584866272"/>
                    <pic:cNvPicPr/>
                  </pic:nvPicPr>
                  <pic:blipFill>
                    <a:blip r:embed="rId20">
                      <a:extLst>
                        <a:ext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inline>
        </w:drawing>
      </w:r>
    </w:p>
    <w:p w14:paraId="75F1D434" w14:textId="693FC9D9" w:rsidR="00C16D88" w:rsidRDefault="00312146" w:rsidP="00C47728">
      <w:pPr>
        <w:spacing w:before="80" w:after="80" w:line="360" w:lineRule="auto"/>
        <w:jc w:val="both"/>
      </w:pPr>
      <w:r w:rsidRPr="00312146">
        <w:t xml:space="preserve">The trend of quarterly sales shows a sharp dip from Quarter 1 (January, ~$220,000) to Quarter 2 (February, ~$35,000) with a slight recovery in Quarters 3 and 4. </w:t>
      </w:r>
      <w:r w:rsidR="00C47728" w:rsidRPr="00C47728">
        <w:t xml:space="preserve">Among the factors to be taken into account is the fact that the data set spans between January and March 2022 hence the trend in Power BI of a quarter can be regarded more as a trend of a month. The dramatic fall between Q1 and Q2 could </w:t>
      </w:r>
      <w:r w:rsidR="00114C01" w:rsidRPr="00C47728">
        <w:t>be</w:t>
      </w:r>
      <w:r w:rsidR="00C47728" w:rsidRPr="00C47728">
        <w:t xml:space="preserve"> attributed to the fact that January (post-holiday shopping spurt) was replaced with February (reduced consumer spending). The retail directors ought to put this in perspective based on the consumer dip periods and change their marketing approach.</w:t>
      </w:r>
    </w:p>
    <w:p w14:paraId="5966C6D9" w14:textId="77777777" w:rsidR="00C16D88" w:rsidRDefault="00000000">
      <w:pPr>
        <w:pStyle w:val="Heading2"/>
      </w:pPr>
      <w:bookmarkStart w:id="16" w:name="_Toc228399517"/>
      <w:r>
        <w:rPr>
          <w:color w:val="2E75B6"/>
        </w:rPr>
        <w:t>4.9 Slicer Filters and Interactive Drill-Down</w:t>
      </w:r>
      <w:bookmarkEnd w:id="16"/>
    </w:p>
    <w:p w14:paraId="63FBCA4B" w14:textId="23867637" w:rsidR="00CB4F7D" w:rsidRDefault="00CB4F7D">
      <w:pPr>
        <w:spacing w:before="80" w:after="80" w:line="360" w:lineRule="auto"/>
        <w:jc w:val="both"/>
        <w:rPr>
          <w:i/>
          <w:iCs/>
          <w:color w:val="888888"/>
          <w:sz w:val="22"/>
          <w:szCs w:val="22"/>
        </w:rPr>
      </w:pPr>
      <w:r>
        <w:rPr>
          <w:i/>
          <w:iCs/>
          <w:noProof/>
          <w:color w:val="888888"/>
          <w:sz w:val="22"/>
          <w:szCs w:val="22"/>
        </w:rPr>
        <w:lastRenderedPageBreak/>
        <w:drawing>
          <wp:inline distT="0" distB="0" distL="0" distR="0" wp14:anchorId="7871DD17" wp14:editId="6C29B5C9">
            <wp:extent cx="5943600" cy="4195445"/>
            <wp:effectExtent l="0" t="0" r="0" b="0"/>
            <wp:docPr id="5338933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93319" name="Picture 533893319"/>
                    <pic:cNvPicPr/>
                  </pic:nvPicPr>
                  <pic:blipFill>
                    <a:blip r:embed="rId21">
                      <a:extLst>
                        <a:ext uri="{28A0092B-C50C-407E-A947-70E740481C1C}">
                          <a14:useLocalDpi xmlns:a14="http://schemas.microsoft.com/office/drawing/2010/main" val="0"/>
                        </a:ext>
                      </a:extLst>
                    </a:blip>
                    <a:stretch>
                      <a:fillRect/>
                    </a:stretch>
                  </pic:blipFill>
                  <pic:spPr>
                    <a:xfrm>
                      <a:off x="0" y="0"/>
                      <a:ext cx="5943600" cy="4195445"/>
                    </a:xfrm>
                    <a:prstGeom prst="rect">
                      <a:avLst/>
                    </a:prstGeom>
                  </pic:spPr>
                </pic:pic>
              </a:graphicData>
            </a:graphic>
          </wp:inline>
        </w:drawing>
      </w:r>
    </w:p>
    <w:p w14:paraId="38A954FB" w14:textId="688E0977" w:rsidR="00312146" w:rsidRPr="00312146" w:rsidRDefault="00A16742" w:rsidP="00A16742">
      <w:pPr>
        <w:spacing w:before="80" w:after="80" w:line="360" w:lineRule="auto"/>
        <w:jc w:val="both"/>
      </w:pPr>
      <w:r w:rsidRPr="00A16742">
        <w:t>he Power BI dashboard has interactive slicer filters so that users can drill down to City (Ballarat, Geelong, Melbourne), Branch (X, Y, Z) and Month.</w:t>
      </w:r>
      <w:r>
        <w:t xml:space="preserve"> </w:t>
      </w:r>
      <w:r w:rsidR="00312146" w:rsidRPr="00312146">
        <w:t xml:space="preserve">These enable retail directors to dynamically filter performance measures to a specific branch or </w:t>
      </w:r>
      <w:r w:rsidR="00114C01" w:rsidRPr="00312146">
        <w:t>period</w:t>
      </w:r>
      <w:r w:rsidR="00312146" w:rsidRPr="00312146">
        <w:t>, eliminating the need for different reports. When a user selects 'Geelong', all visuals on the dashboard display data for Branch X, with Branch Managers able to view their own KPIs.</w:t>
      </w:r>
    </w:p>
    <w:p w14:paraId="3B3DFAA8" w14:textId="77777777" w:rsidR="00C16D88" w:rsidRDefault="00000000">
      <w:pPr>
        <w:pStyle w:val="Heading1"/>
      </w:pPr>
      <w:bookmarkStart w:id="17" w:name="_Toc228399518"/>
      <w:r>
        <w:rPr>
          <w:color w:val="1F4E79"/>
        </w:rPr>
        <w:t>5. Recommendations and Conclusions</w:t>
      </w:r>
      <w:bookmarkEnd w:id="17"/>
    </w:p>
    <w:p w14:paraId="53C5CEE7" w14:textId="77777777" w:rsidR="00C16D88" w:rsidRDefault="00000000">
      <w:pPr>
        <w:pStyle w:val="Heading2"/>
      </w:pPr>
      <w:bookmarkStart w:id="18" w:name="_Toc228399519"/>
      <w:r>
        <w:rPr>
          <w:color w:val="2E75B6"/>
        </w:rPr>
        <w:t>5.1 Strategic Recommendations</w:t>
      </w:r>
      <w:bookmarkEnd w:id="18"/>
    </w:p>
    <w:p w14:paraId="1C615A54" w14:textId="77777777" w:rsidR="00312146" w:rsidRPr="00312146" w:rsidRDefault="00312146" w:rsidP="00312146">
      <w:pPr>
        <w:spacing w:before="40" w:after="40" w:line="340" w:lineRule="auto"/>
      </w:pPr>
      <w:r w:rsidRPr="00312146">
        <w:t>The following are the recommended insights for the Retail Store Directors based on the visual analytics and insights from this dataset:</w:t>
      </w:r>
    </w:p>
    <w:p w14:paraId="3E242392" w14:textId="77777777" w:rsidR="00312146" w:rsidRDefault="00312146" w:rsidP="00312146">
      <w:pPr>
        <w:pStyle w:val="ListParagraph"/>
        <w:numPr>
          <w:ilvl w:val="0"/>
          <w:numId w:val="3"/>
        </w:numPr>
        <w:spacing w:before="40" w:after="40" w:line="340" w:lineRule="auto"/>
      </w:pPr>
      <w:r w:rsidRPr="00312146">
        <w:t>Improve Customer Satisfaction in Branch Y (Melbourne): The systematically lower ratings given by customers at Melbourne's branch indicate aspects of service quality. Specific training for employees, minimising waiting times, and better store organization should be a focus to increase ratings to match Branch X.</w:t>
      </w:r>
    </w:p>
    <w:p w14:paraId="5D7F5095" w14:textId="77777777" w:rsidR="00312146" w:rsidRDefault="00312146" w:rsidP="00312146">
      <w:pPr>
        <w:pStyle w:val="ListParagraph"/>
        <w:numPr>
          <w:ilvl w:val="0"/>
          <w:numId w:val="3"/>
        </w:numPr>
        <w:spacing w:before="40" w:after="40" w:line="340" w:lineRule="auto"/>
      </w:pPr>
      <w:r w:rsidRPr="00312146">
        <w:lastRenderedPageBreak/>
        <w:t>Improve the Membership Programme: The small revenue gap between members and non-members suggests a low-quality membership program. Offering multiple levels of membership, targeted offers and exclusive member discounts will encourage membership and higher value transactions.</w:t>
      </w:r>
    </w:p>
    <w:p w14:paraId="13FF6C38" w14:textId="77777777" w:rsidR="00312146" w:rsidRDefault="00312146" w:rsidP="00312146">
      <w:pPr>
        <w:pStyle w:val="ListParagraph"/>
        <w:numPr>
          <w:ilvl w:val="0"/>
          <w:numId w:val="3"/>
        </w:numPr>
        <w:spacing w:before="40" w:after="40" w:line="340" w:lineRule="auto"/>
      </w:pPr>
      <w:r w:rsidRPr="00312146">
        <w:t>Staff According to Transaction Peaks: The 7pm evening peak (113 transactions) requires sufficient staff. This will ensure that there is sufficient checkout and customer service staff to meet demand, and minimise customer wait times.</w:t>
      </w:r>
    </w:p>
    <w:p w14:paraId="7F35FC9D" w14:textId="77777777" w:rsidR="00312146" w:rsidRDefault="00312146" w:rsidP="00312146">
      <w:pPr>
        <w:pStyle w:val="ListParagraph"/>
        <w:numPr>
          <w:ilvl w:val="0"/>
          <w:numId w:val="3"/>
        </w:numPr>
        <w:spacing w:before="40" w:after="40" w:line="340" w:lineRule="auto"/>
      </w:pPr>
      <w:r w:rsidRPr="00312146">
        <w:t>Increase Electronic Accessories and Food &amp; Beverage Stock: The highest quantity product lines (by volume) should be given priority when planning stock levels, display space, and negotiating with suppliers.</w:t>
      </w:r>
    </w:p>
    <w:p w14:paraId="764D3852" w14:textId="0AEE1F95" w:rsidR="00312146" w:rsidRDefault="00312146" w:rsidP="00312146">
      <w:pPr>
        <w:pStyle w:val="ListParagraph"/>
        <w:numPr>
          <w:ilvl w:val="0"/>
          <w:numId w:val="3"/>
        </w:numPr>
        <w:spacing w:before="40" w:after="40" w:line="340" w:lineRule="auto"/>
      </w:pPr>
      <w:r w:rsidRPr="00312146">
        <w:t xml:space="preserve">Offer Mid-Afternoon Promotions: The 4pm transaction low point (~75 transactions) is a period of low customer activity. </w:t>
      </w:r>
      <w:r w:rsidR="00114C01" w:rsidRPr="00312146">
        <w:t>Limited time</w:t>
      </w:r>
      <w:r w:rsidRPr="00312146">
        <w:t xml:space="preserve"> offers during this period may help boost sales and throughput.</w:t>
      </w:r>
    </w:p>
    <w:p w14:paraId="1929109F" w14:textId="31A2BCA8" w:rsidR="00312146" w:rsidRDefault="00312146" w:rsidP="00312146">
      <w:pPr>
        <w:pStyle w:val="ListParagraph"/>
        <w:numPr>
          <w:ilvl w:val="0"/>
          <w:numId w:val="3"/>
        </w:numPr>
        <w:spacing w:before="40" w:after="40" w:line="340" w:lineRule="auto"/>
      </w:pPr>
      <w:r w:rsidRPr="00312146">
        <w:t xml:space="preserve">Upgrade Digital Payment Systems: The increasing use of E-Wallet payments requires investment in secure digital payment systems, contactless payment POS </w:t>
      </w:r>
      <w:r w:rsidR="00114C01" w:rsidRPr="00312146">
        <w:t>systems,</w:t>
      </w:r>
      <w:r w:rsidRPr="00312146">
        <w:t xml:space="preserve"> and cyber security measures to facilitate cashless payments.</w:t>
      </w:r>
    </w:p>
    <w:p w14:paraId="4AB7ED8F" w14:textId="1EC8C1BC" w:rsidR="00C16D88" w:rsidRDefault="00312146" w:rsidP="00312146">
      <w:pPr>
        <w:pStyle w:val="ListParagraph"/>
        <w:numPr>
          <w:ilvl w:val="0"/>
          <w:numId w:val="3"/>
        </w:numPr>
        <w:spacing w:before="40" w:after="40" w:line="340" w:lineRule="auto"/>
      </w:pPr>
      <w:r w:rsidRPr="00312146">
        <w:t>Targeted Marketing for Branches: Although the overall performance across branches is the same, there are differences in the cities' demographics and behaviour. For example, Geelong's higher satisfaction score indicates a greater brand loyalty that could be targeted through specific marketing strategies.</w:t>
      </w:r>
    </w:p>
    <w:p w14:paraId="0D21667C" w14:textId="77777777" w:rsidR="00C16D88" w:rsidRDefault="00000000">
      <w:pPr>
        <w:pStyle w:val="Heading2"/>
      </w:pPr>
      <w:bookmarkStart w:id="19" w:name="_Toc228399520"/>
      <w:r>
        <w:rPr>
          <w:color w:val="2E75B6"/>
        </w:rPr>
        <w:t>5.2 Conclusion</w:t>
      </w:r>
      <w:bookmarkEnd w:id="19"/>
    </w:p>
    <w:p w14:paraId="429D08A5" w14:textId="13790BB5" w:rsidR="00312146" w:rsidRPr="00312146" w:rsidRDefault="001D5990" w:rsidP="001D5990">
      <w:pPr>
        <w:spacing w:before="80" w:after="80" w:line="360" w:lineRule="auto"/>
        <w:jc w:val="both"/>
      </w:pPr>
      <w:r w:rsidRPr="001D5990">
        <w:t>The current report has described a well-built Business Intelligence system and data warehouse design as per the dimensional modelling techniques and a star schema.</w:t>
      </w:r>
      <w:r>
        <w:t xml:space="preserve"> </w:t>
      </w:r>
      <w:r w:rsidR="00312146" w:rsidRPr="00312146">
        <w:t>The ETL system has streamlined the extraction, transformation and loading of transactional data into analytical data structures, allowing Power BI to provide interactive dashboards to the business.</w:t>
      </w:r>
    </w:p>
    <w:p w14:paraId="1D616C0C" w14:textId="0BDA1F53" w:rsidR="00312146" w:rsidRPr="00312146" w:rsidRDefault="00E17D78" w:rsidP="00E17D78">
      <w:pPr>
        <w:spacing w:before="80" w:after="80" w:line="360" w:lineRule="auto"/>
        <w:jc w:val="both"/>
      </w:pPr>
      <w:r w:rsidRPr="00E17D78">
        <w:t>The observations made based on the retail data set are that it is a healthy business whose branches are performing similar, heterogeneous and gender-balanced customer base, demand Electronic Accessories and Food &amp; Beverages.</w:t>
      </w:r>
      <w:r w:rsidR="00312146" w:rsidRPr="00312146">
        <w:t xml:space="preserve"> Strategic opportunities include enhancing customer experience (especially at Branch Y), enhancing the loyalty program, and better scheduling employees and promotions to align with high- and low-performance periods.</w:t>
      </w:r>
    </w:p>
    <w:p w14:paraId="4C1B4952" w14:textId="6643E65A" w:rsidR="00AB07D3" w:rsidRDefault="00AB07D3" w:rsidP="00AB07D3">
      <w:pPr>
        <w:pStyle w:val="Heading1"/>
        <w:rPr>
          <w:b w:val="0"/>
          <w:bCs w:val="0"/>
          <w:sz w:val="24"/>
          <w:szCs w:val="24"/>
        </w:rPr>
      </w:pPr>
      <w:bookmarkStart w:id="20" w:name="_Toc228399521"/>
      <w:r w:rsidRPr="00AB07D3">
        <w:rPr>
          <w:b w:val="0"/>
          <w:bCs w:val="0"/>
          <w:sz w:val="24"/>
          <w:szCs w:val="24"/>
        </w:rPr>
        <w:lastRenderedPageBreak/>
        <w:t xml:space="preserve">This BI system architecture suggested in this report is scalable and </w:t>
      </w:r>
      <w:r w:rsidR="00114C01" w:rsidRPr="00AB07D3">
        <w:rPr>
          <w:b w:val="0"/>
          <w:bCs w:val="0"/>
          <w:sz w:val="24"/>
          <w:szCs w:val="24"/>
        </w:rPr>
        <w:t>flexible and</w:t>
      </w:r>
      <w:r w:rsidRPr="00AB07D3">
        <w:rPr>
          <w:b w:val="0"/>
          <w:bCs w:val="0"/>
          <w:sz w:val="24"/>
          <w:szCs w:val="24"/>
        </w:rPr>
        <w:t xml:space="preserve"> can be extended to include other data sources (e.g., e-commerce, social media sentiment) in the future. The retail enterprise can leverage data to its benefit by investing in its data systems and analytics </w:t>
      </w:r>
      <w:r w:rsidR="00114C01" w:rsidRPr="00AB07D3">
        <w:rPr>
          <w:b w:val="0"/>
          <w:bCs w:val="0"/>
          <w:sz w:val="24"/>
          <w:szCs w:val="24"/>
        </w:rPr>
        <w:t>expertise</w:t>
      </w:r>
      <w:r w:rsidRPr="00AB07D3">
        <w:rPr>
          <w:b w:val="0"/>
          <w:bCs w:val="0"/>
          <w:sz w:val="24"/>
          <w:szCs w:val="24"/>
        </w:rPr>
        <w:t>.</w:t>
      </w:r>
    </w:p>
    <w:p w14:paraId="2C8589A8" w14:textId="36C8B02C" w:rsidR="00C16D88" w:rsidRDefault="00000000" w:rsidP="00AB07D3">
      <w:pPr>
        <w:pStyle w:val="Heading1"/>
      </w:pPr>
      <w:r>
        <w:rPr>
          <w:color w:val="1F4E79"/>
        </w:rPr>
        <w:t>References</w:t>
      </w:r>
      <w:bookmarkEnd w:id="20"/>
    </w:p>
    <w:p w14:paraId="19FEC4E8" w14:textId="77777777" w:rsidR="00C16D88" w:rsidRDefault="00000000">
      <w:pPr>
        <w:spacing w:before="80" w:after="80" w:line="360" w:lineRule="auto"/>
        <w:jc w:val="both"/>
      </w:pPr>
      <w:r>
        <w:t>Kimball, R. &amp; Ross, M. (2013). The Data Warehouse Toolkit: The Definitive Guide to Dimensional Modeling (3rd ed.). John Wiley &amp; Sons.</w:t>
      </w:r>
    </w:p>
    <w:p w14:paraId="5DD4A7B6" w14:textId="77777777" w:rsidR="00C16D88" w:rsidRDefault="00000000">
      <w:pPr>
        <w:spacing w:before="80" w:after="80" w:line="360" w:lineRule="auto"/>
        <w:jc w:val="both"/>
      </w:pPr>
      <w:r>
        <w:t>Microsoft Corporation. (2024). Power BI documentation. https://docs.microsoft.com/en-us/power-bi/</w:t>
      </w:r>
    </w:p>
    <w:p w14:paraId="4232CA22" w14:textId="77777777" w:rsidR="00C16D88" w:rsidRDefault="00000000">
      <w:pPr>
        <w:spacing w:before="80" w:after="80" w:line="360" w:lineRule="auto"/>
        <w:jc w:val="both"/>
      </w:pPr>
      <w:r>
        <w:t>Inmon, W. H. (2005). Building the Data Warehouse (4th ed.). John Wiley &amp; Sons.</w:t>
      </w:r>
    </w:p>
    <w:p w14:paraId="31814C19" w14:textId="77777777" w:rsidR="00C16D88" w:rsidRDefault="00000000">
      <w:pPr>
        <w:spacing w:before="80" w:after="80" w:line="360" w:lineRule="auto"/>
        <w:jc w:val="both"/>
      </w:pPr>
      <w:r>
        <w:t>Chaudhuri, S., Dayal, U., &amp; Narasayya, V. (2011). An overview of business intelligence technology. Communications of the ACM, 54(8), 88–98.</w:t>
      </w:r>
    </w:p>
    <w:sectPr w:rsidR="00C16D88">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8B545" w14:textId="77777777" w:rsidR="00656773" w:rsidRDefault="00656773">
      <w:r>
        <w:separator/>
      </w:r>
    </w:p>
  </w:endnote>
  <w:endnote w:type="continuationSeparator" w:id="0">
    <w:p w14:paraId="79C55087" w14:textId="77777777" w:rsidR="00656773" w:rsidRDefault="00656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4BF0" w14:textId="2C561FBA" w:rsidR="00C16D88" w:rsidRDefault="00000000">
    <w:pPr>
      <w:jc w:val="center"/>
    </w:pPr>
    <w:r>
      <w:rPr>
        <w:color w:val="666666"/>
        <w:sz w:val="20"/>
        <w:szCs w:val="20"/>
      </w:rPr>
      <w:t xml:space="preserve">ICT701 Assignment 2 – Retail Store BI </w:t>
    </w:r>
    <w:r w:rsidR="00114C01">
      <w:rPr>
        <w:color w:val="666666"/>
        <w:sz w:val="20"/>
        <w:szCs w:val="20"/>
      </w:rPr>
      <w:t>Report | Page</w:t>
    </w:r>
    <w:r>
      <w:rPr>
        <w:color w:val="666666"/>
        <w:sz w:val="20"/>
        <w:szCs w:val="20"/>
      </w:rPr>
      <w:t xml:space="preserve"> </w:t>
    </w:r>
    <w:r>
      <w:rPr>
        <w:color w:val="666666"/>
        <w:sz w:val="20"/>
        <w:szCs w:val="20"/>
      </w:rPr>
      <w:fldChar w:fldCharType="begin"/>
    </w:r>
    <w:r>
      <w:rPr>
        <w:color w:val="666666"/>
        <w:sz w:val="20"/>
        <w:szCs w:val="20"/>
      </w:rPr>
      <w:instrText>PAGE</w:instrText>
    </w:r>
    <w:r>
      <w:rPr>
        <w:color w:val="666666"/>
        <w:sz w:val="20"/>
        <w:szCs w:val="20"/>
      </w:rPr>
      <w:fldChar w:fldCharType="separate"/>
    </w:r>
    <w:r w:rsidR="00CB4F7D">
      <w:rPr>
        <w:noProof/>
        <w:color w:val="666666"/>
        <w:sz w:val="20"/>
        <w:szCs w:val="20"/>
      </w:rPr>
      <w:t>1</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E16DC" w14:textId="77777777" w:rsidR="00656773" w:rsidRDefault="00656773">
      <w:r>
        <w:separator/>
      </w:r>
    </w:p>
  </w:footnote>
  <w:footnote w:type="continuationSeparator" w:id="0">
    <w:p w14:paraId="6E03F2F6" w14:textId="77777777" w:rsidR="00656773" w:rsidRDefault="006567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79B"/>
    <w:multiLevelType w:val="hybridMultilevel"/>
    <w:tmpl w:val="F7481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C811A1"/>
    <w:multiLevelType w:val="hybridMultilevel"/>
    <w:tmpl w:val="1B8ABF7C"/>
    <w:lvl w:ilvl="0" w:tplc="67C0B038">
      <w:start w:val="1"/>
      <w:numFmt w:val="decimal"/>
      <w:lvlText w:val="%1."/>
      <w:lvlJc w:val="left"/>
      <w:pPr>
        <w:ind w:left="720" w:hanging="360"/>
      </w:pPr>
    </w:lvl>
    <w:lvl w:ilvl="1" w:tplc="C9A67140">
      <w:numFmt w:val="decimal"/>
      <w:lvlText w:val=""/>
      <w:lvlJc w:val="left"/>
    </w:lvl>
    <w:lvl w:ilvl="2" w:tplc="143EF0A8">
      <w:numFmt w:val="decimal"/>
      <w:lvlText w:val=""/>
      <w:lvlJc w:val="left"/>
    </w:lvl>
    <w:lvl w:ilvl="3" w:tplc="E934035C">
      <w:numFmt w:val="decimal"/>
      <w:lvlText w:val=""/>
      <w:lvlJc w:val="left"/>
    </w:lvl>
    <w:lvl w:ilvl="4" w:tplc="1DF83BB6">
      <w:numFmt w:val="decimal"/>
      <w:lvlText w:val=""/>
      <w:lvlJc w:val="left"/>
    </w:lvl>
    <w:lvl w:ilvl="5" w:tplc="089C8E6C">
      <w:numFmt w:val="decimal"/>
      <w:lvlText w:val=""/>
      <w:lvlJc w:val="left"/>
    </w:lvl>
    <w:lvl w:ilvl="6" w:tplc="438E1390">
      <w:numFmt w:val="decimal"/>
      <w:lvlText w:val=""/>
      <w:lvlJc w:val="left"/>
    </w:lvl>
    <w:lvl w:ilvl="7" w:tplc="E8DA8D70">
      <w:numFmt w:val="decimal"/>
      <w:lvlText w:val=""/>
      <w:lvlJc w:val="left"/>
    </w:lvl>
    <w:lvl w:ilvl="8" w:tplc="8A0C940E">
      <w:numFmt w:val="decimal"/>
      <w:lvlText w:val=""/>
      <w:lvlJc w:val="left"/>
    </w:lvl>
  </w:abstractNum>
  <w:abstractNum w:abstractNumId="2" w15:restartNumberingAfterBreak="0">
    <w:nsid w:val="29D912D5"/>
    <w:multiLevelType w:val="hybridMultilevel"/>
    <w:tmpl w:val="7D2A1322"/>
    <w:lvl w:ilvl="0" w:tplc="7BA85A2A">
      <w:start w:val="1"/>
      <w:numFmt w:val="bullet"/>
      <w:lvlText w:val="●"/>
      <w:lvlJc w:val="left"/>
      <w:pPr>
        <w:ind w:left="720" w:hanging="360"/>
      </w:pPr>
    </w:lvl>
    <w:lvl w:ilvl="1" w:tplc="8F4CFF3A">
      <w:start w:val="1"/>
      <w:numFmt w:val="bullet"/>
      <w:lvlText w:val="○"/>
      <w:lvlJc w:val="left"/>
      <w:pPr>
        <w:ind w:left="1440" w:hanging="360"/>
      </w:pPr>
    </w:lvl>
    <w:lvl w:ilvl="2" w:tplc="EBE4182C">
      <w:start w:val="1"/>
      <w:numFmt w:val="bullet"/>
      <w:lvlText w:val="■"/>
      <w:lvlJc w:val="left"/>
      <w:pPr>
        <w:ind w:left="2160" w:hanging="360"/>
      </w:pPr>
    </w:lvl>
    <w:lvl w:ilvl="3" w:tplc="A322C616">
      <w:start w:val="1"/>
      <w:numFmt w:val="bullet"/>
      <w:lvlText w:val="●"/>
      <w:lvlJc w:val="left"/>
      <w:pPr>
        <w:ind w:left="2880" w:hanging="360"/>
      </w:pPr>
    </w:lvl>
    <w:lvl w:ilvl="4" w:tplc="DC2045D2">
      <w:start w:val="1"/>
      <w:numFmt w:val="bullet"/>
      <w:lvlText w:val="○"/>
      <w:lvlJc w:val="left"/>
      <w:pPr>
        <w:ind w:left="3600" w:hanging="360"/>
      </w:pPr>
    </w:lvl>
    <w:lvl w:ilvl="5" w:tplc="FE20CE3C">
      <w:start w:val="1"/>
      <w:numFmt w:val="bullet"/>
      <w:lvlText w:val="■"/>
      <w:lvlJc w:val="left"/>
      <w:pPr>
        <w:ind w:left="4320" w:hanging="360"/>
      </w:pPr>
    </w:lvl>
    <w:lvl w:ilvl="6" w:tplc="4AB2DD44">
      <w:start w:val="1"/>
      <w:numFmt w:val="bullet"/>
      <w:lvlText w:val="●"/>
      <w:lvlJc w:val="left"/>
      <w:pPr>
        <w:ind w:left="5040" w:hanging="360"/>
      </w:pPr>
    </w:lvl>
    <w:lvl w:ilvl="7" w:tplc="08868116">
      <w:start w:val="1"/>
      <w:numFmt w:val="bullet"/>
      <w:lvlText w:val="●"/>
      <w:lvlJc w:val="left"/>
      <w:pPr>
        <w:ind w:left="5760" w:hanging="360"/>
      </w:pPr>
    </w:lvl>
    <w:lvl w:ilvl="8" w:tplc="94B21A4C">
      <w:start w:val="1"/>
      <w:numFmt w:val="bullet"/>
      <w:lvlText w:val="●"/>
      <w:lvlJc w:val="left"/>
      <w:pPr>
        <w:ind w:left="6480" w:hanging="360"/>
      </w:pPr>
    </w:lvl>
  </w:abstractNum>
  <w:abstractNum w:abstractNumId="3" w15:restartNumberingAfterBreak="0">
    <w:nsid w:val="66A765EE"/>
    <w:multiLevelType w:val="hybridMultilevel"/>
    <w:tmpl w:val="6B1CB3B4"/>
    <w:lvl w:ilvl="0" w:tplc="8028E3F0">
      <w:start w:val="1"/>
      <w:numFmt w:val="bullet"/>
      <w:lvlText w:val="•"/>
      <w:lvlJc w:val="left"/>
      <w:pPr>
        <w:ind w:left="720" w:hanging="360"/>
      </w:pPr>
    </w:lvl>
    <w:lvl w:ilvl="1" w:tplc="186C4B44">
      <w:numFmt w:val="decimal"/>
      <w:lvlText w:val=""/>
      <w:lvlJc w:val="left"/>
    </w:lvl>
    <w:lvl w:ilvl="2" w:tplc="E202F3AA">
      <w:numFmt w:val="decimal"/>
      <w:lvlText w:val=""/>
      <w:lvlJc w:val="left"/>
    </w:lvl>
    <w:lvl w:ilvl="3" w:tplc="7E38A3F8">
      <w:numFmt w:val="decimal"/>
      <w:lvlText w:val=""/>
      <w:lvlJc w:val="left"/>
    </w:lvl>
    <w:lvl w:ilvl="4" w:tplc="D0ACEFB8">
      <w:numFmt w:val="decimal"/>
      <w:lvlText w:val=""/>
      <w:lvlJc w:val="left"/>
    </w:lvl>
    <w:lvl w:ilvl="5" w:tplc="177AE72E">
      <w:numFmt w:val="decimal"/>
      <w:lvlText w:val=""/>
      <w:lvlJc w:val="left"/>
    </w:lvl>
    <w:lvl w:ilvl="6" w:tplc="51D6D570">
      <w:numFmt w:val="decimal"/>
      <w:lvlText w:val=""/>
      <w:lvlJc w:val="left"/>
    </w:lvl>
    <w:lvl w:ilvl="7" w:tplc="A0985AE2">
      <w:numFmt w:val="decimal"/>
      <w:lvlText w:val=""/>
      <w:lvlJc w:val="left"/>
    </w:lvl>
    <w:lvl w:ilvl="8" w:tplc="23EEDD78">
      <w:numFmt w:val="decimal"/>
      <w:lvlText w:val=""/>
      <w:lvlJc w:val="left"/>
    </w:lvl>
  </w:abstractNum>
  <w:num w:numId="1" w16cid:durableId="1249002287">
    <w:abstractNumId w:val="2"/>
    <w:lvlOverride w:ilvl="0">
      <w:startOverride w:val="1"/>
    </w:lvlOverride>
  </w:num>
  <w:num w:numId="2" w16cid:durableId="324944961">
    <w:abstractNumId w:val="3"/>
    <w:lvlOverride w:ilvl="0">
      <w:startOverride w:val="1"/>
    </w:lvlOverride>
  </w:num>
  <w:num w:numId="3" w16cid:durableId="1870488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D88"/>
    <w:rsid w:val="00070D1B"/>
    <w:rsid w:val="00114C01"/>
    <w:rsid w:val="001A37C3"/>
    <w:rsid w:val="001D5990"/>
    <w:rsid w:val="00247753"/>
    <w:rsid w:val="002E564A"/>
    <w:rsid w:val="00312146"/>
    <w:rsid w:val="00340959"/>
    <w:rsid w:val="00525A2A"/>
    <w:rsid w:val="00656773"/>
    <w:rsid w:val="006F1220"/>
    <w:rsid w:val="007A35C3"/>
    <w:rsid w:val="007C33FC"/>
    <w:rsid w:val="007E4457"/>
    <w:rsid w:val="007F448E"/>
    <w:rsid w:val="00907A40"/>
    <w:rsid w:val="00982639"/>
    <w:rsid w:val="009C07C1"/>
    <w:rsid w:val="00A16742"/>
    <w:rsid w:val="00AB07D3"/>
    <w:rsid w:val="00BF7B46"/>
    <w:rsid w:val="00C16D88"/>
    <w:rsid w:val="00C204B4"/>
    <w:rsid w:val="00C47728"/>
    <w:rsid w:val="00C50537"/>
    <w:rsid w:val="00C829E6"/>
    <w:rsid w:val="00C86C33"/>
    <w:rsid w:val="00CB4F7D"/>
    <w:rsid w:val="00CB6136"/>
    <w:rsid w:val="00D47600"/>
    <w:rsid w:val="00DA0595"/>
    <w:rsid w:val="00E17D78"/>
    <w:rsid w:val="00E94482"/>
    <w:rsid w:val="00EC3B1D"/>
    <w:rsid w:val="00F42595"/>
    <w:rsid w:val="00FC415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F7AA"/>
  <w15:docId w15:val="{0A494ACB-4203-46B1-84DE-14457048F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C4159"/>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FC4159"/>
    <w:pPr>
      <w:spacing w:after="100"/>
    </w:pPr>
  </w:style>
  <w:style w:type="paragraph" w:styleId="TOC2">
    <w:name w:val="toc 2"/>
    <w:basedOn w:val="Normal"/>
    <w:next w:val="Normal"/>
    <w:autoRedefine/>
    <w:uiPriority w:val="39"/>
    <w:unhideWhenUsed/>
    <w:rsid w:val="00FC415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3D4B1-BCEA-4BC8-B834-0FAFD401B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17</Pages>
  <Words>2475</Words>
  <Characters>14114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ERTAZA</cp:lastModifiedBy>
  <cp:revision>15</cp:revision>
  <dcterms:created xsi:type="dcterms:W3CDTF">2026-04-29T18:35:00Z</dcterms:created>
  <dcterms:modified xsi:type="dcterms:W3CDTF">2026-04-29T20:41:00Z</dcterms:modified>
</cp:coreProperties>
</file>