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7A85" w14:textId="77777777" w:rsidR="00F852CB" w:rsidRPr="00424A53" w:rsidRDefault="00000000" w:rsidP="00CA5AB0">
      <w:pPr>
        <w:spacing w:before="240" w:after="240" w:line="360" w:lineRule="auto"/>
        <w:jc w:val="both"/>
        <w:rPr>
          <w:color w:val="000000" w:themeColor="text1"/>
        </w:rPr>
      </w:pPr>
      <w:r w:rsidRPr="00424A53">
        <w:rPr>
          <w:b/>
          <w:bCs/>
          <w:color w:val="000000" w:themeColor="text1"/>
        </w:rPr>
        <w:t>ICT701: Business Intelligence and Decision Support Systems</w:t>
      </w:r>
    </w:p>
    <w:p w14:paraId="54941236" w14:textId="77777777" w:rsidR="00F852CB" w:rsidRPr="00424A53" w:rsidRDefault="00000000" w:rsidP="00CA5AB0">
      <w:pPr>
        <w:spacing w:before="240" w:after="240" w:line="360" w:lineRule="auto"/>
        <w:jc w:val="both"/>
        <w:rPr>
          <w:color w:val="000000" w:themeColor="text1"/>
        </w:rPr>
      </w:pPr>
      <w:r w:rsidRPr="00424A53">
        <w:rPr>
          <w:b/>
          <w:bCs/>
          <w:color w:val="000000" w:themeColor="text1"/>
        </w:rPr>
        <w:t>Assessment 1: Case Study Analysis</w:t>
      </w:r>
    </w:p>
    <w:p w14:paraId="45476020" w14:textId="77777777" w:rsidR="00350E13" w:rsidRPr="00424A53" w:rsidRDefault="00350E13" w:rsidP="00CA5AB0">
      <w:pPr>
        <w:spacing w:before="240" w:after="240" w:line="360" w:lineRule="auto"/>
        <w:jc w:val="both"/>
        <w:rPr>
          <w:color w:val="000000" w:themeColor="text1"/>
        </w:rPr>
      </w:pPr>
    </w:p>
    <w:p w14:paraId="46BC0EB8" w14:textId="77777777" w:rsidR="00350E13" w:rsidRPr="00424A53" w:rsidRDefault="00350E13" w:rsidP="00CA5AB0">
      <w:pPr>
        <w:spacing w:before="240" w:after="240" w:line="360" w:lineRule="auto"/>
        <w:jc w:val="both"/>
        <w:rPr>
          <w:color w:val="000000" w:themeColor="text1"/>
        </w:rPr>
      </w:pPr>
    </w:p>
    <w:p w14:paraId="4CEF0D52" w14:textId="77777777" w:rsidR="00350E13" w:rsidRPr="00424A53" w:rsidRDefault="00350E13" w:rsidP="00CA5AB0">
      <w:pPr>
        <w:spacing w:before="240" w:after="240" w:line="360" w:lineRule="auto"/>
        <w:jc w:val="both"/>
        <w:rPr>
          <w:color w:val="000000" w:themeColor="text1"/>
        </w:rPr>
      </w:pPr>
    </w:p>
    <w:p w14:paraId="466C7688" w14:textId="77777777" w:rsidR="00350E13" w:rsidRPr="00424A53" w:rsidRDefault="00350E13" w:rsidP="00CA5AB0">
      <w:pPr>
        <w:spacing w:before="240" w:after="240" w:line="360" w:lineRule="auto"/>
        <w:jc w:val="both"/>
        <w:rPr>
          <w:color w:val="000000" w:themeColor="text1"/>
        </w:rPr>
      </w:pPr>
    </w:p>
    <w:p w14:paraId="4B2ECEB5" w14:textId="77777777" w:rsidR="00350E13" w:rsidRPr="00424A53" w:rsidRDefault="00350E13" w:rsidP="00CA5AB0">
      <w:pPr>
        <w:spacing w:before="240" w:after="240" w:line="360" w:lineRule="auto"/>
        <w:jc w:val="both"/>
        <w:rPr>
          <w:color w:val="000000" w:themeColor="text1"/>
        </w:rPr>
      </w:pPr>
    </w:p>
    <w:p w14:paraId="30B3DD89" w14:textId="77777777" w:rsidR="00350E13" w:rsidRPr="00424A53" w:rsidRDefault="00350E13" w:rsidP="00CA5AB0">
      <w:pPr>
        <w:spacing w:before="240" w:after="240" w:line="360" w:lineRule="auto"/>
        <w:jc w:val="both"/>
        <w:rPr>
          <w:color w:val="000000" w:themeColor="text1"/>
        </w:rPr>
      </w:pPr>
    </w:p>
    <w:p w14:paraId="556AD013" w14:textId="77777777" w:rsidR="00350E13" w:rsidRPr="00424A53" w:rsidRDefault="00350E13" w:rsidP="00CA5AB0">
      <w:pPr>
        <w:spacing w:before="240" w:after="240" w:line="360" w:lineRule="auto"/>
        <w:jc w:val="both"/>
        <w:rPr>
          <w:color w:val="000000" w:themeColor="text1"/>
        </w:rPr>
      </w:pPr>
    </w:p>
    <w:p w14:paraId="6345A735" w14:textId="77777777" w:rsidR="00350E13" w:rsidRPr="00424A53" w:rsidRDefault="00350E13" w:rsidP="00CA5AB0">
      <w:pPr>
        <w:spacing w:before="240" w:after="240" w:line="360" w:lineRule="auto"/>
        <w:jc w:val="both"/>
        <w:rPr>
          <w:color w:val="000000" w:themeColor="text1"/>
        </w:rPr>
      </w:pPr>
    </w:p>
    <w:p w14:paraId="019B274A" w14:textId="77777777" w:rsidR="00350E13" w:rsidRPr="00424A53" w:rsidRDefault="00350E13" w:rsidP="00CA5AB0">
      <w:pPr>
        <w:spacing w:before="240" w:after="240" w:line="360" w:lineRule="auto"/>
        <w:jc w:val="both"/>
        <w:rPr>
          <w:color w:val="000000" w:themeColor="text1"/>
        </w:rPr>
      </w:pPr>
    </w:p>
    <w:p w14:paraId="5F6694F9" w14:textId="77777777" w:rsidR="00350E13" w:rsidRPr="00424A53" w:rsidRDefault="00350E13" w:rsidP="00CA5AB0">
      <w:pPr>
        <w:spacing w:before="240" w:after="240" w:line="360" w:lineRule="auto"/>
        <w:jc w:val="both"/>
        <w:rPr>
          <w:color w:val="000000" w:themeColor="text1"/>
        </w:rPr>
      </w:pPr>
    </w:p>
    <w:p w14:paraId="7FA610E5" w14:textId="77777777" w:rsidR="00350E13" w:rsidRPr="00424A53" w:rsidRDefault="00350E13" w:rsidP="00CA5AB0">
      <w:pPr>
        <w:spacing w:before="240" w:after="240" w:line="360" w:lineRule="auto"/>
        <w:jc w:val="both"/>
        <w:rPr>
          <w:color w:val="000000" w:themeColor="text1"/>
        </w:rPr>
      </w:pPr>
    </w:p>
    <w:p w14:paraId="44F7EC44" w14:textId="77777777" w:rsidR="00350E13" w:rsidRPr="00424A53" w:rsidRDefault="00350E13" w:rsidP="00CA5AB0">
      <w:pPr>
        <w:spacing w:before="240" w:after="240" w:line="360" w:lineRule="auto"/>
        <w:jc w:val="both"/>
        <w:rPr>
          <w:color w:val="000000" w:themeColor="text1"/>
        </w:rPr>
      </w:pPr>
    </w:p>
    <w:p w14:paraId="2125BC94" w14:textId="77777777" w:rsidR="00350E13" w:rsidRPr="00424A53" w:rsidRDefault="00350E13" w:rsidP="00CA5AB0">
      <w:pPr>
        <w:spacing w:before="240" w:after="240" w:line="360" w:lineRule="auto"/>
        <w:jc w:val="both"/>
        <w:rPr>
          <w:color w:val="000000" w:themeColor="text1"/>
        </w:rPr>
      </w:pPr>
    </w:p>
    <w:p w14:paraId="4A6C3701" w14:textId="77777777" w:rsidR="00350E13" w:rsidRPr="00424A53" w:rsidRDefault="00350E13" w:rsidP="00CA5AB0">
      <w:pPr>
        <w:spacing w:before="240" w:after="240" w:line="360" w:lineRule="auto"/>
        <w:jc w:val="both"/>
        <w:rPr>
          <w:color w:val="000000" w:themeColor="text1"/>
        </w:rPr>
      </w:pPr>
    </w:p>
    <w:p w14:paraId="3C342AF9" w14:textId="77777777" w:rsidR="00350E13" w:rsidRPr="00424A53" w:rsidRDefault="00350E13" w:rsidP="00CA5AB0">
      <w:pPr>
        <w:spacing w:before="240" w:after="240" w:line="360" w:lineRule="auto"/>
        <w:jc w:val="both"/>
        <w:rPr>
          <w:color w:val="000000" w:themeColor="text1"/>
        </w:rPr>
      </w:pPr>
    </w:p>
    <w:p w14:paraId="0C0BB6B7" w14:textId="77777777" w:rsidR="00350E13" w:rsidRPr="00424A53" w:rsidRDefault="00350E13" w:rsidP="00CA5AB0">
      <w:pPr>
        <w:spacing w:before="240" w:after="240" w:line="360" w:lineRule="auto"/>
        <w:jc w:val="both"/>
        <w:rPr>
          <w:color w:val="000000" w:themeColor="text1"/>
        </w:rPr>
      </w:pPr>
    </w:p>
    <w:p w14:paraId="28F0E73C" w14:textId="77777777" w:rsidR="00350E13" w:rsidRPr="00424A53" w:rsidRDefault="00350E13" w:rsidP="00CA5AB0">
      <w:pPr>
        <w:spacing w:before="240" w:after="240" w:line="360" w:lineRule="auto"/>
        <w:jc w:val="both"/>
        <w:rPr>
          <w:color w:val="000000" w:themeColor="text1"/>
        </w:rPr>
      </w:pPr>
    </w:p>
    <w:sdt>
      <w:sdtPr>
        <w:rPr>
          <w:rFonts w:ascii="Times New Roman" w:eastAsia="Times New Roman" w:hAnsi="Times New Roman" w:cs="Times New Roman"/>
          <w:color w:val="000000" w:themeColor="text1"/>
          <w:sz w:val="24"/>
          <w:szCs w:val="24"/>
          <w:lang w:val="en-GB" w:eastAsia="en-GB"/>
        </w:rPr>
        <w:id w:val="-420106157"/>
        <w:docPartObj>
          <w:docPartGallery w:val="Table of Contents"/>
          <w:docPartUnique/>
        </w:docPartObj>
      </w:sdtPr>
      <w:sdtEndPr>
        <w:rPr>
          <w:b/>
          <w:bCs/>
          <w:noProof/>
        </w:rPr>
      </w:sdtEndPr>
      <w:sdtContent>
        <w:p w14:paraId="3115D9AA" w14:textId="1A2932A2" w:rsidR="00350E13" w:rsidRPr="00424A53" w:rsidRDefault="00350E13" w:rsidP="00CA5AB0">
          <w:pPr>
            <w:pStyle w:val="TOCHeading"/>
            <w:spacing w:after="240" w:line="360" w:lineRule="auto"/>
            <w:jc w:val="both"/>
            <w:rPr>
              <w:rFonts w:ascii="Times New Roman" w:hAnsi="Times New Roman" w:cs="Times New Roman"/>
              <w:color w:val="000000" w:themeColor="text1"/>
              <w:sz w:val="24"/>
              <w:szCs w:val="24"/>
              <w:lang w:val="en-GB"/>
            </w:rPr>
          </w:pPr>
          <w:r w:rsidRPr="00424A53">
            <w:rPr>
              <w:rFonts w:ascii="Times New Roman" w:hAnsi="Times New Roman" w:cs="Times New Roman"/>
              <w:color w:val="000000" w:themeColor="text1"/>
              <w:sz w:val="24"/>
              <w:szCs w:val="24"/>
              <w:lang w:val="en-GB"/>
            </w:rPr>
            <w:t>Table of Contents</w:t>
          </w:r>
        </w:p>
        <w:p w14:paraId="20DBEDB6" w14:textId="4D898766" w:rsidR="00073033" w:rsidRPr="00424A53" w:rsidRDefault="00350E13">
          <w:pPr>
            <w:pStyle w:val="TOC1"/>
            <w:tabs>
              <w:tab w:val="right" w:leader="dot" w:pos="9350"/>
            </w:tabs>
            <w:rPr>
              <w:rFonts w:eastAsiaTheme="minorEastAsia"/>
              <w:noProof/>
              <w:color w:val="000000" w:themeColor="text1"/>
              <w:kern w:val="2"/>
              <w14:ligatures w14:val="standardContextual"/>
            </w:rPr>
          </w:pPr>
          <w:r w:rsidRPr="00424A53">
            <w:rPr>
              <w:color w:val="000000" w:themeColor="text1"/>
            </w:rPr>
            <w:fldChar w:fldCharType="begin"/>
          </w:r>
          <w:r w:rsidRPr="00424A53">
            <w:rPr>
              <w:color w:val="000000" w:themeColor="text1"/>
            </w:rPr>
            <w:instrText xml:space="preserve"> TOC \o "1-3" \h \z \u </w:instrText>
          </w:r>
          <w:r w:rsidRPr="00424A53">
            <w:rPr>
              <w:color w:val="000000" w:themeColor="text1"/>
            </w:rPr>
            <w:fldChar w:fldCharType="separate"/>
          </w:r>
          <w:hyperlink w:anchor="_Toc225289782" w:history="1">
            <w:r w:rsidR="00073033" w:rsidRPr="00424A53">
              <w:rPr>
                <w:rStyle w:val="Hyperlink"/>
                <w:noProof/>
                <w:color w:val="000000" w:themeColor="text1"/>
              </w:rPr>
              <w:t>1. Introduction</w:t>
            </w:r>
            <w:r w:rsidR="00073033" w:rsidRPr="00424A53">
              <w:rPr>
                <w:noProof/>
                <w:webHidden/>
                <w:color w:val="000000" w:themeColor="text1"/>
              </w:rPr>
              <w:tab/>
            </w:r>
            <w:r w:rsidR="00073033" w:rsidRPr="00424A53">
              <w:rPr>
                <w:noProof/>
                <w:webHidden/>
                <w:color w:val="000000" w:themeColor="text1"/>
              </w:rPr>
              <w:fldChar w:fldCharType="begin"/>
            </w:r>
            <w:r w:rsidR="00073033" w:rsidRPr="00424A53">
              <w:rPr>
                <w:noProof/>
                <w:webHidden/>
                <w:color w:val="000000" w:themeColor="text1"/>
              </w:rPr>
              <w:instrText xml:space="preserve"> PAGEREF _Toc225289782 \h </w:instrText>
            </w:r>
            <w:r w:rsidR="00073033" w:rsidRPr="00424A53">
              <w:rPr>
                <w:noProof/>
                <w:webHidden/>
                <w:color w:val="000000" w:themeColor="text1"/>
              </w:rPr>
            </w:r>
            <w:r w:rsidR="00073033" w:rsidRPr="00424A53">
              <w:rPr>
                <w:noProof/>
                <w:webHidden/>
                <w:color w:val="000000" w:themeColor="text1"/>
              </w:rPr>
              <w:fldChar w:fldCharType="separate"/>
            </w:r>
            <w:r w:rsidR="00073033" w:rsidRPr="00424A53">
              <w:rPr>
                <w:noProof/>
                <w:webHidden/>
                <w:color w:val="000000" w:themeColor="text1"/>
              </w:rPr>
              <w:t>3</w:t>
            </w:r>
            <w:r w:rsidR="00073033" w:rsidRPr="00424A53">
              <w:rPr>
                <w:noProof/>
                <w:webHidden/>
                <w:color w:val="000000" w:themeColor="text1"/>
              </w:rPr>
              <w:fldChar w:fldCharType="end"/>
            </w:r>
          </w:hyperlink>
        </w:p>
        <w:p w14:paraId="303B2FD1" w14:textId="471059B9" w:rsidR="00073033" w:rsidRPr="00424A53" w:rsidRDefault="00073033">
          <w:pPr>
            <w:pStyle w:val="TOC1"/>
            <w:tabs>
              <w:tab w:val="right" w:leader="dot" w:pos="9350"/>
            </w:tabs>
            <w:rPr>
              <w:rFonts w:eastAsiaTheme="minorEastAsia"/>
              <w:noProof/>
              <w:color w:val="000000" w:themeColor="text1"/>
              <w:kern w:val="2"/>
              <w14:ligatures w14:val="standardContextual"/>
            </w:rPr>
          </w:pPr>
          <w:hyperlink w:anchor="_Toc225289783" w:history="1">
            <w:r w:rsidRPr="00424A53">
              <w:rPr>
                <w:rStyle w:val="Hyperlink"/>
                <w:noProof/>
                <w:color w:val="000000" w:themeColor="text1"/>
              </w:rPr>
              <w:t>2. Knowing Retail Score Dataset</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_Toc225289783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3</w:t>
            </w:r>
            <w:r w:rsidRPr="00424A53">
              <w:rPr>
                <w:noProof/>
                <w:webHidden/>
                <w:color w:val="000000" w:themeColor="text1"/>
              </w:rPr>
              <w:fldChar w:fldCharType="end"/>
            </w:r>
          </w:hyperlink>
        </w:p>
        <w:p w14:paraId="69A63074" w14:textId="4106BE9A"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784" w:history="1">
            <w:r w:rsidRPr="00424A53">
              <w:rPr>
                <w:rStyle w:val="Hyperlink"/>
                <w:noProof/>
                <w:color w:val="000000" w:themeColor="text1"/>
              </w:rPr>
              <w:t>2.1 Branch and City Distribution</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_Toc225289784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4</w:t>
            </w:r>
            <w:r w:rsidRPr="00424A53">
              <w:rPr>
                <w:noProof/>
                <w:webHidden/>
                <w:color w:val="000000" w:themeColor="text1"/>
              </w:rPr>
              <w:fldChar w:fldCharType="end"/>
            </w:r>
          </w:hyperlink>
        </w:p>
        <w:p w14:paraId="279DAF94" w14:textId="19419D50"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785" w:history="1">
            <w:r w:rsidRPr="00424A53">
              <w:rPr>
                <w:rStyle w:val="Hyperlink"/>
                <w:noProof/>
                <w:color w:val="000000" w:themeColor="text1"/>
              </w:rPr>
              <w:t>2.2 Payment and Product Line Insight</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_Toc225289785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5</w:t>
            </w:r>
            <w:r w:rsidRPr="00424A53">
              <w:rPr>
                <w:noProof/>
                <w:webHidden/>
                <w:color w:val="000000" w:themeColor="text1"/>
              </w:rPr>
              <w:fldChar w:fldCharType="end"/>
            </w:r>
          </w:hyperlink>
        </w:p>
        <w:p w14:paraId="676587A5" w14:textId="0613EFE5" w:rsidR="00073033" w:rsidRPr="00424A53" w:rsidRDefault="00073033">
          <w:pPr>
            <w:pStyle w:val="TOC1"/>
            <w:tabs>
              <w:tab w:val="right" w:leader="dot" w:pos="9350"/>
            </w:tabs>
            <w:rPr>
              <w:rFonts w:eastAsiaTheme="minorEastAsia"/>
              <w:noProof/>
              <w:color w:val="000000" w:themeColor="text1"/>
              <w:kern w:val="2"/>
              <w14:ligatures w14:val="standardContextual"/>
            </w:rPr>
          </w:pPr>
          <w:hyperlink w:anchor="_Toc225289786" w:history="1">
            <w:r w:rsidRPr="00424A53">
              <w:rPr>
                <w:rStyle w:val="Hyperlink"/>
                <w:noProof/>
                <w:color w:val="000000" w:themeColor="text1"/>
              </w:rPr>
              <w:t>3. Defining the DSS Components</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_Toc225289786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5</w:t>
            </w:r>
            <w:r w:rsidRPr="00424A53">
              <w:rPr>
                <w:noProof/>
                <w:webHidden/>
                <w:color w:val="000000" w:themeColor="text1"/>
              </w:rPr>
              <w:fldChar w:fldCharType="end"/>
            </w:r>
          </w:hyperlink>
        </w:p>
        <w:p w14:paraId="3D11BEB3" w14:textId="43629300" w:rsidR="00073033" w:rsidRPr="00424A53" w:rsidRDefault="00073033">
          <w:pPr>
            <w:pStyle w:val="TOC1"/>
            <w:tabs>
              <w:tab w:val="right" w:leader="dot" w:pos="9350"/>
            </w:tabs>
            <w:rPr>
              <w:rFonts w:eastAsiaTheme="minorEastAsia"/>
              <w:noProof/>
              <w:color w:val="000000" w:themeColor="text1"/>
              <w:kern w:val="2"/>
              <w14:ligatures w14:val="standardContextual"/>
            </w:rPr>
          </w:pPr>
          <w:hyperlink w:anchor="_Toc225289787" w:history="1">
            <w:r w:rsidRPr="00424A53">
              <w:rPr>
                <w:rStyle w:val="Hyperlink"/>
                <w:noProof/>
                <w:color w:val="000000" w:themeColor="text1"/>
              </w:rPr>
              <w:t>4. Data Integration &amp; Transformation</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_Toc225289787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6</w:t>
            </w:r>
            <w:r w:rsidRPr="00424A53">
              <w:rPr>
                <w:noProof/>
                <w:webHidden/>
                <w:color w:val="000000" w:themeColor="text1"/>
              </w:rPr>
              <w:fldChar w:fldCharType="end"/>
            </w:r>
          </w:hyperlink>
        </w:p>
        <w:p w14:paraId="6CCDB93C" w14:textId="33CF0035"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788" w:history="1">
            <w:r w:rsidRPr="00424A53">
              <w:rPr>
                <w:rStyle w:val="Hyperlink"/>
                <w:noProof/>
                <w:color w:val="000000" w:themeColor="text1"/>
              </w:rPr>
              <w:t>4.1 Data Ingestion and Pipeline</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_Toc225289788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6</w:t>
            </w:r>
            <w:r w:rsidRPr="00424A53">
              <w:rPr>
                <w:noProof/>
                <w:webHidden/>
                <w:color w:val="000000" w:themeColor="text1"/>
              </w:rPr>
              <w:fldChar w:fldCharType="end"/>
            </w:r>
          </w:hyperlink>
        </w:p>
        <w:p w14:paraId="2B481554" w14:textId="0880A6CF"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789" w:history="1">
            <w:r w:rsidRPr="00424A53">
              <w:rPr>
                <w:rStyle w:val="Hyperlink"/>
                <w:noProof/>
                <w:color w:val="000000" w:themeColor="text1"/>
              </w:rPr>
              <w:t>4.2 Data Quality and Cleansing</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_Toc225289789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6</w:t>
            </w:r>
            <w:r w:rsidRPr="00424A53">
              <w:rPr>
                <w:noProof/>
                <w:webHidden/>
                <w:color w:val="000000" w:themeColor="text1"/>
              </w:rPr>
              <w:fldChar w:fldCharType="end"/>
            </w:r>
          </w:hyperlink>
        </w:p>
        <w:p w14:paraId="07670BF7" w14:textId="77FD371F"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790" w:history="1">
            <w:r w:rsidRPr="00424A53">
              <w:rPr>
                <w:rStyle w:val="Hyperlink"/>
                <w:noProof/>
                <w:color w:val="000000" w:themeColor="text1"/>
              </w:rPr>
              <w:t>4.3 Feature Engineering</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_Toc225289790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7</w:t>
            </w:r>
            <w:r w:rsidRPr="00424A53">
              <w:rPr>
                <w:noProof/>
                <w:webHidden/>
                <w:color w:val="000000" w:themeColor="text1"/>
              </w:rPr>
              <w:fldChar w:fldCharType="end"/>
            </w:r>
          </w:hyperlink>
        </w:p>
        <w:p w14:paraId="1742AB0B" w14:textId="3E45D46D"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791" w:history="1">
            <w:r w:rsidRPr="00424A53">
              <w:rPr>
                <w:rStyle w:val="Hyperlink"/>
                <w:noProof/>
                <w:color w:val="000000" w:themeColor="text1"/>
              </w:rPr>
              <w:t>4.4 Normalisation and Encoding</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_Toc225289791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7</w:t>
            </w:r>
            <w:r w:rsidRPr="00424A53">
              <w:rPr>
                <w:noProof/>
                <w:webHidden/>
                <w:color w:val="000000" w:themeColor="text1"/>
              </w:rPr>
              <w:fldChar w:fldCharType="end"/>
            </w:r>
          </w:hyperlink>
        </w:p>
        <w:p w14:paraId="73A89431" w14:textId="6A002ABA" w:rsidR="00073033" w:rsidRPr="00424A53" w:rsidRDefault="00073033">
          <w:pPr>
            <w:pStyle w:val="TOC1"/>
            <w:tabs>
              <w:tab w:val="right" w:leader="dot" w:pos="9350"/>
            </w:tabs>
            <w:rPr>
              <w:rFonts w:eastAsiaTheme="minorEastAsia"/>
              <w:noProof/>
              <w:color w:val="000000" w:themeColor="text1"/>
              <w:kern w:val="2"/>
              <w14:ligatures w14:val="standardContextual"/>
            </w:rPr>
          </w:pPr>
          <w:hyperlink w:anchor="_Toc225289792" w:history="1">
            <w:r w:rsidRPr="00424A53">
              <w:rPr>
                <w:rStyle w:val="Hyperlink"/>
                <w:noProof/>
                <w:color w:val="000000" w:themeColor="text1"/>
              </w:rPr>
              <w:t>5. Algorithms and Tools of Analysis</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_Toc225289792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7</w:t>
            </w:r>
            <w:r w:rsidRPr="00424A53">
              <w:rPr>
                <w:noProof/>
                <w:webHidden/>
                <w:color w:val="000000" w:themeColor="text1"/>
              </w:rPr>
              <w:fldChar w:fldCharType="end"/>
            </w:r>
          </w:hyperlink>
        </w:p>
        <w:p w14:paraId="254A1BC8" w14:textId="34979046"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793" w:history="1">
            <w:r w:rsidRPr="00424A53">
              <w:rPr>
                <w:rStyle w:val="Hyperlink"/>
                <w:noProof/>
                <w:color w:val="000000" w:themeColor="text1"/>
              </w:rPr>
              <w:t>5.1 Descriptive Analytics</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_Toc225289793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8</w:t>
            </w:r>
            <w:r w:rsidRPr="00424A53">
              <w:rPr>
                <w:noProof/>
                <w:webHidden/>
                <w:color w:val="000000" w:themeColor="text1"/>
              </w:rPr>
              <w:fldChar w:fldCharType="end"/>
            </w:r>
          </w:hyperlink>
        </w:p>
        <w:p w14:paraId="2718846D" w14:textId="07509053"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794" w:history="1">
            <w:r w:rsidRPr="00424A53">
              <w:rPr>
                <w:rStyle w:val="Hyperlink"/>
                <w:noProof/>
                <w:color w:val="000000" w:themeColor="text1"/>
              </w:rPr>
              <w:t>5.2 Time-Series Forecasting</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_Toc225289794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9</w:t>
            </w:r>
            <w:r w:rsidRPr="00424A53">
              <w:rPr>
                <w:noProof/>
                <w:webHidden/>
                <w:color w:val="000000" w:themeColor="text1"/>
              </w:rPr>
              <w:fldChar w:fldCharType="end"/>
            </w:r>
          </w:hyperlink>
        </w:p>
        <w:p w14:paraId="729D08FC" w14:textId="557A2B23"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795" w:history="1">
            <w:r w:rsidRPr="00424A53">
              <w:rPr>
                <w:rStyle w:val="Hyperlink"/>
                <w:noProof/>
                <w:color w:val="000000" w:themeColor="text1"/>
              </w:rPr>
              <w:t>5.3 Customer Segmentation (K-Means Clustering)</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_Toc225289795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10</w:t>
            </w:r>
            <w:r w:rsidRPr="00424A53">
              <w:rPr>
                <w:noProof/>
                <w:webHidden/>
                <w:color w:val="000000" w:themeColor="text1"/>
              </w:rPr>
              <w:fldChar w:fldCharType="end"/>
            </w:r>
          </w:hyperlink>
        </w:p>
        <w:p w14:paraId="0D6E9F04" w14:textId="0379B990"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796" w:history="1">
            <w:r w:rsidRPr="00424A53">
              <w:rPr>
                <w:rStyle w:val="Hyperlink"/>
                <w:noProof/>
                <w:color w:val="000000" w:themeColor="text1"/>
              </w:rPr>
              <w:t>5.4 Correlation and Regression Analysis</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_Toc225289796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11</w:t>
            </w:r>
            <w:r w:rsidRPr="00424A53">
              <w:rPr>
                <w:noProof/>
                <w:webHidden/>
                <w:color w:val="000000" w:themeColor="text1"/>
              </w:rPr>
              <w:fldChar w:fldCharType="end"/>
            </w:r>
          </w:hyperlink>
        </w:p>
        <w:p w14:paraId="67D70C7B" w14:textId="2E91E910"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797" w:history="1">
            <w:r w:rsidRPr="00424A53">
              <w:rPr>
                <w:rStyle w:val="Hyperlink"/>
                <w:noProof/>
                <w:color w:val="000000" w:themeColor="text1"/>
              </w:rPr>
              <w:t>5.5 Apriori Algorithm Market Basket Analysis</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_Toc225289797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12</w:t>
            </w:r>
            <w:r w:rsidRPr="00424A53">
              <w:rPr>
                <w:noProof/>
                <w:webHidden/>
                <w:color w:val="000000" w:themeColor="text1"/>
              </w:rPr>
              <w:fldChar w:fldCharType="end"/>
            </w:r>
          </w:hyperlink>
        </w:p>
        <w:p w14:paraId="4006B515" w14:textId="5029542C" w:rsidR="00073033" w:rsidRPr="00424A53" w:rsidRDefault="00073033">
          <w:pPr>
            <w:pStyle w:val="TOC1"/>
            <w:tabs>
              <w:tab w:val="right" w:leader="dot" w:pos="9350"/>
            </w:tabs>
            <w:rPr>
              <w:rFonts w:eastAsiaTheme="minorEastAsia"/>
              <w:noProof/>
              <w:color w:val="000000" w:themeColor="text1"/>
              <w:kern w:val="2"/>
              <w14:ligatures w14:val="standardContextual"/>
            </w:rPr>
          </w:pPr>
          <w:hyperlink w:anchor="_Toc225289798" w:history="1">
            <w:r w:rsidRPr="00424A53">
              <w:rPr>
                <w:rStyle w:val="Hyperlink"/>
                <w:noProof/>
                <w:color w:val="000000" w:themeColor="text1"/>
              </w:rPr>
              <w:t>6. User-Friendly Interface and Strategic Alignment</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_Toc225289798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12</w:t>
            </w:r>
            <w:r w:rsidRPr="00424A53">
              <w:rPr>
                <w:noProof/>
                <w:webHidden/>
                <w:color w:val="000000" w:themeColor="text1"/>
              </w:rPr>
              <w:fldChar w:fldCharType="end"/>
            </w:r>
          </w:hyperlink>
        </w:p>
        <w:p w14:paraId="5C5DBDC5" w14:textId="73E6AC68"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799" w:history="1">
            <w:r w:rsidRPr="00424A53">
              <w:rPr>
                <w:rStyle w:val="Hyperlink"/>
                <w:noProof/>
                <w:color w:val="000000" w:themeColor="text1"/>
              </w:rPr>
              <w:t>6.1 Dashboard Design</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_Toc225289799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12</w:t>
            </w:r>
            <w:r w:rsidRPr="00424A53">
              <w:rPr>
                <w:noProof/>
                <w:webHidden/>
                <w:color w:val="000000" w:themeColor="text1"/>
              </w:rPr>
              <w:fldChar w:fldCharType="end"/>
            </w:r>
          </w:hyperlink>
        </w:p>
        <w:p w14:paraId="134611ED" w14:textId="5341C880"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800" w:history="1">
            <w:r w:rsidRPr="00424A53">
              <w:rPr>
                <w:rStyle w:val="Hyperlink"/>
                <w:noProof/>
                <w:color w:val="000000" w:themeColor="text1"/>
              </w:rPr>
              <w:t>6.2 What-If Simulation</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_Toc225289800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12</w:t>
            </w:r>
            <w:r w:rsidRPr="00424A53">
              <w:rPr>
                <w:noProof/>
                <w:webHidden/>
                <w:color w:val="000000" w:themeColor="text1"/>
              </w:rPr>
              <w:fldChar w:fldCharType="end"/>
            </w:r>
          </w:hyperlink>
        </w:p>
        <w:p w14:paraId="022A5F08" w14:textId="601DB58D"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801" w:history="1">
            <w:r w:rsidRPr="00424A53">
              <w:rPr>
                <w:rStyle w:val="Hyperlink"/>
                <w:noProof/>
                <w:color w:val="000000" w:themeColor="text1"/>
              </w:rPr>
              <w:t>6.3 Strategic Alignment</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_Toc225289801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13</w:t>
            </w:r>
            <w:r w:rsidRPr="00424A53">
              <w:rPr>
                <w:noProof/>
                <w:webHidden/>
                <w:color w:val="000000" w:themeColor="text1"/>
              </w:rPr>
              <w:fldChar w:fldCharType="end"/>
            </w:r>
          </w:hyperlink>
        </w:p>
        <w:p w14:paraId="2E8C76A5" w14:textId="7247475D" w:rsidR="00073033" w:rsidRPr="00424A53" w:rsidRDefault="00073033">
          <w:pPr>
            <w:pStyle w:val="TOC2"/>
            <w:tabs>
              <w:tab w:val="right" w:leader="dot" w:pos="9350"/>
            </w:tabs>
            <w:rPr>
              <w:rFonts w:eastAsiaTheme="minorEastAsia"/>
              <w:noProof/>
              <w:color w:val="000000" w:themeColor="text1"/>
              <w:kern w:val="2"/>
              <w14:ligatures w14:val="standardContextual"/>
            </w:rPr>
          </w:pPr>
          <w:hyperlink w:anchor="_Toc225289802" w:history="1">
            <w:r w:rsidRPr="00424A53">
              <w:rPr>
                <w:rStyle w:val="Hyperlink"/>
                <w:noProof/>
                <w:color w:val="000000" w:themeColor="text1"/>
              </w:rPr>
              <w:t>6.4 Observing and Life-long Learning</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_Toc225289802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13</w:t>
            </w:r>
            <w:r w:rsidRPr="00424A53">
              <w:rPr>
                <w:noProof/>
                <w:webHidden/>
                <w:color w:val="000000" w:themeColor="text1"/>
              </w:rPr>
              <w:fldChar w:fldCharType="end"/>
            </w:r>
          </w:hyperlink>
        </w:p>
        <w:p w14:paraId="5DB06F62" w14:textId="414E01E8" w:rsidR="00073033" w:rsidRPr="00424A53" w:rsidRDefault="00073033">
          <w:pPr>
            <w:pStyle w:val="TOC1"/>
            <w:tabs>
              <w:tab w:val="right" w:leader="dot" w:pos="9350"/>
            </w:tabs>
            <w:rPr>
              <w:rFonts w:eastAsiaTheme="minorEastAsia"/>
              <w:noProof/>
              <w:color w:val="000000" w:themeColor="text1"/>
              <w:kern w:val="2"/>
              <w14:ligatures w14:val="standardContextual"/>
            </w:rPr>
          </w:pPr>
          <w:hyperlink w:anchor="_Toc225289803" w:history="1">
            <w:r w:rsidRPr="00424A53">
              <w:rPr>
                <w:rStyle w:val="Hyperlink"/>
                <w:noProof/>
                <w:color w:val="000000" w:themeColor="text1"/>
              </w:rPr>
              <w:t>7. Conclusion</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_Toc225289803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13</w:t>
            </w:r>
            <w:r w:rsidRPr="00424A53">
              <w:rPr>
                <w:noProof/>
                <w:webHidden/>
                <w:color w:val="000000" w:themeColor="text1"/>
              </w:rPr>
              <w:fldChar w:fldCharType="end"/>
            </w:r>
          </w:hyperlink>
        </w:p>
        <w:p w14:paraId="54ADF278" w14:textId="26526284" w:rsidR="00073033" w:rsidRPr="00424A53" w:rsidRDefault="00073033">
          <w:pPr>
            <w:pStyle w:val="TOC1"/>
            <w:tabs>
              <w:tab w:val="right" w:leader="dot" w:pos="9350"/>
            </w:tabs>
            <w:rPr>
              <w:rFonts w:eastAsiaTheme="minorEastAsia"/>
              <w:noProof/>
              <w:color w:val="000000" w:themeColor="text1"/>
              <w:kern w:val="2"/>
              <w14:ligatures w14:val="standardContextual"/>
            </w:rPr>
          </w:pPr>
          <w:hyperlink w:anchor="_Toc225289804" w:history="1">
            <w:r w:rsidRPr="00424A53">
              <w:rPr>
                <w:rStyle w:val="Hyperlink"/>
                <w:noProof/>
                <w:color w:val="000000" w:themeColor="text1"/>
              </w:rPr>
              <w:t>References</w:t>
            </w:r>
            <w:r w:rsidRPr="00424A53">
              <w:rPr>
                <w:noProof/>
                <w:webHidden/>
                <w:color w:val="000000" w:themeColor="text1"/>
              </w:rPr>
              <w:tab/>
            </w:r>
            <w:r w:rsidRPr="00424A53">
              <w:rPr>
                <w:noProof/>
                <w:webHidden/>
                <w:color w:val="000000" w:themeColor="text1"/>
              </w:rPr>
              <w:fldChar w:fldCharType="begin"/>
            </w:r>
            <w:r w:rsidRPr="00424A53">
              <w:rPr>
                <w:noProof/>
                <w:webHidden/>
                <w:color w:val="000000" w:themeColor="text1"/>
              </w:rPr>
              <w:instrText xml:space="preserve"> PAGEREF _Toc225289804 \h </w:instrText>
            </w:r>
            <w:r w:rsidRPr="00424A53">
              <w:rPr>
                <w:noProof/>
                <w:webHidden/>
                <w:color w:val="000000" w:themeColor="text1"/>
              </w:rPr>
            </w:r>
            <w:r w:rsidRPr="00424A53">
              <w:rPr>
                <w:noProof/>
                <w:webHidden/>
                <w:color w:val="000000" w:themeColor="text1"/>
              </w:rPr>
              <w:fldChar w:fldCharType="separate"/>
            </w:r>
            <w:r w:rsidRPr="00424A53">
              <w:rPr>
                <w:noProof/>
                <w:webHidden/>
                <w:color w:val="000000" w:themeColor="text1"/>
              </w:rPr>
              <w:t>14</w:t>
            </w:r>
            <w:r w:rsidRPr="00424A53">
              <w:rPr>
                <w:noProof/>
                <w:webHidden/>
                <w:color w:val="000000" w:themeColor="text1"/>
              </w:rPr>
              <w:fldChar w:fldCharType="end"/>
            </w:r>
          </w:hyperlink>
        </w:p>
        <w:p w14:paraId="2E4C20A8" w14:textId="303BC6B4" w:rsidR="00350E13" w:rsidRPr="00424A53" w:rsidRDefault="00350E13" w:rsidP="00CA5AB0">
          <w:pPr>
            <w:spacing w:before="240" w:after="240" w:line="360" w:lineRule="auto"/>
            <w:jc w:val="both"/>
            <w:rPr>
              <w:color w:val="000000" w:themeColor="text1"/>
            </w:rPr>
          </w:pPr>
          <w:r w:rsidRPr="00424A53">
            <w:rPr>
              <w:b/>
              <w:bCs/>
              <w:noProof/>
              <w:color w:val="000000" w:themeColor="text1"/>
            </w:rPr>
            <w:fldChar w:fldCharType="end"/>
          </w:r>
        </w:p>
      </w:sdtContent>
    </w:sdt>
    <w:p w14:paraId="6285D7F4" w14:textId="05A513AF" w:rsidR="00F852CB" w:rsidRPr="00424A53" w:rsidRDefault="00000000" w:rsidP="00CA5AB0">
      <w:pPr>
        <w:spacing w:before="240" w:after="240" w:line="360" w:lineRule="auto"/>
        <w:jc w:val="both"/>
        <w:rPr>
          <w:color w:val="000000" w:themeColor="text1"/>
        </w:rPr>
      </w:pPr>
      <w:r w:rsidRPr="00424A53">
        <w:rPr>
          <w:color w:val="000000" w:themeColor="text1"/>
        </w:rPr>
        <w:br w:type="page"/>
      </w:r>
    </w:p>
    <w:p w14:paraId="43BA85C8" w14:textId="77777777" w:rsidR="00F852CB" w:rsidRPr="00424A53" w:rsidRDefault="00000000" w:rsidP="00CA5AB0">
      <w:pPr>
        <w:pStyle w:val="Heading1"/>
        <w:spacing w:before="240" w:after="240" w:line="360" w:lineRule="auto"/>
        <w:jc w:val="both"/>
        <w:rPr>
          <w:color w:val="000000" w:themeColor="text1"/>
          <w:sz w:val="24"/>
          <w:szCs w:val="24"/>
        </w:rPr>
      </w:pPr>
      <w:bookmarkStart w:id="0" w:name="_Toc225289782"/>
      <w:r w:rsidRPr="00424A53">
        <w:rPr>
          <w:color w:val="000000" w:themeColor="text1"/>
          <w:sz w:val="24"/>
          <w:szCs w:val="24"/>
        </w:rPr>
        <w:lastRenderedPageBreak/>
        <w:t>1. Introduction</w:t>
      </w:r>
      <w:bookmarkEnd w:id="0"/>
    </w:p>
    <w:p w14:paraId="65AB10D6" w14:textId="19689396" w:rsidR="00F852CB" w:rsidRPr="00424A53" w:rsidRDefault="005F3A28" w:rsidP="00CA5AB0">
      <w:pPr>
        <w:spacing w:before="240" w:after="240" w:line="360" w:lineRule="auto"/>
        <w:jc w:val="both"/>
        <w:rPr>
          <w:color w:val="000000" w:themeColor="text1"/>
        </w:rPr>
      </w:pPr>
      <w:r w:rsidRPr="00424A53">
        <w:rPr>
          <w:color w:val="000000" w:themeColor="text1"/>
        </w:rPr>
        <w:t xml:space="preserve">This has increased competition in the market because of the rapid growth of supermarkets in highly populated urban centres making data-driven decision-making an essential strategic competitive advantage. The report provides the design of a detailed Decision Support System (DSS) of a supermarket chain with three branches that include Branch X (Geelong), Branch Y (Melbourne), and Branch Z (Ballarat) on the basis of a real transactional dataset of 1,000 sales records taken during the period between January and December 2022. The definition of a DSS is an interactive </w:t>
      </w:r>
      <w:proofErr w:type="gramStart"/>
      <w:r w:rsidRPr="00424A53">
        <w:rPr>
          <w:color w:val="000000" w:themeColor="text1"/>
        </w:rPr>
        <w:t>computer based</w:t>
      </w:r>
      <w:proofErr w:type="gramEnd"/>
      <w:r w:rsidRPr="00424A53">
        <w:rPr>
          <w:color w:val="000000" w:themeColor="text1"/>
        </w:rPr>
        <w:t xml:space="preserve"> system that facilitates structured and semi structured decision making by bringing together data, analytical models and </w:t>
      </w:r>
      <w:proofErr w:type="gramStart"/>
      <w:r w:rsidRPr="00424A53">
        <w:rPr>
          <w:color w:val="000000" w:themeColor="text1"/>
        </w:rPr>
        <w:t>user friendly</w:t>
      </w:r>
      <w:proofErr w:type="gramEnd"/>
      <w:r w:rsidRPr="00424A53">
        <w:rPr>
          <w:color w:val="000000" w:themeColor="text1"/>
        </w:rPr>
        <w:t xml:space="preserve"> interfaces</w:t>
      </w:r>
      <w:r w:rsidR="002959D4" w:rsidRPr="00424A53">
        <w:rPr>
          <w:color w:val="000000" w:themeColor="text1"/>
        </w:rPr>
        <w:t xml:space="preserve"> [1]</w:t>
      </w:r>
      <w:r w:rsidRPr="00424A53">
        <w:rPr>
          <w:color w:val="000000" w:themeColor="text1"/>
        </w:rPr>
        <w:t>.</w:t>
      </w:r>
    </w:p>
    <w:p w14:paraId="6EB1D102" w14:textId="758CF736" w:rsidR="00F852CB" w:rsidRPr="00424A53" w:rsidRDefault="005F3A28" w:rsidP="00CA5AB0">
      <w:pPr>
        <w:spacing w:before="240" w:after="240" w:line="360" w:lineRule="auto"/>
        <w:jc w:val="both"/>
        <w:rPr>
          <w:color w:val="000000" w:themeColor="text1"/>
        </w:rPr>
      </w:pPr>
      <w:r w:rsidRPr="00424A53">
        <w:rPr>
          <w:color w:val="000000" w:themeColor="text1"/>
        </w:rPr>
        <w:t>The dataset involves 17 variables such as product line, customer demographics, method of payment, pricing and customer satisfaction rating. The proposed DSS converts this raw data into an actionable business intelligence by five interconnected subsections namely: dataset understanding, DSS architecture, data integration and transformation, analytical modelling, and a user-friendly strategic interface. All these features allow retail managers to make evidence-based choices regarding inventory and marketing, as well as customer experience disciplines, that lie at the core of the business intelligence today</w:t>
      </w:r>
      <w:r w:rsidR="002959D4" w:rsidRPr="00424A53">
        <w:rPr>
          <w:color w:val="000000" w:themeColor="text1"/>
        </w:rPr>
        <w:t xml:space="preserve"> [2]</w:t>
      </w:r>
      <w:r w:rsidRPr="00424A53">
        <w:rPr>
          <w:color w:val="000000" w:themeColor="text1"/>
        </w:rPr>
        <w:t>.</w:t>
      </w:r>
    </w:p>
    <w:p w14:paraId="36AC2FD0" w14:textId="0BEDE50F" w:rsidR="00F852CB" w:rsidRPr="00424A53" w:rsidRDefault="00000000" w:rsidP="00CA5AB0">
      <w:pPr>
        <w:pStyle w:val="Heading1"/>
        <w:spacing w:before="240" w:after="240" w:line="360" w:lineRule="auto"/>
        <w:jc w:val="both"/>
        <w:rPr>
          <w:color w:val="000000" w:themeColor="text1"/>
          <w:sz w:val="24"/>
          <w:szCs w:val="24"/>
        </w:rPr>
      </w:pPr>
      <w:bookmarkStart w:id="1" w:name="_Toc225289783"/>
      <w:r w:rsidRPr="00424A53">
        <w:rPr>
          <w:color w:val="000000" w:themeColor="text1"/>
          <w:sz w:val="24"/>
          <w:szCs w:val="24"/>
        </w:rPr>
        <w:t xml:space="preserve">2. </w:t>
      </w:r>
      <w:r w:rsidR="00C73769" w:rsidRPr="00424A53">
        <w:rPr>
          <w:color w:val="000000" w:themeColor="text1"/>
          <w:sz w:val="24"/>
          <w:szCs w:val="24"/>
        </w:rPr>
        <w:t>Knowing Retail Score Dataset</w:t>
      </w:r>
      <w:bookmarkEnd w:id="1"/>
    </w:p>
    <w:p w14:paraId="06B32298" w14:textId="5C0961D1" w:rsidR="00F852CB" w:rsidRPr="00424A53" w:rsidRDefault="00C73769" w:rsidP="00CA5AB0">
      <w:pPr>
        <w:spacing w:before="240" w:after="240" w:line="360" w:lineRule="auto"/>
        <w:jc w:val="both"/>
        <w:rPr>
          <w:color w:val="000000" w:themeColor="text1"/>
        </w:rPr>
      </w:pPr>
      <w:r w:rsidRPr="00424A53">
        <w:rPr>
          <w:color w:val="000000" w:themeColor="text1"/>
        </w:rPr>
        <w:t>The dataset documents point-of-sale transactions on 3 branches and 6 lines of products: Electronic accessories, Fashion accessories, Food and beverages, Health and beauty, Home and lifestyle and Sports and travel. The sample data were drawn on three cities in Victoria, Australia and Branch X in Geelong (340 transactions), Branch Y in Melbourne (332 transactions), and Branch Z in Ballarat (328 transactions). The critical beginning of any DSS is to understand the variables and framework of such a dataset so that it is meaningful in relation to the business</w:t>
      </w:r>
      <w:r w:rsidR="002959D4" w:rsidRPr="00424A53">
        <w:rPr>
          <w:color w:val="000000" w:themeColor="text1"/>
        </w:rPr>
        <w:t xml:space="preserve"> [3]</w:t>
      </w:r>
      <w:r w:rsidRPr="00424A53">
        <w:rPr>
          <w:color w:val="000000" w:themeColor="text1"/>
        </w:rPr>
        <w:t>.</w:t>
      </w:r>
    </w:p>
    <w:p w14:paraId="2142E781" w14:textId="77777777" w:rsidR="00F852CB" w:rsidRPr="00424A53" w:rsidRDefault="00000000" w:rsidP="00CA5AB0">
      <w:pPr>
        <w:spacing w:before="240" w:after="240" w:line="360" w:lineRule="auto"/>
        <w:jc w:val="both"/>
        <w:rPr>
          <w:b/>
          <w:bCs/>
          <w:color w:val="000000" w:themeColor="text1"/>
        </w:rPr>
      </w:pPr>
      <w:r w:rsidRPr="00424A53">
        <w:rPr>
          <w:b/>
          <w:bCs/>
          <w:color w:val="000000" w:themeColor="text1"/>
        </w:rPr>
        <w:t>Table 1: Descriptive Statistics of Key Numerical Variables</w:t>
      </w:r>
    </w:p>
    <w:p w14:paraId="59DAEBE7" w14:textId="7C9B52A2" w:rsidR="00A65171" w:rsidRPr="00424A53" w:rsidRDefault="00A65171" w:rsidP="00CA5AB0">
      <w:pPr>
        <w:spacing w:before="240" w:after="240" w:line="360" w:lineRule="auto"/>
        <w:jc w:val="both"/>
        <w:rPr>
          <w:color w:val="000000" w:themeColor="text1"/>
        </w:rPr>
      </w:pPr>
      <w:r w:rsidRPr="00424A53">
        <w:rPr>
          <w:noProof/>
          <w:color w:val="000000" w:themeColor="text1"/>
        </w:rPr>
        <w:drawing>
          <wp:inline distT="0" distB="0" distL="0" distR="0" wp14:anchorId="6DBE036A" wp14:editId="41959D91">
            <wp:extent cx="5943600" cy="155575"/>
            <wp:effectExtent l="0" t="0" r="0" b="0"/>
            <wp:docPr id="117126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65897" name=""/>
                    <pic:cNvPicPr/>
                  </pic:nvPicPr>
                  <pic:blipFill>
                    <a:blip r:embed="rId8"/>
                    <a:stretch>
                      <a:fillRect/>
                    </a:stretch>
                  </pic:blipFill>
                  <pic:spPr>
                    <a:xfrm>
                      <a:off x="0" y="0"/>
                      <a:ext cx="5943600" cy="155575"/>
                    </a:xfrm>
                    <a:prstGeom prst="rect">
                      <a:avLst/>
                    </a:prstGeom>
                  </pic:spPr>
                </pic:pic>
              </a:graphicData>
            </a:graphic>
          </wp:inline>
        </w:drawing>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5"/>
        <w:gridCol w:w="1273"/>
        <w:gridCol w:w="1273"/>
        <w:gridCol w:w="1273"/>
        <w:gridCol w:w="1273"/>
        <w:gridCol w:w="1273"/>
      </w:tblGrid>
      <w:tr w:rsidR="00424A53" w:rsidRPr="00424A53" w14:paraId="276D19B5" w14:textId="77777777" w:rsidTr="00350E13">
        <w:trPr>
          <w:trHeight w:val="251"/>
          <w:tblHeader/>
        </w:trPr>
        <w:tc>
          <w:tcPr>
            <w:tcW w:w="2855"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14:paraId="1EB801E1" w14:textId="77777777" w:rsidR="00F852CB" w:rsidRPr="00424A53" w:rsidRDefault="00000000" w:rsidP="00CA5AB0">
            <w:pPr>
              <w:spacing w:before="240" w:after="240" w:line="360" w:lineRule="auto"/>
              <w:jc w:val="both"/>
              <w:rPr>
                <w:color w:val="000000" w:themeColor="text1"/>
              </w:rPr>
            </w:pPr>
            <w:r w:rsidRPr="00424A53">
              <w:rPr>
                <w:b/>
                <w:bCs/>
                <w:color w:val="000000" w:themeColor="text1"/>
              </w:rPr>
              <w:lastRenderedPageBreak/>
              <w:t>Variable</w:t>
            </w:r>
          </w:p>
        </w:tc>
        <w:tc>
          <w:tcPr>
            <w:tcW w:w="1273"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14:paraId="142CC931" w14:textId="77777777" w:rsidR="00F852CB" w:rsidRPr="00424A53" w:rsidRDefault="00000000" w:rsidP="00CA5AB0">
            <w:pPr>
              <w:spacing w:before="240" w:after="240" w:line="360" w:lineRule="auto"/>
              <w:jc w:val="both"/>
              <w:rPr>
                <w:color w:val="000000" w:themeColor="text1"/>
              </w:rPr>
            </w:pPr>
            <w:r w:rsidRPr="00424A53">
              <w:rPr>
                <w:b/>
                <w:bCs/>
                <w:color w:val="000000" w:themeColor="text1"/>
              </w:rPr>
              <w:t>Min</w:t>
            </w:r>
          </w:p>
        </w:tc>
        <w:tc>
          <w:tcPr>
            <w:tcW w:w="1273"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14:paraId="152F15F9" w14:textId="77777777" w:rsidR="00F852CB" w:rsidRPr="00424A53" w:rsidRDefault="00000000" w:rsidP="00CA5AB0">
            <w:pPr>
              <w:spacing w:before="240" w:after="240" w:line="360" w:lineRule="auto"/>
              <w:jc w:val="both"/>
              <w:rPr>
                <w:color w:val="000000" w:themeColor="text1"/>
              </w:rPr>
            </w:pPr>
            <w:r w:rsidRPr="00424A53">
              <w:rPr>
                <w:b/>
                <w:bCs/>
                <w:color w:val="000000" w:themeColor="text1"/>
              </w:rPr>
              <w:t>Mean</w:t>
            </w:r>
          </w:p>
        </w:tc>
        <w:tc>
          <w:tcPr>
            <w:tcW w:w="1273"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14:paraId="4A6ABBA3" w14:textId="77777777" w:rsidR="00F852CB" w:rsidRPr="00424A53" w:rsidRDefault="00000000" w:rsidP="00CA5AB0">
            <w:pPr>
              <w:spacing w:before="240" w:after="240" w:line="360" w:lineRule="auto"/>
              <w:jc w:val="both"/>
              <w:rPr>
                <w:color w:val="000000" w:themeColor="text1"/>
              </w:rPr>
            </w:pPr>
            <w:r w:rsidRPr="00424A53">
              <w:rPr>
                <w:b/>
                <w:bCs/>
                <w:color w:val="000000" w:themeColor="text1"/>
              </w:rPr>
              <w:t>Median</w:t>
            </w:r>
          </w:p>
        </w:tc>
        <w:tc>
          <w:tcPr>
            <w:tcW w:w="1273"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14:paraId="7BAD2F4F" w14:textId="77777777" w:rsidR="00F852CB" w:rsidRPr="00424A53" w:rsidRDefault="00000000" w:rsidP="00CA5AB0">
            <w:pPr>
              <w:spacing w:before="240" w:after="240" w:line="360" w:lineRule="auto"/>
              <w:jc w:val="both"/>
              <w:rPr>
                <w:color w:val="000000" w:themeColor="text1"/>
              </w:rPr>
            </w:pPr>
            <w:r w:rsidRPr="00424A53">
              <w:rPr>
                <w:b/>
                <w:bCs/>
                <w:color w:val="000000" w:themeColor="text1"/>
              </w:rPr>
              <w:t>Max</w:t>
            </w:r>
          </w:p>
        </w:tc>
        <w:tc>
          <w:tcPr>
            <w:tcW w:w="1273"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14:paraId="3DFCD466" w14:textId="77777777" w:rsidR="00F852CB" w:rsidRPr="00424A53" w:rsidRDefault="00000000" w:rsidP="00CA5AB0">
            <w:pPr>
              <w:spacing w:before="240" w:after="240" w:line="360" w:lineRule="auto"/>
              <w:jc w:val="both"/>
              <w:rPr>
                <w:color w:val="000000" w:themeColor="text1"/>
              </w:rPr>
            </w:pPr>
            <w:r w:rsidRPr="00424A53">
              <w:rPr>
                <w:b/>
                <w:bCs/>
                <w:color w:val="000000" w:themeColor="text1"/>
              </w:rPr>
              <w:t>Std Dev</w:t>
            </w:r>
          </w:p>
        </w:tc>
      </w:tr>
      <w:tr w:rsidR="00424A53" w:rsidRPr="00424A53" w14:paraId="49A3E677" w14:textId="77777777" w:rsidTr="00350E13">
        <w:trPr>
          <w:trHeight w:val="235"/>
        </w:trPr>
        <w:tc>
          <w:tcPr>
            <w:tcW w:w="2855"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1F8007A0" w14:textId="77777777" w:rsidR="00F852CB" w:rsidRPr="00424A53" w:rsidRDefault="00000000" w:rsidP="00CA5AB0">
            <w:pPr>
              <w:spacing w:before="240" w:after="240" w:line="360" w:lineRule="auto"/>
              <w:jc w:val="both"/>
              <w:rPr>
                <w:color w:val="000000" w:themeColor="text1"/>
              </w:rPr>
            </w:pPr>
            <w:r w:rsidRPr="00424A53">
              <w:rPr>
                <w:color w:val="000000" w:themeColor="text1"/>
              </w:rPr>
              <w:t>Unit Price ($)</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0DB15AEC" w14:textId="77777777" w:rsidR="00F852CB" w:rsidRPr="00424A53" w:rsidRDefault="00000000" w:rsidP="00CA5AB0">
            <w:pPr>
              <w:spacing w:before="240" w:after="240" w:line="360" w:lineRule="auto"/>
              <w:jc w:val="both"/>
              <w:rPr>
                <w:color w:val="000000" w:themeColor="text1"/>
              </w:rPr>
            </w:pPr>
            <w:r w:rsidRPr="00424A53">
              <w:rPr>
                <w:color w:val="000000" w:themeColor="text1"/>
              </w:rPr>
              <w:t>10.58</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67F9C262" w14:textId="77777777" w:rsidR="00F852CB" w:rsidRPr="00424A53" w:rsidRDefault="00000000" w:rsidP="00CA5AB0">
            <w:pPr>
              <w:spacing w:before="240" w:after="240" w:line="360" w:lineRule="auto"/>
              <w:jc w:val="both"/>
              <w:rPr>
                <w:color w:val="000000" w:themeColor="text1"/>
              </w:rPr>
            </w:pPr>
            <w:r w:rsidRPr="00424A53">
              <w:rPr>
                <w:color w:val="000000" w:themeColor="text1"/>
              </w:rPr>
              <w:t>56.17</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73A321B5" w14:textId="77777777" w:rsidR="00F852CB" w:rsidRPr="00424A53" w:rsidRDefault="00000000" w:rsidP="00CA5AB0">
            <w:pPr>
              <w:spacing w:before="240" w:after="240" w:line="360" w:lineRule="auto"/>
              <w:jc w:val="both"/>
              <w:rPr>
                <w:color w:val="000000" w:themeColor="text1"/>
              </w:rPr>
            </w:pPr>
            <w:r w:rsidRPr="00424A53">
              <w:rPr>
                <w:color w:val="000000" w:themeColor="text1"/>
              </w:rPr>
              <w:t>55.73</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54512379" w14:textId="77777777" w:rsidR="00F852CB" w:rsidRPr="00424A53" w:rsidRDefault="00000000" w:rsidP="00CA5AB0">
            <w:pPr>
              <w:spacing w:before="240" w:after="240" w:line="360" w:lineRule="auto"/>
              <w:jc w:val="both"/>
              <w:rPr>
                <w:color w:val="000000" w:themeColor="text1"/>
              </w:rPr>
            </w:pPr>
            <w:r w:rsidRPr="00424A53">
              <w:rPr>
                <w:color w:val="000000" w:themeColor="text1"/>
              </w:rPr>
              <w:t>100.46</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47CAC993" w14:textId="77777777" w:rsidR="00F852CB" w:rsidRPr="00424A53" w:rsidRDefault="00000000" w:rsidP="00CA5AB0">
            <w:pPr>
              <w:spacing w:before="240" w:after="240" w:line="360" w:lineRule="auto"/>
              <w:jc w:val="both"/>
              <w:rPr>
                <w:color w:val="000000" w:themeColor="text1"/>
              </w:rPr>
            </w:pPr>
            <w:r w:rsidRPr="00424A53">
              <w:rPr>
                <w:color w:val="000000" w:themeColor="text1"/>
              </w:rPr>
              <w:t>26.49</w:t>
            </w:r>
          </w:p>
        </w:tc>
      </w:tr>
      <w:tr w:rsidR="00424A53" w:rsidRPr="00424A53" w14:paraId="69F04947" w14:textId="77777777" w:rsidTr="00350E13">
        <w:trPr>
          <w:trHeight w:val="235"/>
        </w:trPr>
        <w:tc>
          <w:tcPr>
            <w:tcW w:w="28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CD49CF" w14:textId="77777777" w:rsidR="00F852CB" w:rsidRPr="00424A53" w:rsidRDefault="00000000" w:rsidP="00CA5AB0">
            <w:pPr>
              <w:spacing w:before="240" w:after="240" w:line="360" w:lineRule="auto"/>
              <w:jc w:val="both"/>
              <w:rPr>
                <w:color w:val="000000" w:themeColor="text1"/>
              </w:rPr>
            </w:pPr>
            <w:r w:rsidRPr="00424A53">
              <w:rPr>
                <w:color w:val="000000" w:themeColor="text1"/>
              </w:rPr>
              <w:t>Quantity (units)</w:t>
            </w:r>
          </w:p>
        </w:tc>
        <w:tc>
          <w:tcPr>
            <w:tcW w:w="12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955739" w14:textId="77777777" w:rsidR="00F852CB" w:rsidRPr="00424A53" w:rsidRDefault="00000000" w:rsidP="00CA5AB0">
            <w:pPr>
              <w:spacing w:before="240" w:after="240" w:line="360" w:lineRule="auto"/>
              <w:jc w:val="both"/>
              <w:rPr>
                <w:color w:val="000000" w:themeColor="text1"/>
              </w:rPr>
            </w:pPr>
            <w:r w:rsidRPr="00424A53">
              <w:rPr>
                <w:color w:val="000000" w:themeColor="text1"/>
              </w:rPr>
              <w:t>1</w:t>
            </w:r>
          </w:p>
        </w:tc>
        <w:tc>
          <w:tcPr>
            <w:tcW w:w="12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401B6C" w14:textId="77777777" w:rsidR="00F852CB" w:rsidRPr="00424A53" w:rsidRDefault="00000000" w:rsidP="00CA5AB0">
            <w:pPr>
              <w:spacing w:before="240" w:after="240" w:line="360" w:lineRule="auto"/>
              <w:jc w:val="both"/>
              <w:rPr>
                <w:color w:val="000000" w:themeColor="text1"/>
              </w:rPr>
            </w:pPr>
            <w:r w:rsidRPr="00424A53">
              <w:rPr>
                <w:color w:val="000000" w:themeColor="text1"/>
              </w:rPr>
              <w:t>5.51</w:t>
            </w:r>
          </w:p>
        </w:tc>
        <w:tc>
          <w:tcPr>
            <w:tcW w:w="12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68BF7E" w14:textId="77777777" w:rsidR="00F852CB" w:rsidRPr="00424A53" w:rsidRDefault="00000000" w:rsidP="00CA5AB0">
            <w:pPr>
              <w:spacing w:before="240" w:after="240" w:line="360" w:lineRule="auto"/>
              <w:jc w:val="both"/>
              <w:rPr>
                <w:color w:val="000000" w:themeColor="text1"/>
              </w:rPr>
            </w:pPr>
            <w:r w:rsidRPr="00424A53">
              <w:rPr>
                <w:color w:val="000000" w:themeColor="text1"/>
              </w:rPr>
              <w:t>5</w:t>
            </w:r>
          </w:p>
        </w:tc>
        <w:tc>
          <w:tcPr>
            <w:tcW w:w="12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874CFD" w14:textId="77777777" w:rsidR="00F852CB" w:rsidRPr="00424A53" w:rsidRDefault="00000000" w:rsidP="00CA5AB0">
            <w:pPr>
              <w:spacing w:before="240" w:after="240" w:line="360" w:lineRule="auto"/>
              <w:jc w:val="both"/>
              <w:rPr>
                <w:color w:val="000000" w:themeColor="text1"/>
              </w:rPr>
            </w:pPr>
            <w:r w:rsidRPr="00424A53">
              <w:rPr>
                <w:color w:val="000000" w:themeColor="text1"/>
              </w:rPr>
              <w:t>10</w:t>
            </w:r>
          </w:p>
        </w:tc>
        <w:tc>
          <w:tcPr>
            <w:tcW w:w="12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A18ECD" w14:textId="77777777" w:rsidR="00F852CB" w:rsidRPr="00424A53" w:rsidRDefault="00000000" w:rsidP="00CA5AB0">
            <w:pPr>
              <w:spacing w:before="240" w:after="240" w:line="360" w:lineRule="auto"/>
              <w:jc w:val="both"/>
              <w:rPr>
                <w:color w:val="000000" w:themeColor="text1"/>
              </w:rPr>
            </w:pPr>
            <w:r w:rsidRPr="00424A53">
              <w:rPr>
                <w:color w:val="000000" w:themeColor="text1"/>
              </w:rPr>
              <w:t>2.92</w:t>
            </w:r>
          </w:p>
        </w:tc>
      </w:tr>
      <w:tr w:rsidR="00424A53" w:rsidRPr="00424A53" w14:paraId="20667291" w14:textId="77777777" w:rsidTr="00350E13">
        <w:trPr>
          <w:trHeight w:val="235"/>
        </w:trPr>
        <w:tc>
          <w:tcPr>
            <w:tcW w:w="2855"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42381DE8" w14:textId="77777777" w:rsidR="00F852CB" w:rsidRPr="00424A53" w:rsidRDefault="00000000" w:rsidP="00CA5AB0">
            <w:pPr>
              <w:spacing w:before="240" w:after="240" w:line="360" w:lineRule="auto"/>
              <w:jc w:val="both"/>
              <w:rPr>
                <w:color w:val="000000" w:themeColor="text1"/>
              </w:rPr>
            </w:pPr>
            <w:r w:rsidRPr="00424A53">
              <w:rPr>
                <w:color w:val="000000" w:themeColor="text1"/>
              </w:rPr>
              <w:t>Total Transaction ($)</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7DE02372" w14:textId="77777777" w:rsidR="00F852CB" w:rsidRPr="00424A53" w:rsidRDefault="00000000" w:rsidP="00CA5AB0">
            <w:pPr>
              <w:spacing w:before="240" w:after="240" w:line="360" w:lineRule="auto"/>
              <w:jc w:val="both"/>
              <w:rPr>
                <w:color w:val="000000" w:themeColor="text1"/>
              </w:rPr>
            </w:pPr>
            <w:r w:rsidRPr="00424A53">
              <w:rPr>
                <w:color w:val="000000" w:themeColor="text1"/>
              </w:rPr>
              <w:t>11.18</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1ABCC846" w14:textId="77777777" w:rsidR="00F852CB" w:rsidRPr="00424A53" w:rsidRDefault="00000000" w:rsidP="00CA5AB0">
            <w:pPr>
              <w:spacing w:before="240" w:after="240" w:line="360" w:lineRule="auto"/>
              <w:jc w:val="both"/>
              <w:rPr>
                <w:color w:val="000000" w:themeColor="text1"/>
              </w:rPr>
            </w:pPr>
            <w:r w:rsidRPr="00424A53">
              <w:rPr>
                <w:color w:val="000000" w:themeColor="text1"/>
              </w:rPr>
              <w:t>325.72</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575BE2A5" w14:textId="77777777" w:rsidR="00F852CB" w:rsidRPr="00424A53" w:rsidRDefault="00000000" w:rsidP="00CA5AB0">
            <w:pPr>
              <w:spacing w:before="240" w:after="240" w:line="360" w:lineRule="auto"/>
              <w:jc w:val="both"/>
              <w:rPr>
                <w:color w:val="000000" w:themeColor="text1"/>
              </w:rPr>
            </w:pPr>
            <w:r w:rsidRPr="00424A53">
              <w:rPr>
                <w:color w:val="000000" w:themeColor="text1"/>
              </w:rPr>
              <w:t>257.26</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7B12BD23" w14:textId="77777777" w:rsidR="00F852CB" w:rsidRPr="00424A53" w:rsidRDefault="00000000" w:rsidP="00CA5AB0">
            <w:pPr>
              <w:spacing w:before="240" w:after="240" w:line="360" w:lineRule="auto"/>
              <w:jc w:val="both"/>
              <w:rPr>
                <w:color w:val="000000" w:themeColor="text1"/>
              </w:rPr>
            </w:pPr>
            <w:r w:rsidRPr="00424A53">
              <w:rPr>
                <w:color w:val="000000" w:themeColor="text1"/>
              </w:rPr>
              <w:t>1,047.65</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18EEE8D2" w14:textId="77777777" w:rsidR="00F852CB" w:rsidRPr="00424A53" w:rsidRDefault="00000000" w:rsidP="00CA5AB0">
            <w:pPr>
              <w:spacing w:before="240" w:after="240" w:line="360" w:lineRule="auto"/>
              <w:jc w:val="both"/>
              <w:rPr>
                <w:color w:val="000000" w:themeColor="text1"/>
              </w:rPr>
            </w:pPr>
            <w:r w:rsidRPr="00424A53">
              <w:rPr>
                <w:color w:val="000000" w:themeColor="text1"/>
              </w:rPr>
              <w:t>246.92</w:t>
            </w:r>
          </w:p>
        </w:tc>
      </w:tr>
      <w:tr w:rsidR="00424A53" w:rsidRPr="00424A53" w14:paraId="351659B7" w14:textId="77777777" w:rsidTr="00350E13">
        <w:trPr>
          <w:trHeight w:val="235"/>
        </w:trPr>
        <w:tc>
          <w:tcPr>
            <w:tcW w:w="28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45F9F2" w14:textId="77777777" w:rsidR="00F852CB" w:rsidRPr="00424A53" w:rsidRDefault="00000000" w:rsidP="00CA5AB0">
            <w:pPr>
              <w:spacing w:before="240" w:after="240" w:line="360" w:lineRule="auto"/>
              <w:jc w:val="both"/>
              <w:rPr>
                <w:color w:val="000000" w:themeColor="text1"/>
              </w:rPr>
            </w:pPr>
            <w:r w:rsidRPr="00424A53">
              <w:rPr>
                <w:color w:val="000000" w:themeColor="text1"/>
              </w:rPr>
              <w:t>Gross Income ($)</w:t>
            </w:r>
          </w:p>
        </w:tc>
        <w:tc>
          <w:tcPr>
            <w:tcW w:w="12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928784" w14:textId="77777777" w:rsidR="00F852CB" w:rsidRPr="00424A53" w:rsidRDefault="00000000" w:rsidP="00CA5AB0">
            <w:pPr>
              <w:spacing w:before="240" w:after="240" w:line="360" w:lineRule="auto"/>
              <w:jc w:val="both"/>
              <w:rPr>
                <w:color w:val="000000" w:themeColor="text1"/>
              </w:rPr>
            </w:pPr>
            <w:r w:rsidRPr="00424A53">
              <w:rPr>
                <w:color w:val="000000" w:themeColor="text1"/>
              </w:rPr>
              <w:t>0.53</w:t>
            </w:r>
          </w:p>
        </w:tc>
        <w:tc>
          <w:tcPr>
            <w:tcW w:w="12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659B2F" w14:textId="77777777" w:rsidR="00F852CB" w:rsidRPr="00424A53" w:rsidRDefault="00000000" w:rsidP="00CA5AB0">
            <w:pPr>
              <w:spacing w:before="240" w:after="240" w:line="360" w:lineRule="auto"/>
              <w:jc w:val="both"/>
              <w:rPr>
                <w:color w:val="000000" w:themeColor="text1"/>
              </w:rPr>
            </w:pPr>
            <w:r w:rsidRPr="00424A53">
              <w:rPr>
                <w:color w:val="000000" w:themeColor="text1"/>
              </w:rPr>
              <w:t>15.52</w:t>
            </w:r>
          </w:p>
        </w:tc>
        <w:tc>
          <w:tcPr>
            <w:tcW w:w="12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FF37D0" w14:textId="77777777" w:rsidR="00F852CB" w:rsidRPr="00424A53" w:rsidRDefault="00000000" w:rsidP="00CA5AB0">
            <w:pPr>
              <w:spacing w:before="240" w:after="240" w:line="360" w:lineRule="auto"/>
              <w:jc w:val="both"/>
              <w:rPr>
                <w:color w:val="000000" w:themeColor="text1"/>
              </w:rPr>
            </w:pPr>
            <w:r w:rsidRPr="00424A53">
              <w:rPr>
                <w:color w:val="000000" w:themeColor="text1"/>
              </w:rPr>
              <w:t>12.26</w:t>
            </w:r>
          </w:p>
        </w:tc>
        <w:tc>
          <w:tcPr>
            <w:tcW w:w="12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0CE2F5" w14:textId="77777777" w:rsidR="00F852CB" w:rsidRPr="00424A53" w:rsidRDefault="00000000" w:rsidP="00CA5AB0">
            <w:pPr>
              <w:spacing w:before="240" w:after="240" w:line="360" w:lineRule="auto"/>
              <w:jc w:val="both"/>
              <w:rPr>
                <w:color w:val="000000" w:themeColor="text1"/>
              </w:rPr>
            </w:pPr>
            <w:r w:rsidRPr="00424A53">
              <w:rPr>
                <w:color w:val="000000" w:themeColor="text1"/>
              </w:rPr>
              <w:t>49.90</w:t>
            </w:r>
          </w:p>
        </w:tc>
        <w:tc>
          <w:tcPr>
            <w:tcW w:w="127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6B93EA" w14:textId="77777777" w:rsidR="00F852CB" w:rsidRPr="00424A53" w:rsidRDefault="00000000" w:rsidP="00CA5AB0">
            <w:pPr>
              <w:spacing w:before="240" w:after="240" w:line="360" w:lineRule="auto"/>
              <w:jc w:val="both"/>
              <w:rPr>
                <w:color w:val="000000" w:themeColor="text1"/>
              </w:rPr>
            </w:pPr>
            <w:r w:rsidRPr="00424A53">
              <w:rPr>
                <w:color w:val="000000" w:themeColor="text1"/>
              </w:rPr>
              <w:t>11.76</w:t>
            </w:r>
          </w:p>
        </w:tc>
      </w:tr>
      <w:tr w:rsidR="00424A53" w:rsidRPr="00424A53" w14:paraId="0EF4C823" w14:textId="77777777" w:rsidTr="00350E13">
        <w:trPr>
          <w:trHeight w:val="220"/>
        </w:trPr>
        <w:tc>
          <w:tcPr>
            <w:tcW w:w="2855"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357C95ED" w14:textId="77777777" w:rsidR="00F852CB" w:rsidRPr="00424A53" w:rsidRDefault="00000000" w:rsidP="00CA5AB0">
            <w:pPr>
              <w:spacing w:before="240" w:after="240" w:line="360" w:lineRule="auto"/>
              <w:jc w:val="both"/>
              <w:rPr>
                <w:color w:val="000000" w:themeColor="text1"/>
              </w:rPr>
            </w:pPr>
            <w:r w:rsidRPr="00424A53">
              <w:rPr>
                <w:color w:val="000000" w:themeColor="text1"/>
              </w:rPr>
              <w:t>Customer Rating (1–10)</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079073C7" w14:textId="77777777" w:rsidR="00F852CB" w:rsidRPr="00424A53" w:rsidRDefault="00000000" w:rsidP="00CA5AB0">
            <w:pPr>
              <w:spacing w:before="240" w:after="240" w:line="360" w:lineRule="auto"/>
              <w:jc w:val="both"/>
              <w:rPr>
                <w:color w:val="000000" w:themeColor="text1"/>
              </w:rPr>
            </w:pPr>
            <w:r w:rsidRPr="00424A53">
              <w:rPr>
                <w:color w:val="000000" w:themeColor="text1"/>
              </w:rPr>
              <w:t>4.0</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4BB64221" w14:textId="77777777" w:rsidR="00F852CB" w:rsidRPr="00424A53" w:rsidRDefault="00000000" w:rsidP="00CA5AB0">
            <w:pPr>
              <w:spacing w:before="240" w:after="240" w:line="360" w:lineRule="auto"/>
              <w:jc w:val="both"/>
              <w:rPr>
                <w:color w:val="000000" w:themeColor="text1"/>
              </w:rPr>
            </w:pPr>
            <w:r w:rsidRPr="00424A53">
              <w:rPr>
                <w:color w:val="000000" w:themeColor="text1"/>
              </w:rPr>
              <w:t>6.97</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2A13C59B" w14:textId="77777777" w:rsidR="00F852CB" w:rsidRPr="00424A53" w:rsidRDefault="00000000" w:rsidP="00CA5AB0">
            <w:pPr>
              <w:spacing w:before="240" w:after="240" w:line="360" w:lineRule="auto"/>
              <w:jc w:val="both"/>
              <w:rPr>
                <w:color w:val="000000" w:themeColor="text1"/>
              </w:rPr>
            </w:pPr>
            <w:r w:rsidRPr="00424A53">
              <w:rPr>
                <w:color w:val="000000" w:themeColor="text1"/>
              </w:rPr>
              <w:t>7.0</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53908813" w14:textId="77777777" w:rsidR="00F852CB" w:rsidRPr="00424A53" w:rsidRDefault="00000000" w:rsidP="00CA5AB0">
            <w:pPr>
              <w:spacing w:before="240" w:after="240" w:line="360" w:lineRule="auto"/>
              <w:jc w:val="both"/>
              <w:rPr>
                <w:color w:val="000000" w:themeColor="text1"/>
              </w:rPr>
            </w:pPr>
            <w:r w:rsidRPr="00424A53">
              <w:rPr>
                <w:color w:val="000000" w:themeColor="text1"/>
              </w:rPr>
              <w:t>10.0</w:t>
            </w:r>
          </w:p>
        </w:tc>
        <w:tc>
          <w:tcPr>
            <w:tcW w:w="1273"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6AC126A7" w14:textId="77777777" w:rsidR="00F852CB" w:rsidRPr="00424A53" w:rsidRDefault="00000000" w:rsidP="00CA5AB0">
            <w:pPr>
              <w:spacing w:before="240" w:after="240" w:line="360" w:lineRule="auto"/>
              <w:jc w:val="both"/>
              <w:rPr>
                <w:color w:val="000000" w:themeColor="text1"/>
              </w:rPr>
            </w:pPr>
            <w:r w:rsidRPr="00424A53">
              <w:rPr>
                <w:color w:val="000000" w:themeColor="text1"/>
              </w:rPr>
              <w:t>1.72</w:t>
            </w:r>
          </w:p>
        </w:tc>
      </w:tr>
    </w:tbl>
    <w:p w14:paraId="5FAE96AB" w14:textId="339935A8" w:rsidR="00F852CB" w:rsidRPr="00424A53" w:rsidRDefault="003E371A" w:rsidP="003E371A">
      <w:pPr>
        <w:spacing w:before="240" w:after="240" w:line="360" w:lineRule="auto"/>
        <w:jc w:val="center"/>
        <w:rPr>
          <w:color w:val="000000" w:themeColor="text1"/>
        </w:rPr>
      </w:pPr>
      <w:r w:rsidRPr="00424A53">
        <w:rPr>
          <w:noProof/>
          <w:color w:val="000000" w:themeColor="text1"/>
        </w:rPr>
        <w:drawing>
          <wp:inline distT="0" distB="0" distL="0" distR="0" wp14:anchorId="17AC446D" wp14:editId="46C9CDA2">
            <wp:extent cx="4363059" cy="1609950"/>
            <wp:effectExtent l="0" t="0" r="0" b="9525"/>
            <wp:docPr id="64131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11083" name=""/>
                    <pic:cNvPicPr/>
                  </pic:nvPicPr>
                  <pic:blipFill>
                    <a:blip r:embed="rId9"/>
                    <a:stretch>
                      <a:fillRect/>
                    </a:stretch>
                  </pic:blipFill>
                  <pic:spPr>
                    <a:xfrm>
                      <a:off x="0" y="0"/>
                      <a:ext cx="4363059" cy="1609950"/>
                    </a:xfrm>
                    <a:prstGeom prst="rect">
                      <a:avLst/>
                    </a:prstGeom>
                  </pic:spPr>
                </pic:pic>
              </a:graphicData>
            </a:graphic>
          </wp:inline>
        </w:drawing>
      </w:r>
    </w:p>
    <w:p w14:paraId="47D7018D" w14:textId="1EF76206" w:rsidR="00F852CB" w:rsidRPr="00424A53" w:rsidRDefault="00C73769" w:rsidP="00CA5AB0">
      <w:pPr>
        <w:spacing w:before="240" w:after="240" w:line="360" w:lineRule="auto"/>
        <w:jc w:val="both"/>
        <w:rPr>
          <w:color w:val="000000" w:themeColor="text1"/>
        </w:rPr>
      </w:pPr>
      <w:r w:rsidRPr="00424A53">
        <w:rPr>
          <w:color w:val="000000" w:themeColor="text1"/>
        </w:rPr>
        <w:t>Table 1 shows that the customer base was heterogeneous with an average value of transaction at $325.72 (standard deviation of 246.92), which means that there was a wide variation in spending behaviour. The gross margin percentage is constant at 4.76% in all the 1,000 transactions, indicating that it maintains a steady pricing policy. The overall customer satisfaction is moderate to high as there is a customer satisfaction rating between 4.0 and 10.0 with a mean of 6.97.</w:t>
      </w:r>
    </w:p>
    <w:p w14:paraId="1E63597D" w14:textId="799219D0" w:rsidR="00F852CB" w:rsidRPr="00424A53" w:rsidRDefault="00000000" w:rsidP="00CA5AB0">
      <w:pPr>
        <w:pStyle w:val="Heading2"/>
        <w:spacing w:before="240" w:after="240" w:line="360" w:lineRule="auto"/>
        <w:jc w:val="both"/>
        <w:rPr>
          <w:color w:val="000000" w:themeColor="text1"/>
        </w:rPr>
      </w:pPr>
      <w:bookmarkStart w:id="2" w:name="_Toc225289784"/>
      <w:r w:rsidRPr="00424A53">
        <w:rPr>
          <w:color w:val="000000" w:themeColor="text1"/>
        </w:rPr>
        <w:t xml:space="preserve">2.1 </w:t>
      </w:r>
      <w:r w:rsidR="00C73769" w:rsidRPr="00424A53">
        <w:rPr>
          <w:color w:val="000000" w:themeColor="text1"/>
        </w:rPr>
        <w:t>Branch and City Distribution</w:t>
      </w:r>
      <w:bookmarkEnd w:id="2"/>
    </w:p>
    <w:p w14:paraId="646CCD06" w14:textId="4C152194" w:rsidR="00F852CB" w:rsidRPr="00424A53" w:rsidRDefault="00AE05A8" w:rsidP="00CA5AB0">
      <w:pPr>
        <w:spacing w:before="240" w:after="240" w:line="360" w:lineRule="auto"/>
        <w:jc w:val="both"/>
        <w:rPr>
          <w:color w:val="000000" w:themeColor="text1"/>
        </w:rPr>
      </w:pPr>
      <w:r w:rsidRPr="00424A53">
        <w:rPr>
          <w:color w:val="000000" w:themeColor="text1"/>
        </w:rPr>
        <w:lastRenderedPageBreak/>
        <w:t>Branch Z (Ballarat) has the largest total revenue but the least number of transactions (328), which implies that the mean basket sizes are bigger. Branch X (Geelong, $ 107,130) and Branch Y (Melbourne, 107,108) are almost identical. The customer satisfaction rate in branches is as shown below: X: 7.03, Y: 6.82, Z: 7.07 and it shows that the service delivery in the country is equal.</w:t>
      </w:r>
      <w:r w:rsidR="00C73769" w:rsidRPr="00424A53">
        <w:rPr>
          <w:color w:val="000000" w:themeColor="text1"/>
        </w:rPr>
        <w:t xml:space="preserve"> The customer satisfaction rating is similar across branches as follows: X: 7.03, Y: 6.82, Z: 7.07, which indicates that service delivery throughout the country is equal. This almost homogenous distribution is significant: the DSS must be focused on product-mix and segment optimisation, but not on reallocation of resources per branch</w:t>
      </w:r>
      <w:r w:rsidR="002959D4" w:rsidRPr="00424A53">
        <w:rPr>
          <w:color w:val="000000" w:themeColor="text1"/>
        </w:rPr>
        <w:t xml:space="preserve"> [4]</w:t>
      </w:r>
      <w:r w:rsidRPr="00424A53">
        <w:rPr>
          <w:color w:val="000000" w:themeColor="text1"/>
        </w:rPr>
        <w:t>.</w:t>
      </w:r>
    </w:p>
    <w:p w14:paraId="3D025D5C" w14:textId="10150ED8" w:rsidR="00F852CB" w:rsidRPr="00424A53" w:rsidRDefault="00000000" w:rsidP="00CA5AB0">
      <w:pPr>
        <w:pStyle w:val="Heading2"/>
        <w:spacing w:before="240" w:after="240" w:line="360" w:lineRule="auto"/>
        <w:jc w:val="both"/>
        <w:rPr>
          <w:color w:val="000000" w:themeColor="text1"/>
        </w:rPr>
      </w:pPr>
      <w:bookmarkStart w:id="3" w:name="_Toc225289785"/>
      <w:r w:rsidRPr="00424A53">
        <w:rPr>
          <w:color w:val="000000" w:themeColor="text1"/>
        </w:rPr>
        <w:t xml:space="preserve">2.2 </w:t>
      </w:r>
      <w:r w:rsidR="00C73769" w:rsidRPr="00424A53">
        <w:rPr>
          <w:color w:val="000000" w:themeColor="text1"/>
        </w:rPr>
        <w:t>Payment and Product Line Insight</w:t>
      </w:r>
      <w:bookmarkEnd w:id="3"/>
    </w:p>
    <w:p w14:paraId="1EC467C4" w14:textId="2B5B1A98" w:rsidR="00F852CB" w:rsidRPr="00424A53" w:rsidRDefault="00C73769" w:rsidP="00CA5AB0">
      <w:pPr>
        <w:spacing w:before="240" w:after="240" w:line="360" w:lineRule="auto"/>
        <w:jc w:val="both"/>
        <w:rPr>
          <w:color w:val="000000" w:themeColor="text1"/>
        </w:rPr>
      </w:pPr>
      <w:r w:rsidRPr="00424A53">
        <w:rPr>
          <w:color w:val="000000" w:themeColor="text1"/>
        </w:rPr>
        <w:t xml:space="preserve">The highest grossing product line is food and beverages at $56,621, then at Sports and travel, which at 55,583, and finally the electronic accessories at 54,823. Health and beauty </w:t>
      </w:r>
      <w:proofErr w:type="gramStart"/>
      <w:r w:rsidRPr="00424A53">
        <w:rPr>
          <w:color w:val="000000" w:themeColor="text1"/>
        </w:rPr>
        <w:t>earns</w:t>
      </w:r>
      <w:proofErr w:type="gramEnd"/>
      <w:r w:rsidRPr="00424A53">
        <w:rPr>
          <w:color w:val="000000" w:themeColor="text1"/>
        </w:rPr>
        <w:t xml:space="preserve"> the least income of $49,621, partially because it has the least number of transactions (152 out of 1,000). There is a close balance in the usage of payment methods, with </w:t>
      </w:r>
      <w:proofErr w:type="spellStart"/>
      <w:r w:rsidRPr="00424A53">
        <w:rPr>
          <w:color w:val="000000" w:themeColor="text1"/>
        </w:rPr>
        <w:t>Ewallet</w:t>
      </w:r>
      <w:proofErr w:type="spellEnd"/>
      <w:r w:rsidRPr="00424A53">
        <w:rPr>
          <w:color w:val="000000" w:themeColor="text1"/>
        </w:rPr>
        <w:t xml:space="preserve"> (34.5%), Cash (34.4%), Credit card (31.1%) coming third, fourth and fifth respectively, proving that all three payment methods should be equally supported when it comes to analytics and promotional targeting.</w:t>
      </w:r>
    </w:p>
    <w:p w14:paraId="6FCD9FC5" w14:textId="6E4992D8" w:rsidR="00F852CB" w:rsidRPr="00424A53" w:rsidRDefault="00000000" w:rsidP="00CA5AB0">
      <w:pPr>
        <w:pStyle w:val="Heading1"/>
        <w:spacing w:before="240" w:after="240" w:line="360" w:lineRule="auto"/>
        <w:jc w:val="both"/>
        <w:rPr>
          <w:color w:val="000000" w:themeColor="text1"/>
          <w:sz w:val="24"/>
          <w:szCs w:val="24"/>
        </w:rPr>
      </w:pPr>
      <w:bookmarkStart w:id="4" w:name="_Toc225289786"/>
      <w:r w:rsidRPr="00424A53">
        <w:rPr>
          <w:color w:val="000000" w:themeColor="text1"/>
          <w:sz w:val="24"/>
          <w:szCs w:val="24"/>
        </w:rPr>
        <w:t xml:space="preserve">3. </w:t>
      </w:r>
      <w:r w:rsidR="00C73769" w:rsidRPr="00424A53">
        <w:rPr>
          <w:color w:val="000000" w:themeColor="text1"/>
          <w:sz w:val="24"/>
          <w:szCs w:val="24"/>
        </w:rPr>
        <w:t>Defining the DSS Components</w:t>
      </w:r>
      <w:bookmarkEnd w:id="4"/>
    </w:p>
    <w:p w14:paraId="3E77330A" w14:textId="3220A413" w:rsidR="00F852CB" w:rsidRPr="00424A53" w:rsidRDefault="00C73769" w:rsidP="00CA5AB0">
      <w:pPr>
        <w:spacing w:before="240" w:after="240" w:line="360" w:lineRule="auto"/>
        <w:jc w:val="both"/>
        <w:rPr>
          <w:color w:val="000000" w:themeColor="text1"/>
        </w:rPr>
      </w:pPr>
      <w:r w:rsidRPr="00424A53">
        <w:rPr>
          <w:color w:val="000000" w:themeColor="text1"/>
        </w:rPr>
        <w:t>A Decision Support System is the combination of data and analytical models and interactive interfaces to help managers in the semi-structured problems</w:t>
      </w:r>
      <w:r w:rsidR="002959D4" w:rsidRPr="00424A53">
        <w:rPr>
          <w:color w:val="000000" w:themeColor="text1"/>
        </w:rPr>
        <w:t xml:space="preserve"> [5]</w:t>
      </w:r>
      <w:r w:rsidRPr="00424A53">
        <w:rPr>
          <w:color w:val="000000" w:themeColor="text1"/>
        </w:rPr>
        <w:t>. The proposed DSS has four closely interconnected layers as discussed in Table 2.</w:t>
      </w:r>
    </w:p>
    <w:p w14:paraId="7DEDE4D0" w14:textId="0C833146" w:rsidR="00F852CB" w:rsidRPr="00424A53" w:rsidRDefault="00000000" w:rsidP="00CA5AB0">
      <w:pPr>
        <w:spacing w:before="240" w:after="240" w:line="360" w:lineRule="auto"/>
        <w:jc w:val="both"/>
        <w:rPr>
          <w:color w:val="000000" w:themeColor="text1"/>
        </w:rPr>
      </w:pPr>
      <w:r w:rsidRPr="00424A53">
        <w:rPr>
          <w:b/>
          <w:bCs/>
          <w:color w:val="000000" w:themeColor="text1"/>
        </w:rPr>
        <w:t xml:space="preserve">Table 2: </w:t>
      </w:r>
      <w:r w:rsidR="00C73769" w:rsidRPr="00424A53">
        <w:rPr>
          <w:b/>
          <w:bCs/>
          <w:color w:val="000000" w:themeColor="text1"/>
        </w:rPr>
        <w:t>Components of DSS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4726"/>
      </w:tblGrid>
      <w:tr w:rsidR="00424A53" w:rsidRPr="00424A53" w14:paraId="48EA0BE2"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14:paraId="2A700C21" w14:textId="77777777" w:rsidR="00F852CB" w:rsidRPr="00424A53" w:rsidRDefault="00000000" w:rsidP="00CA5AB0">
            <w:pPr>
              <w:spacing w:before="240" w:after="240" w:line="360" w:lineRule="auto"/>
              <w:jc w:val="both"/>
              <w:rPr>
                <w:color w:val="000000" w:themeColor="text1"/>
              </w:rPr>
            </w:pPr>
            <w:r w:rsidRPr="00424A53">
              <w:rPr>
                <w:b/>
                <w:bCs/>
                <w:color w:val="000000" w:themeColor="text1"/>
              </w:rPr>
              <w:t>Component</w:t>
            </w:r>
          </w:p>
        </w:tc>
        <w:tc>
          <w:tcPr>
            <w:tcW w:w="2500"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14:paraId="278E1E8A" w14:textId="77777777" w:rsidR="00F852CB" w:rsidRPr="00424A53" w:rsidRDefault="00000000" w:rsidP="00CA5AB0">
            <w:pPr>
              <w:spacing w:before="240" w:after="240" w:line="360" w:lineRule="auto"/>
              <w:jc w:val="both"/>
              <w:rPr>
                <w:color w:val="000000" w:themeColor="text1"/>
              </w:rPr>
            </w:pPr>
            <w:r w:rsidRPr="00424A53">
              <w:rPr>
                <w:b/>
                <w:bCs/>
                <w:color w:val="000000" w:themeColor="text1"/>
              </w:rPr>
              <w:t>Technology Stack</w:t>
            </w:r>
          </w:p>
        </w:tc>
        <w:tc>
          <w:tcPr>
            <w:tcW w:w="4726"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14:paraId="123651BA" w14:textId="33BF137B" w:rsidR="00F852CB" w:rsidRPr="00424A53" w:rsidRDefault="00C73769" w:rsidP="00CA5AB0">
            <w:pPr>
              <w:spacing w:before="240" w:after="240" w:line="360" w:lineRule="auto"/>
              <w:jc w:val="both"/>
              <w:rPr>
                <w:color w:val="000000" w:themeColor="text1"/>
              </w:rPr>
            </w:pPr>
            <w:r w:rsidRPr="00424A53">
              <w:rPr>
                <w:b/>
                <w:bCs/>
                <w:color w:val="000000" w:themeColor="text1"/>
              </w:rPr>
              <w:t>Major Functions</w:t>
            </w:r>
          </w:p>
        </w:tc>
      </w:tr>
      <w:tr w:rsidR="00424A53" w:rsidRPr="00424A53" w14:paraId="0C2818CD"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55D6C999" w14:textId="77777777" w:rsidR="00F852CB" w:rsidRPr="00424A53" w:rsidRDefault="00000000" w:rsidP="00CA5AB0">
            <w:pPr>
              <w:spacing w:before="240" w:after="240" w:line="360" w:lineRule="auto"/>
              <w:jc w:val="both"/>
              <w:rPr>
                <w:color w:val="000000" w:themeColor="text1"/>
              </w:rPr>
            </w:pPr>
            <w:r w:rsidRPr="00424A53">
              <w:rPr>
                <w:color w:val="000000" w:themeColor="text1"/>
              </w:rPr>
              <w:t>Data Layer</w:t>
            </w:r>
          </w:p>
        </w:tc>
        <w:tc>
          <w:tcPr>
            <w:tcW w:w="2500"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2C00CD06" w14:textId="77777777" w:rsidR="00F852CB" w:rsidRPr="00424A53" w:rsidRDefault="00000000" w:rsidP="00CA5AB0">
            <w:pPr>
              <w:spacing w:before="240" w:after="240" w:line="360" w:lineRule="auto"/>
              <w:jc w:val="both"/>
              <w:rPr>
                <w:color w:val="000000" w:themeColor="text1"/>
              </w:rPr>
            </w:pPr>
            <w:r w:rsidRPr="00424A53">
              <w:rPr>
                <w:color w:val="000000" w:themeColor="text1"/>
              </w:rPr>
              <w:t>PostgreSQL / AWS RDS</w:t>
            </w:r>
          </w:p>
        </w:tc>
        <w:tc>
          <w:tcPr>
            <w:tcW w:w="4726"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35C61BDF" w14:textId="3FE8E5E4" w:rsidR="00F852CB" w:rsidRPr="00424A53" w:rsidRDefault="00C73769" w:rsidP="00CA5AB0">
            <w:pPr>
              <w:spacing w:before="240" w:after="240" w:line="360" w:lineRule="auto"/>
              <w:jc w:val="both"/>
              <w:rPr>
                <w:color w:val="000000" w:themeColor="text1"/>
              </w:rPr>
            </w:pPr>
            <w:r w:rsidRPr="00424A53">
              <w:rPr>
                <w:color w:val="000000" w:themeColor="text1"/>
              </w:rPr>
              <w:t>All the transactional, product, and customer data centralized on one server; nightly ETL with POS systems.</w:t>
            </w:r>
          </w:p>
        </w:tc>
      </w:tr>
      <w:tr w:rsidR="00424A53" w:rsidRPr="00424A53" w14:paraId="3AC39FF9"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4C1B54" w14:textId="77777777" w:rsidR="00F852CB" w:rsidRPr="00424A53" w:rsidRDefault="00000000" w:rsidP="00CA5AB0">
            <w:pPr>
              <w:spacing w:before="240" w:after="240" w:line="360" w:lineRule="auto"/>
              <w:jc w:val="both"/>
              <w:rPr>
                <w:color w:val="000000" w:themeColor="text1"/>
              </w:rPr>
            </w:pPr>
            <w:r w:rsidRPr="00424A53">
              <w:rPr>
                <w:color w:val="000000" w:themeColor="text1"/>
              </w:rPr>
              <w:lastRenderedPageBreak/>
              <w:t>Analytical Layer</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C161D2" w14:textId="1C24C655" w:rsidR="00F852CB" w:rsidRPr="00424A53" w:rsidRDefault="00000000" w:rsidP="00CA5AB0">
            <w:pPr>
              <w:spacing w:before="240" w:after="240" w:line="360" w:lineRule="auto"/>
              <w:jc w:val="both"/>
              <w:rPr>
                <w:color w:val="000000" w:themeColor="text1"/>
              </w:rPr>
            </w:pPr>
            <w:r w:rsidRPr="00424A53">
              <w:rPr>
                <w:color w:val="000000" w:themeColor="text1"/>
              </w:rPr>
              <w:t>Python (pandas, scikit-learn, Statsmodels)</w:t>
            </w:r>
          </w:p>
        </w:tc>
        <w:tc>
          <w:tcPr>
            <w:tcW w:w="47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D29C51" w14:textId="5507458C" w:rsidR="00F852CB" w:rsidRPr="00424A53" w:rsidRDefault="00AE05A8" w:rsidP="00CA5AB0">
            <w:pPr>
              <w:spacing w:before="240" w:after="240" w:line="360" w:lineRule="auto"/>
              <w:jc w:val="both"/>
              <w:rPr>
                <w:color w:val="000000" w:themeColor="text1"/>
              </w:rPr>
            </w:pPr>
            <w:r w:rsidRPr="00424A53">
              <w:rPr>
                <w:color w:val="000000" w:themeColor="text1"/>
              </w:rPr>
              <w:t>Object Statistical modeling, machine learning, forecasting and what-if simulation engine.</w:t>
            </w:r>
          </w:p>
        </w:tc>
      </w:tr>
      <w:tr w:rsidR="00424A53" w:rsidRPr="00424A53" w14:paraId="47C66954" w14:textId="77777777">
        <w:tc>
          <w:tcPr>
            <w:tcW w:w="1800"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7DDCF768" w14:textId="77777777" w:rsidR="00F852CB" w:rsidRPr="00424A53" w:rsidRDefault="00000000" w:rsidP="00CA5AB0">
            <w:pPr>
              <w:spacing w:before="240" w:after="240" w:line="360" w:lineRule="auto"/>
              <w:jc w:val="both"/>
              <w:rPr>
                <w:color w:val="000000" w:themeColor="text1"/>
              </w:rPr>
            </w:pPr>
            <w:r w:rsidRPr="00424A53">
              <w:rPr>
                <w:color w:val="000000" w:themeColor="text1"/>
              </w:rPr>
              <w:t>Reporting Layer</w:t>
            </w:r>
          </w:p>
        </w:tc>
        <w:tc>
          <w:tcPr>
            <w:tcW w:w="2500"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210C5CD3" w14:textId="77777777" w:rsidR="00F852CB" w:rsidRPr="00424A53" w:rsidRDefault="00000000" w:rsidP="00CA5AB0">
            <w:pPr>
              <w:spacing w:before="240" w:after="240" w:line="360" w:lineRule="auto"/>
              <w:jc w:val="both"/>
              <w:rPr>
                <w:color w:val="000000" w:themeColor="text1"/>
              </w:rPr>
            </w:pPr>
            <w:r w:rsidRPr="00424A53">
              <w:rPr>
                <w:color w:val="000000" w:themeColor="text1"/>
              </w:rPr>
              <w:t>Power BI / Matplotlib / Seaborn</w:t>
            </w:r>
          </w:p>
        </w:tc>
        <w:tc>
          <w:tcPr>
            <w:tcW w:w="4726" w:type="dxa"/>
            <w:tcBorders>
              <w:top w:val="single" w:sz="4" w:space="0" w:color="AAAAAA"/>
              <w:left w:val="single" w:sz="4" w:space="0" w:color="AAAAAA"/>
              <w:bottom w:val="single" w:sz="4" w:space="0" w:color="AAAAAA"/>
              <w:right w:val="single" w:sz="4" w:space="0" w:color="AAAAAA"/>
            </w:tcBorders>
            <w:shd w:val="clear" w:color="auto" w:fill="EEF2F7"/>
            <w:tcMar>
              <w:top w:w="60" w:type="dxa"/>
              <w:left w:w="120" w:type="dxa"/>
              <w:bottom w:w="60" w:type="dxa"/>
              <w:right w:w="120" w:type="dxa"/>
            </w:tcMar>
          </w:tcPr>
          <w:p w14:paraId="7251D0DB" w14:textId="5641E628" w:rsidR="00F852CB" w:rsidRPr="00424A53" w:rsidRDefault="00AE05A8" w:rsidP="00CA5AB0">
            <w:pPr>
              <w:spacing w:before="240" w:after="240" w:line="360" w:lineRule="auto"/>
              <w:jc w:val="both"/>
              <w:rPr>
                <w:color w:val="000000" w:themeColor="text1"/>
              </w:rPr>
            </w:pPr>
            <w:r w:rsidRPr="00424A53">
              <w:rPr>
                <w:color w:val="000000" w:themeColor="text1"/>
              </w:rPr>
              <w:t>Automated PDF and Excel reports, interactive dashboards, KPI scorecards.</w:t>
            </w:r>
          </w:p>
        </w:tc>
      </w:tr>
      <w:tr w:rsidR="00424A53" w:rsidRPr="00424A53" w14:paraId="09F48C2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C39A74" w14:textId="77777777" w:rsidR="00F852CB" w:rsidRPr="00424A53" w:rsidRDefault="00000000" w:rsidP="00CA5AB0">
            <w:pPr>
              <w:spacing w:before="240" w:after="240" w:line="360" w:lineRule="auto"/>
              <w:jc w:val="both"/>
              <w:rPr>
                <w:color w:val="000000" w:themeColor="text1"/>
              </w:rPr>
            </w:pPr>
            <w:r w:rsidRPr="00424A53">
              <w:rPr>
                <w:color w:val="000000" w:themeColor="text1"/>
              </w:rPr>
              <w:t>User Interface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090CEF" w14:textId="77777777" w:rsidR="00F852CB" w:rsidRPr="00424A53" w:rsidRDefault="00000000" w:rsidP="00CA5AB0">
            <w:pPr>
              <w:spacing w:before="240" w:after="240" w:line="360" w:lineRule="auto"/>
              <w:jc w:val="both"/>
              <w:rPr>
                <w:color w:val="000000" w:themeColor="text1"/>
              </w:rPr>
            </w:pPr>
            <w:r w:rsidRPr="00424A53">
              <w:rPr>
                <w:color w:val="000000" w:themeColor="text1"/>
              </w:rPr>
              <w:t>React.js Web Application</w:t>
            </w:r>
          </w:p>
        </w:tc>
        <w:tc>
          <w:tcPr>
            <w:tcW w:w="47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4220E3" w14:textId="701F8988" w:rsidR="00F852CB" w:rsidRPr="00424A53" w:rsidRDefault="00C73769" w:rsidP="00CA5AB0">
            <w:pPr>
              <w:spacing w:before="240" w:after="240" w:line="360" w:lineRule="auto"/>
              <w:jc w:val="both"/>
              <w:rPr>
                <w:color w:val="000000" w:themeColor="text1"/>
              </w:rPr>
            </w:pPr>
            <w:r w:rsidRPr="00424A53">
              <w:rPr>
                <w:color w:val="000000" w:themeColor="text1"/>
              </w:rPr>
              <w:t>Role-based web portal with customized views to store managers and regional executives.</w:t>
            </w:r>
          </w:p>
        </w:tc>
      </w:tr>
    </w:tbl>
    <w:p w14:paraId="1B1FD3E4" w14:textId="2319A261" w:rsidR="00F852CB" w:rsidRPr="00424A53" w:rsidRDefault="00C73769" w:rsidP="00CA5AB0">
      <w:pPr>
        <w:spacing w:before="240" w:after="240" w:line="360" w:lineRule="auto"/>
        <w:jc w:val="both"/>
        <w:rPr>
          <w:color w:val="000000" w:themeColor="text1"/>
        </w:rPr>
      </w:pPr>
      <w:r w:rsidRPr="00424A53">
        <w:rPr>
          <w:color w:val="000000" w:themeColor="text1"/>
        </w:rPr>
        <w:t xml:space="preserve">The interface layer offers role-based access that is personalised - store managers can have access to operational metrics at the branch level, whereas regional executives can access cross-branch strategic analytics </w:t>
      </w:r>
      <w:hyperlink r:id="rId10" w:history="1">
        <w:r w:rsidR="00F852CB" w:rsidRPr="00424A53">
          <w:rPr>
            <w:rStyle w:val="Hyperlink"/>
            <w:color w:val="000000" w:themeColor="text1"/>
          </w:rPr>
          <w:t>(Provost and Fawcett, 2013)</w:t>
        </w:r>
      </w:hyperlink>
      <w:r w:rsidRPr="00424A53">
        <w:rPr>
          <w:color w:val="000000" w:themeColor="text1"/>
        </w:rPr>
        <w:t>.</w:t>
      </w:r>
    </w:p>
    <w:p w14:paraId="2F1098A3" w14:textId="132C8763" w:rsidR="00F852CB" w:rsidRPr="00424A53" w:rsidRDefault="00000000" w:rsidP="00CA5AB0">
      <w:pPr>
        <w:pStyle w:val="Heading1"/>
        <w:spacing w:before="240" w:after="240" w:line="360" w:lineRule="auto"/>
        <w:jc w:val="both"/>
        <w:rPr>
          <w:color w:val="000000" w:themeColor="text1"/>
          <w:sz w:val="24"/>
          <w:szCs w:val="24"/>
        </w:rPr>
      </w:pPr>
      <w:bookmarkStart w:id="5" w:name="_Toc225289787"/>
      <w:r w:rsidRPr="00424A53">
        <w:rPr>
          <w:color w:val="000000" w:themeColor="text1"/>
          <w:sz w:val="24"/>
          <w:szCs w:val="24"/>
        </w:rPr>
        <w:t xml:space="preserve">4. </w:t>
      </w:r>
      <w:r w:rsidR="00362D64" w:rsidRPr="00424A53">
        <w:rPr>
          <w:color w:val="000000" w:themeColor="text1"/>
          <w:sz w:val="24"/>
          <w:szCs w:val="24"/>
        </w:rPr>
        <w:t>Data Integration &amp; Transformation</w:t>
      </w:r>
      <w:bookmarkEnd w:id="5"/>
    </w:p>
    <w:p w14:paraId="2ABC71A5" w14:textId="77777777" w:rsidR="00F852CB" w:rsidRPr="00424A53" w:rsidRDefault="00000000" w:rsidP="00CA5AB0">
      <w:pPr>
        <w:pStyle w:val="Heading2"/>
        <w:spacing w:before="240" w:after="240" w:line="360" w:lineRule="auto"/>
        <w:jc w:val="both"/>
        <w:rPr>
          <w:color w:val="000000" w:themeColor="text1"/>
        </w:rPr>
      </w:pPr>
      <w:bookmarkStart w:id="6" w:name="_Toc225289788"/>
      <w:r w:rsidRPr="00424A53">
        <w:rPr>
          <w:color w:val="000000" w:themeColor="text1"/>
        </w:rPr>
        <w:t>4.1 Data Ingestion and Pipeline</w:t>
      </w:r>
      <w:bookmarkEnd w:id="6"/>
    </w:p>
    <w:p w14:paraId="1A6084E9" w14:textId="1C7608EE" w:rsidR="00F852CB" w:rsidRPr="00424A53" w:rsidRDefault="00C73769" w:rsidP="00CA5AB0">
      <w:pPr>
        <w:spacing w:before="240" w:after="240" w:line="360" w:lineRule="auto"/>
        <w:jc w:val="both"/>
        <w:rPr>
          <w:color w:val="000000" w:themeColor="text1"/>
        </w:rPr>
      </w:pPr>
      <w:r w:rsidRPr="00424A53">
        <w:rPr>
          <w:color w:val="000000" w:themeColor="text1"/>
        </w:rPr>
        <w:t>The Excel source file is automatically loaded into the centralised PostgreSQL database with the help of an ETL pipeline. In order to facilitate operational deployment, real-time POS transactions are fed by using Apache Kafka message queues, where data are available on the same day. Any DSS requires data integration as a basic requirement in order to work reliably</w:t>
      </w:r>
      <w:r w:rsidR="002959D4" w:rsidRPr="00424A53">
        <w:rPr>
          <w:color w:val="000000" w:themeColor="text1"/>
        </w:rPr>
        <w:t xml:space="preserve"> [6]</w:t>
      </w:r>
      <w:r w:rsidRPr="00424A53">
        <w:rPr>
          <w:color w:val="000000" w:themeColor="text1"/>
        </w:rPr>
        <w:t>.</w:t>
      </w:r>
    </w:p>
    <w:p w14:paraId="03D79A71" w14:textId="77777777" w:rsidR="00F852CB" w:rsidRPr="00424A53" w:rsidRDefault="00000000" w:rsidP="00CA5AB0">
      <w:pPr>
        <w:pStyle w:val="Heading2"/>
        <w:spacing w:before="240" w:after="240" w:line="360" w:lineRule="auto"/>
        <w:jc w:val="both"/>
        <w:rPr>
          <w:color w:val="000000" w:themeColor="text1"/>
        </w:rPr>
      </w:pPr>
      <w:bookmarkStart w:id="7" w:name="_Toc225289789"/>
      <w:r w:rsidRPr="00424A53">
        <w:rPr>
          <w:color w:val="000000" w:themeColor="text1"/>
        </w:rPr>
        <w:t>4.2 Data Quality and Cleansing</w:t>
      </w:r>
      <w:bookmarkEnd w:id="7"/>
    </w:p>
    <w:p w14:paraId="569F32FA" w14:textId="48A13853" w:rsidR="00C40E35" w:rsidRPr="00424A53" w:rsidRDefault="00C40E35" w:rsidP="00CA5AB0">
      <w:pPr>
        <w:spacing w:before="240" w:after="240" w:line="360" w:lineRule="auto"/>
        <w:jc w:val="both"/>
        <w:rPr>
          <w:color w:val="000000" w:themeColor="text1"/>
        </w:rPr>
      </w:pPr>
      <w:r w:rsidRPr="00424A53">
        <w:rPr>
          <w:color w:val="000000" w:themeColor="text1"/>
        </w:rPr>
        <w:t xml:space="preserve">The current dataset has no missing values in all 17 variables, which proves a high source data integrity. </w:t>
      </w:r>
    </w:p>
    <w:p w14:paraId="4DA2B227" w14:textId="7F8CF295" w:rsidR="00C40E35" w:rsidRPr="00424A53" w:rsidRDefault="00C40E35" w:rsidP="00D84F02">
      <w:pPr>
        <w:pStyle w:val="ListParagraph"/>
        <w:numPr>
          <w:ilvl w:val="0"/>
          <w:numId w:val="6"/>
        </w:numPr>
        <w:spacing w:before="240" w:after="240" w:line="360" w:lineRule="auto"/>
        <w:jc w:val="both"/>
        <w:rPr>
          <w:color w:val="000000" w:themeColor="text1"/>
        </w:rPr>
      </w:pPr>
      <w:r w:rsidRPr="00424A53">
        <w:rPr>
          <w:color w:val="000000" w:themeColor="text1"/>
        </w:rPr>
        <w:t>Completeness - all 17 fields are required to be filled in per record</w:t>
      </w:r>
      <w:r w:rsidR="002959D4" w:rsidRPr="00424A53">
        <w:rPr>
          <w:color w:val="000000" w:themeColor="text1"/>
        </w:rPr>
        <w:t>,</w:t>
      </w:r>
      <w:r w:rsidRPr="00424A53">
        <w:rPr>
          <w:color w:val="000000" w:themeColor="text1"/>
        </w:rPr>
        <w:t xml:space="preserve"> </w:t>
      </w:r>
    </w:p>
    <w:p w14:paraId="0EB1A2E5" w14:textId="729AEAA7" w:rsidR="00C40E35" w:rsidRPr="00424A53" w:rsidRDefault="004324DA" w:rsidP="00D84F02">
      <w:pPr>
        <w:pStyle w:val="ListParagraph"/>
        <w:numPr>
          <w:ilvl w:val="0"/>
          <w:numId w:val="6"/>
        </w:numPr>
        <w:spacing w:before="240" w:after="240" w:line="360" w:lineRule="auto"/>
        <w:jc w:val="both"/>
        <w:rPr>
          <w:color w:val="000000" w:themeColor="text1"/>
        </w:rPr>
      </w:pPr>
      <w:r w:rsidRPr="00424A53">
        <w:rPr>
          <w:color w:val="000000" w:themeColor="text1"/>
        </w:rPr>
        <w:lastRenderedPageBreak/>
        <w:t>Deduplication - The invoice IDs are hash-checked</w:t>
      </w:r>
    </w:p>
    <w:p w14:paraId="014C9295" w14:textId="18F35AFA" w:rsidR="00F852CB" w:rsidRPr="00424A53" w:rsidRDefault="004324DA" w:rsidP="00D84F02">
      <w:pPr>
        <w:pStyle w:val="ListParagraph"/>
        <w:numPr>
          <w:ilvl w:val="0"/>
          <w:numId w:val="6"/>
        </w:numPr>
        <w:spacing w:before="240" w:after="240" w:line="360" w:lineRule="auto"/>
        <w:jc w:val="both"/>
        <w:rPr>
          <w:color w:val="000000" w:themeColor="text1"/>
        </w:rPr>
      </w:pPr>
      <w:r w:rsidRPr="00424A53">
        <w:rPr>
          <w:color w:val="000000" w:themeColor="text1"/>
        </w:rPr>
        <w:t>Checking date fields - Date fields are converted into datetime objects and checking categorical fields against lists of allowed-values.</w:t>
      </w:r>
    </w:p>
    <w:p w14:paraId="2D20F89D" w14:textId="28021065" w:rsidR="00A65171" w:rsidRPr="00424A53" w:rsidRDefault="00A65171" w:rsidP="00A65171">
      <w:pPr>
        <w:spacing w:before="240" w:after="240" w:line="360" w:lineRule="auto"/>
        <w:jc w:val="both"/>
        <w:rPr>
          <w:color w:val="000000" w:themeColor="text1"/>
        </w:rPr>
      </w:pPr>
      <w:r w:rsidRPr="00424A53">
        <w:rPr>
          <w:noProof/>
          <w:color w:val="000000" w:themeColor="text1"/>
        </w:rPr>
        <w:drawing>
          <wp:inline distT="0" distB="0" distL="0" distR="0" wp14:anchorId="723BBD64" wp14:editId="78DDA933">
            <wp:extent cx="5468113" cy="809738"/>
            <wp:effectExtent l="0" t="0" r="0" b="9525"/>
            <wp:docPr id="10860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8690" name=""/>
                    <pic:cNvPicPr/>
                  </pic:nvPicPr>
                  <pic:blipFill>
                    <a:blip r:embed="rId11"/>
                    <a:stretch>
                      <a:fillRect/>
                    </a:stretch>
                  </pic:blipFill>
                  <pic:spPr>
                    <a:xfrm>
                      <a:off x="0" y="0"/>
                      <a:ext cx="5468113" cy="809738"/>
                    </a:xfrm>
                    <a:prstGeom prst="rect">
                      <a:avLst/>
                    </a:prstGeom>
                  </pic:spPr>
                </pic:pic>
              </a:graphicData>
            </a:graphic>
          </wp:inline>
        </w:drawing>
      </w:r>
    </w:p>
    <w:p w14:paraId="23033160" w14:textId="6CD358C5" w:rsidR="00A65171" w:rsidRPr="00424A53" w:rsidRDefault="00A65171" w:rsidP="00A65171">
      <w:pPr>
        <w:spacing w:before="240" w:after="240" w:line="360" w:lineRule="auto"/>
        <w:jc w:val="both"/>
        <w:rPr>
          <w:color w:val="000000" w:themeColor="text1"/>
        </w:rPr>
      </w:pPr>
      <w:r w:rsidRPr="00424A53">
        <w:rPr>
          <w:noProof/>
          <w:color w:val="000000" w:themeColor="text1"/>
        </w:rPr>
        <w:drawing>
          <wp:inline distT="0" distB="0" distL="0" distR="0" wp14:anchorId="03015C81" wp14:editId="72B5D9B9">
            <wp:extent cx="5943600" cy="2043430"/>
            <wp:effectExtent l="0" t="0" r="0" b="0"/>
            <wp:docPr id="91127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79972" name=""/>
                    <pic:cNvPicPr/>
                  </pic:nvPicPr>
                  <pic:blipFill>
                    <a:blip r:embed="rId12"/>
                    <a:stretch>
                      <a:fillRect/>
                    </a:stretch>
                  </pic:blipFill>
                  <pic:spPr>
                    <a:xfrm>
                      <a:off x="0" y="0"/>
                      <a:ext cx="5943600" cy="2043430"/>
                    </a:xfrm>
                    <a:prstGeom prst="rect">
                      <a:avLst/>
                    </a:prstGeom>
                  </pic:spPr>
                </pic:pic>
              </a:graphicData>
            </a:graphic>
          </wp:inline>
        </w:drawing>
      </w:r>
    </w:p>
    <w:p w14:paraId="71A01413" w14:textId="77777777" w:rsidR="00F852CB" w:rsidRPr="00424A53" w:rsidRDefault="00000000" w:rsidP="00CA5AB0">
      <w:pPr>
        <w:pStyle w:val="Heading2"/>
        <w:spacing w:before="240" w:after="240" w:line="360" w:lineRule="auto"/>
        <w:jc w:val="both"/>
        <w:rPr>
          <w:color w:val="000000" w:themeColor="text1"/>
        </w:rPr>
      </w:pPr>
      <w:bookmarkStart w:id="8" w:name="_Toc225289790"/>
      <w:r w:rsidRPr="00424A53">
        <w:rPr>
          <w:color w:val="000000" w:themeColor="text1"/>
        </w:rPr>
        <w:t>4.3 Feature Engineering</w:t>
      </w:r>
      <w:bookmarkEnd w:id="8"/>
    </w:p>
    <w:p w14:paraId="13EAC4FF" w14:textId="09AC141C" w:rsidR="00C40E35" w:rsidRPr="00424A53" w:rsidRDefault="004324DA" w:rsidP="00CA5AB0">
      <w:pPr>
        <w:spacing w:before="240" w:after="240" w:line="360" w:lineRule="auto"/>
        <w:jc w:val="both"/>
        <w:rPr>
          <w:color w:val="000000" w:themeColor="text1"/>
        </w:rPr>
      </w:pPr>
      <w:r w:rsidRPr="00424A53">
        <w:rPr>
          <w:color w:val="000000" w:themeColor="text1"/>
        </w:rPr>
        <w:t>Several derived variables are made to give depth to the model</w:t>
      </w:r>
      <w:r w:rsidR="00C40E35" w:rsidRPr="00424A53">
        <w:rPr>
          <w:color w:val="000000" w:themeColor="text1"/>
        </w:rPr>
        <w:t xml:space="preserve">: </w:t>
      </w:r>
    </w:p>
    <w:p w14:paraId="40A40A0E" w14:textId="434AAFB7" w:rsidR="00C40E35" w:rsidRPr="00424A53" w:rsidRDefault="00C40E35" w:rsidP="00D84F02">
      <w:pPr>
        <w:pStyle w:val="ListParagraph"/>
        <w:numPr>
          <w:ilvl w:val="0"/>
          <w:numId w:val="5"/>
        </w:numPr>
        <w:spacing w:before="240" w:after="240" w:line="360" w:lineRule="auto"/>
        <w:jc w:val="both"/>
        <w:rPr>
          <w:color w:val="000000" w:themeColor="text1"/>
        </w:rPr>
      </w:pPr>
      <w:r w:rsidRPr="00424A53">
        <w:rPr>
          <w:color w:val="000000" w:themeColor="text1"/>
        </w:rPr>
        <w:t>Hour-of-day = Time field against the Date field to model peak trading windows</w:t>
      </w:r>
      <w:r w:rsidR="002959D4" w:rsidRPr="00424A53">
        <w:rPr>
          <w:color w:val="000000" w:themeColor="text1"/>
        </w:rPr>
        <w:t>,</w:t>
      </w:r>
    </w:p>
    <w:p w14:paraId="0B998C98" w14:textId="59357450" w:rsidR="00C40E35" w:rsidRPr="00424A53" w:rsidRDefault="00C40E35" w:rsidP="00D84F02">
      <w:pPr>
        <w:pStyle w:val="ListParagraph"/>
        <w:numPr>
          <w:ilvl w:val="0"/>
          <w:numId w:val="5"/>
        </w:numPr>
        <w:spacing w:before="240" w:after="240" w:line="360" w:lineRule="auto"/>
        <w:jc w:val="both"/>
        <w:rPr>
          <w:color w:val="000000" w:themeColor="text1"/>
        </w:rPr>
      </w:pPr>
      <w:r w:rsidRPr="00424A53">
        <w:rPr>
          <w:color w:val="000000" w:themeColor="text1"/>
        </w:rPr>
        <w:t>Day-of-week = Date field against the Time field and Month field to capture time and seasonality</w:t>
      </w:r>
      <w:r w:rsidR="002959D4" w:rsidRPr="00424A53">
        <w:rPr>
          <w:color w:val="000000" w:themeColor="text1"/>
        </w:rPr>
        <w:t>,</w:t>
      </w:r>
    </w:p>
    <w:p w14:paraId="2637462B" w14:textId="35AB5357" w:rsidR="00C40E35" w:rsidRPr="00424A53" w:rsidRDefault="00C40E35" w:rsidP="00D84F02">
      <w:pPr>
        <w:pStyle w:val="ListParagraph"/>
        <w:numPr>
          <w:ilvl w:val="0"/>
          <w:numId w:val="5"/>
        </w:numPr>
        <w:spacing w:before="240" w:after="240" w:line="360" w:lineRule="auto"/>
        <w:jc w:val="both"/>
        <w:rPr>
          <w:color w:val="000000" w:themeColor="text1"/>
        </w:rPr>
      </w:pPr>
      <w:r w:rsidRPr="00424A53">
        <w:rPr>
          <w:color w:val="000000" w:themeColor="text1"/>
        </w:rPr>
        <w:t xml:space="preserve">Revenue per unit = Total / Quantity to normalise the comparison of baskets; and </w:t>
      </w:r>
    </w:p>
    <w:p w14:paraId="252F14B7" w14:textId="17805AC7" w:rsidR="00F852CB" w:rsidRPr="00424A53" w:rsidRDefault="00C40E35" w:rsidP="00D84F02">
      <w:pPr>
        <w:pStyle w:val="ListParagraph"/>
        <w:numPr>
          <w:ilvl w:val="0"/>
          <w:numId w:val="5"/>
        </w:numPr>
        <w:spacing w:before="240" w:after="240" w:line="360" w:lineRule="auto"/>
        <w:jc w:val="both"/>
        <w:rPr>
          <w:color w:val="000000" w:themeColor="text1"/>
        </w:rPr>
      </w:pPr>
      <w:r w:rsidRPr="00424A53">
        <w:rPr>
          <w:color w:val="000000" w:themeColor="text1"/>
        </w:rPr>
        <w:t>High-value customer flag. These artificial capabilities enhance significantly the predictive quality of downstream segmentation and prediction model.</w:t>
      </w:r>
    </w:p>
    <w:p w14:paraId="1A3A8095" w14:textId="77777777" w:rsidR="00F852CB" w:rsidRPr="00424A53" w:rsidRDefault="00000000" w:rsidP="00CA5AB0">
      <w:pPr>
        <w:pStyle w:val="Heading2"/>
        <w:spacing w:before="240" w:after="240" w:line="360" w:lineRule="auto"/>
        <w:jc w:val="both"/>
        <w:rPr>
          <w:color w:val="000000" w:themeColor="text1"/>
        </w:rPr>
      </w:pPr>
      <w:bookmarkStart w:id="9" w:name="_Toc225289791"/>
      <w:r w:rsidRPr="00424A53">
        <w:rPr>
          <w:color w:val="000000" w:themeColor="text1"/>
        </w:rPr>
        <w:t>4.4 Normalisation and Encoding</w:t>
      </w:r>
      <w:bookmarkEnd w:id="9"/>
    </w:p>
    <w:p w14:paraId="51638E46" w14:textId="67FD6F30" w:rsidR="00F852CB" w:rsidRPr="00424A53" w:rsidRDefault="00C40E35" w:rsidP="00CA5AB0">
      <w:pPr>
        <w:spacing w:before="240" w:after="240" w:line="360" w:lineRule="auto"/>
        <w:jc w:val="both"/>
        <w:rPr>
          <w:color w:val="000000" w:themeColor="text1"/>
        </w:rPr>
      </w:pPr>
      <w:r w:rsidRPr="00424A53">
        <w:rPr>
          <w:color w:val="000000" w:themeColor="text1"/>
        </w:rPr>
        <w:lastRenderedPageBreak/>
        <w:t xml:space="preserve">Distance based algorithms (K-Means, KNN) are standardised by means of normalisation of continuous variables using Z-score before being run. </w:t>
      </w:r>
      <w:r w:rsidR="004324DA" w:rsidRPr="00424A53">
        <w:rPr>
          <w:color w:val="000000" w:themeColor="text1"/>
        </w:rPr>
        <w:t>Regression and neural models use one-hot encoded categorical variables, and the tree-based models use label-encoded (Random Forest, XGBoost).</w:t>
      </w:r>
    </w:p>
    <w:p w14:paraId="7355EB78" w14:textId="6615D485" w:rsidR="00F852CB" w:rsidRPr="00424A53" w:rsidRDefault="00000000" w:rsidP="00CA5AB0">
      <w:pPr>
        <w:pStyle w:val="Heading1"/>
        <w:spacing w:before="240" w:after="240" w:line="360" w:lineRule="auto"/>
        <w:jc w:val="both"/>
        <w:rPr>
          <w:color w:val="000000" w:themeColor="text1"/>
          <w:sz w:val="24"/>
          <w:szCs w:val="24"/>
        </w:rPr>
      </w:pPr>
      <w:bookmarkStart w:id="10" w:name="_Toc225289792"/>
      <w:r w:rsidRPr="00424A53">
        <w:rPr>
          <w:color w:val="000000" w:themeColor="text1"/>
          <w:sz w:val="24"/>
          <w:szCs w:val="24"/>
        </w:rPr>
        <w:t xml:space="preserve">5. </w:t>
      </w:r>
      <w:r w:rsidR="00757B52" w:rsidRPr="00424A53">
        <w:rPr>
          <w:color w:val="000000" w:themeColor="text1"/>
          <w:sz w:val="24"/>
          <w:szCs w:val="24"/>
        </w:rPr>
        <w:t>Algorithms and Tools of Analysis</w:t>
      </w:r>
      <w:bookmarkEnd w:id="10"/>
    </w:p>
    <w:p w14:paraId="423744D8" w14:textId="0D5F04AD" w:rsidR="00F852CB" w:rsidRPr="00424A53" w:rsidRDefault="00757B52" w:rsidP="00CA5AB0">
      <w:pPr>
        <w:spacing w:before="240" w:after="240" w:line="360" w:lineRule="auto"/>
        <w:jc w:val="both"/>
        <w:rPr>
          <w:color w:val="000000" w:themeColor="text1"/>
        </w:rPr>
      </w:pPr>
      <w:r w:rsidRPr="00424A53">
        <w:rPr>
          <w:color w:val="000000" w:themeColor="text1"/>
        </w:rPr>
        <w:t>The DSS uses an analytic strategy that is layered using both descriptive, predictive, and prescriptive methods. The DSS design involves selecting and justifying proper analytical models</w:t>
      </w:r>
      <w:r w:rsidR="002959D4" w:rsidRPr="00424A53">
        <w:rPr>
          <w:color w:val="000000" w:themeColor="text1"/>
        </w:rPr>
        <w:t xml:space="preserve"> [7]</w:t>
      </w:r>
      <w:r w:rsidRPr="00424A53">
        <w:rPr>
          <w:color w:val="000000" w:themeColor="text1"/>
        </w:rPr>
        <w:t>.</w:t>
      </w:r>
    </w:p>
    <w:p w14:paraId="5D58DBD2" w14:textId="2F6B4009" w:rsidR="00F852CB" w:rsidRPr="00424A53" w:rsidRDefault="00000000" w:rsidP="00CA5AB0">
      <w:pPr>
        <w:pStyle w:val="Heading2"/>
        <w:spacing w:before="240" w:after="240" w:line="360" w:lineRule="auto"/>
        <w:jc w:val="both"/>
        <w:rPr>
          <w:color w:val="000000" w:themeColor="text1"/>
        </w:rPr>
      </w:pPr>
      <w:bookmarkStart w:id="11" w:name="_Toc225289793"/>
      <w:r w:rsidRPr="00424A53">
        <w:rPr>
          <w:color w:val="000000" w:themeColor="text1"/>
        </w:rPr>
        <w:t xml:space="preserve">5.1 </w:t>
      </w:r>
      <w:r w:rsidR="00757B52" w:rsidRPr="00424A53">
        <w:rPr>
          <w:color w:val="000000" w:themeColor="text1"/>
        </w:rPr>
        <w:t>Descriptive Analytics</w:t>
      </w:r>
      <w:bookmarkEnd w:id="11"/>
    </w:p>
    <w:p w14:paraId="34F600D3" w14:textId="11432C27" w:rsidR="00F852CB" w:rsidRPr="00424A53" w:rsidRDefault="00757B52" w:rsidP="00CA5AB0">
      <w:pPr>
        <w:spacing w:before="240" w:after="240" w:line="360" w:lineRule="auto"/>
        <w:jc w:val="both"/>
        <w:rPr>
          <w:color w:val="000000" w:themeColor="text1"/>
        </w:rPr>
      </w:pPr>
      <w:r w:rsidRPr="00424A53">
        <w:rPr>
          <w:color w:val="000000" w:themeColor="text1"/>
        </w:rPr>
        <w:t xml:space="preserve">All the descriptive analysis is based on Python (pandas), matplotlib, and seaborn libraries. Figure 1 indicates that the revenue is almost evenly distributed by branches (X: $107,130; Y: 107,108; Z: 111 484), </w:t>
      </w:r>
      <w:proofErr w:type="spellStart"/>
      <w:r w:rsidRPr="00424A53">
        <w:rPr>
          <w:color w:val="000000" w:themeColor="text1"/>
        </w:rPr>
        <w:t>Ewallet</w:t>
      </w:r>
      <w:proofErr w:type="spellEnd"/>
      <w:r w:rsidRPr="00424A53">
        <w:rPr>
          <w:color w:val="000000" w:themeColor="text1"/>
        </w:rPr>
        <w:t xml:space="preserve"> and Cash are the most popular payment methods.</w:t>
      </w:r>
    </w:p>
    <w:p w14:paraId="37344CA7" w14:textId="2B0985B6" w:rsidR="00CF52F5" w:rsidRPr="00424A53" w:rsidRDefault="00CF52F5" w:rsidP="00CA5AB0">
      <w:pPr>
        <w:spacing w:before="240" w:after="240" w:line="360" w:lineRule="auto"/>
        <w:jc w:val="both"/>
        <w:rPr>
          <w:color w:val="000000" w:themeColor="text1"/>
        </w:rPr>
      </w:pPr>
      <w:r w:rsidRPr="00424A53">
        <w:rPr>
          <w:noProof/>
          <w:color w:val="000000" w:themeColor="text1"/>
        </w:rPr>
        <w:drawing>
          <wp:inline distT="0" distB="0" distL="0" distR="0" wp14:anchorId="275B5D1A" wp14:editId="7DA2319C">
            <wp:extent cx="5943600" cy="2484120"/>
            <wp:effectExtent l="0" t="0" r="0" b="0"/>
            <wp:docPr id="114249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3604" name=""/>
                    <pic:cNvPicPr/>
                  </pic:nvPicPr>
                  <pic:blipFill>
                    <a:blip r:embed="rId13"/>
                    <a:stretch>
                      <a:fillRect/>
                    </a:stretch>
                  </pic:blipFill>
                  <pic:spPr>
                    <a:xfrm>
                      <a:off x="0" y="0"/>
                      <a:ext cx="5943600" cy="2484120"/>
                    </a:xfrm>
                    <a:prstGeom prst="rect">
                      <a:avLst/>
                    </a:prstGeom>
                  </pic:spPr>
                </pic:pic>
              </a:graphicData>
            </a:graphic>
          </wp:inline>
        </w:drawing>
      </w:r>
    </w:p>
    <w:p w14:paraId="5C8A69F4" w14:textId="2BB1526F" w:rsidR="00F852CB" w:rsidRPr="00424A53" w:rsidRDefault="00E81D1B" w:rsidP="00CA5AB0">
      <w:pPr>
        <w:spacing w:before="240" w:after="240" w:line="360" w:lineRule="auto"/>
        <w:jc w:val="both"/>
        <w:rPr>
          <w:color w:val="000000" w:themeColor="text1"/>
        </w:rPr>
      </w:pPr>
      <w:r>
        <w:rPr>
          <w:noProof/>
          <w:color w:val="000000" w:themeColor="text1"/>
        </w:rPr>
        <w:lastRenderedPageBreak/>
        <w:drawing>
          <wp:inline distT="0" distB="0" distL="0" distR="0" wp14:anchorId="4CB43095" wp14:editId="3E13D07B">
            <wp:extent cx="5943600" cy="2548890"/>
            <wp:effectExtent l="0" t="0" r="0" b="3810"/>
            <wp:docPr id="104888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81567" name="Picture 10488815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48890"/>
                    </a:xfrm>
                    <a:prstGeom prst="rect">
                      <a:avLst/>
                    </a:prstGeom>
                  </pic:spPr>
                </pic:pic>
              </a:graphicData>
            </a:graphic>
          </wp:inline>
        </w:drawing>
      </w:r>
    </w:p>
    <w:p w14:paraId="450FA489" w14:textId="229E9248" w:rsidR="00F852CB" w:rsidRPr="00424A53" w:rsidRDefault="00757B52" w:rsidP="00CA5AB0">
      <w:pPr>
        <w:spacing w:before="240" w:after="240" w:line="360" w:lineRule="auto"/>
        <w:jc w:val="both"/>
        <w:rPr>
          <w:color w:val="000000" w:themeColor="text1"/>
        </w:rPr>
      </w:pPr>
      <w:r w:rsidRPr="00424A53">
        <w:rPr>
          <w:color w:val="000000" w:themeColor="text1"/>
        </w:rPr>
        <w:t>Figure 1: Branch Sales Revenue (Left) and Method of payment Distribution (Right)</w:t>
      </w:r>
    </w:p>
    <w:p w14:paraId="0427EF05" w14:textId="59E707DD" w:rsidR="00F852CB" w:rsidRPr="00424A53" w:rsidRDefault="00757B52" w:rsidP="00CA5AB0">
      <w:pPr>
        <w:spacing w:before="240" w:after="240" w:line="360" w:lineRule="auto"/>
        <w:jc w:val="both"/>
        <w:rPr>
          <w:color w:val="000000" w:themeColor="text1"/>
        </w:rPr>
      </w:pPr>
      <w:r w:rsidRPr="00424A53">
        <w:rPr>
          <w:color w:val="000000" w:themeColor="text1"/>
        </w:rPr>
        <w:t>Figure 2 indicates that Food and beverages cause the most revenue of $56,621 and Health and beauty is the least at 49, 621. Notably, there is slight change in customer ratings within lines of products (range: 6.84-7.11), which implies that the changes in revenues are fuelled by frequency of purchase and quantity of goods bought, but not by customer satisfaction. Specific volume promotion of the product is thus a better lever than the quality improvement of poorly performing lines.</w:t>
      </w:r>
    </w:p>
    <w:p w14:paraId="50920BE1" w14:textId="53AEE2AE" w:rsidR="00CF52F5" w:rsidRPr="00424A53" w:rsidRDefault="00CF52F5" w:rsidP="00CA5AB0">
      <w:pPr>
        <w:spacing w:before="240" w:after="240" w:line="360" w:lineRule="auto"/>
        <w:jc w:val="both"/>
        <w:rPr>
          <w:color w:val="000000" w:themeColor="text1"/>
        </w:rPr>
      </w:pPr>
      <w:r w:rsidRPr="00424A53">
        <w:rPr>
          <w:noProof/>
          <w:color w:val="000000" w:themeColor="text1"/>
        </w:rPr>
        <w:drawing>
          <wp:inline distT="0" distB="0" distL="0" distR="0" wp14:anchorId="773B08D8" wp14:editId="0033EE35">
            <wp:extent cx="5943600" cy="2922905"/>
            <wp:effectExtent l="0" t="0" r="0" b="0"/>
            <wp:docPr id="154198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8225" name=""/>
                    <pic:cNvPicPr/>
                  </pic:nvPicPr>
                  <pic:blipFill>
                    <a:blip r:embed="rId15"/>
                    <a:stretch>
                      <a:fillRect/>
                    </a:stretch>
                  </pic:blipFill>
                  <pic:spPr>
                    <a:xfrm>
                      <a:off x="0" y="0"/>
                      <a:ext cx="5943600" cy="2922905"/>
                    </a:xfrm>
                    <a:prstGeom prst="rect">
                      <a:avLst/>
                    </a:prstGeom>
                  </pic:spPr>
                </pic:pic>
              </a:graphicData>
            </a:graphic>
          </wp:inline>
        </w:drawing>
      </w:r>
    </w:p>
    <w:p w14:paraId="0B093EBA" w14:textId="23BE5B00" w:rsidR="00F852CB" w:rsidRPr="00424A53" w:rsidRDefault="00E81D1B" w:rsidP="00CA5AB0">
      <w:pPr>
        <w:spacing w:before="240" w:after="240" w:line="360" w:lineRule="auto"/>
        <w:jc w:val="both"/>
        <w:rPr>
          <w:color w:val="000000" w:themeColor="text1"/>
        </w:rPr>
      </w:pPr>
      <w:r>
        <w:rPr>
          <w:noProof/>
          <w:color w:val="000000" w:themeColor="text1"/>
        </w:rPr>
        <w:lastRenderedPageBreak/>
        <w:drawing>
          <wp:inline distT="0" distB="0" distL="0" distR="0" wp14:anchorId="58B5CF10" wp14:editId="54AAF8B3">
            <wp:extent cx="5943600" cy="2094230"/>
            <wp:effectExtent l="0" t="0" r="0" b="1270"/>
            <wp:docPr id="1711086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86212" name="Picture 17110862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094230"/>
                    </a:xfrm>
                    <a:prstGeom prst="rect">
                      <a:avLst/>
                    </a:prstGeom>
                  </pic:spPr>
                </pic:pic>
              </a:graphicData>
            </a:graphic>
          </wp:inline>
        </w:drawing>
      </w:r>
    </w:p>
    <w:p w14:paraId="7CB829FA" w14:textId="3E999FCA" w:rsidR="00F852CB" w:rsidRPr="00424A53" w:rsidRDefault="00AE05A8" w:rsidP="00CA5AB0">
      <w:pPr>
        <w:spacing w:before="240" w:after="240" w:line="360" w:lineRule="auto"/>
        <w:jc w:val="both"/>
        <w:rPr>
          <w:color w:val="000000" w:themeColor="text1"/>
        </w:rPr>
      </w:pPr>
      <w:r w:rsidRPr="00424A53">
        <w:rPr>
          <w:color w:val="000000" w:themeColor="text1"/>
        </w:rPr>
        <w:t>Fig. 2: Product Revenue by Product line (Left) and average Customer rating by Product line (Right)</w:t>
      </w:r>
    </w:p>
    <w:p w14:paraId="402F55CE" w14:textId="3D3CB563" w:rsidR="00F852CB" w:rsidRPr="00424A53" w:rsidRDefault="00000000" w:rsidP="00CA5AB0">
      <w:pPr>
        <w:pStyle w:val="Heading2"/>
        <w:spacing w:before="240" w:after="240" w:line="360" w:lineRule="auto"/>
        <w:jc w:val="both"/>
        <w:rPr>
          <w:color w:val="000000" w:themeColor="text1"/>
        </w:rPr>
      </w:pPr>
      <w:bookmarkStart w:id="12" w:name="_Toc225289794"/>
      <w:r w:rsidRPr="00424A53">
        <w:rPr>
          <w:color w:val="000000" w:themeColor="text1"/>
        </w:rPr>
        <w:t xml:space="preserve">5.2 </w:t>
      </w:r>
      <w:r w:rsidR="00757B52" w:rsidRPr="00424A53">
        <w:rPr>
          <w:color w:val="000000" w:themeColor="text1"/>
        </w:rPr>
        <w:t>Time-Series Forecasting</w:t>
      </w:r>
      <w:bookmarkEnd w:id="12"/>
    </w:p>
    <w:p w14:paraId="72FB8E95" w14:textId="59019CB3" w:rsidR="00F852CB" w:rsidRPr="00424A53" w:rsidRDefault="00757B52" w:rsidP="00CA5AB0">
      <w:pPr>
        <w:spacing w:before="240" w:after="240" w:line="360" w:lineRule="auto"/>
        <w:jc w:val="both"/>
        <w:rPr>
          <w:color w:val="000000" w:themeColor="text1"/>
        </w:rPr>
      </w:pPr>
      <w:r w:rsidRPr="00424A53">
        <w:rPr>
          <w:color w:val="000000" w:themeColor="text1"/>
        </w:rPr>
        <w:t>Figure 3 shows each branch sales trends monthly. Branch Z is recording a little higher revenue whereas all branches have a similar seasonality. This monthly series will be trained either in an ARIMA or Facebook Prophet model that will then generate next-quarter branch and product-line level demand forecasts to guide proactive inventory replenishment and staffing decisions. The customer-type break down proves that Member and normal customers are almost equally contributing to all product lines, which proves that the uptake of the loyalty programme is broad.</w:t>
      </w:r>
    </w:p>
    <w:p w14:paraId="122BF8BE" w14:textId="2FFD7062" w:rsidR="00CF52F5" w:rsidRPr="00424A53" w:rsidRDefault="00A65171" w:rsidP="00CA5AB0">
      <w:pPr>
        <w:spacing w:before="240" w:after="240" w:line="360" w:lineRule="auto"/>
        <w:jc w:val="both"/>
        <w:rPr>
          <w:color w:val="000000" w:themeColor="text1"/>
        </w:rPr>
      </w:pPr>
      <w:r w:rsidRPr="00424A53">
        <w:rPr>
          <w:noProof/>
          <w:color w:val="000000" w:themeColor="text1"/>
        </w:rPr>
        <w:drawing>
          <wp:inline distT="0" distB="0" distL="0" distR="0" wp14:anchorId="28CD2F7A" wp14:editId="78365C0F">
            <wp:extent cx="5943600" cy="2456180"/>
            <wp:effectExtent l="0" t="0" r="0" b="1270"/>
            <wp:docPr id="213217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72348" name=""/>
                    <pic:cNvPicPr/>
                  </pic:nvPicPr>
                  <pic:blipFill>
                    <a:blip r:embed="rId17"/>
                    <a:stretch>
                      <a:fillRect/>
                    </a:stretch>
                  </pic:blipFill>
                  <pic:spPr>
                    <a:xfrm>
                      <a:off x="0" y="0"/>
                      <a:ext cx="5943600" cy="2456180"/>
                    </a:xfrm>
                    <a:prstGeom prst="rect">
                      <a:avLst/>
                    </a:prstGeom>
                  </pic:spPr>
                </pic:pic>
              </a:graphicData>
            </a:graphic>
          </wp:inline>
        </w:drawing>
      </w:r>
    </w:p>
    <w:p w14:paraId="3799E6A9" w14:textId="4126427F" w:rsidR="00F852CB" w:rsidRPr="00424A53" w:rsidRDefault="00E81D1B" w:rsidP="00CA5AB0">
      <w:pPr>
        <w:spacing w:before="240" w:after="240" w:line="360" w:lineRule="auto"/>
        <w:jc w:val="both"/>
        <w:rPr>
          <w:color w:val="000000" w:themeColor="text1"/>
        </w:rPr>
      </w:pPr>
      <w:r>
        <w:rPr>
          <w:noProof/>
          <w:color w:val="000000" w:themeColor="text1"/>
        </w:rPr>
        <w:lastRenderedPageBreak/>
        <w:drawing>
          <wp:inline distT="0" distB="0" distL="0" distR="0" wp14:anchorId="73D1D12F" wp14:editId="5B93EAFE">
            <wp:extent cx="5943600" cy="2096135"/>
            <wp:effectExtent l="0" t="0" r="0" b="0"/>
            <wp:docPr id="1959364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64364" name="Picture 19593643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096135"/>
                    </a:xfrm>
                    <a:prstGeom prst="rect">
                      <a:avLst/>
                    </a:prstGeom>
                  </pic:spPr>
                </pic:pic>
              </a:graphicData>
            </a:graphic>
          </wp:inline>
        </w:drawing>
      </w:r>
    </w:p>
    <w:p w14:paraId="2632B70A" w14:textId="198EC9B4" w:rsidR="00F852CB" w:rsidRPr="00424A53" w:rsidRDefault="00757B52" w:rsidP="00CA5AB0">
      <w:pPr>
        <w:spacing w:before="240" w:after="240" w:line="360" w:lineRule="auto"/>
        <w:jc w:val="both"/>
        <w:rPr>
          <w:color w:val="000000" w:themeColor="text1"/>
        </w:rPr>
      </w:pPr>
      <w:r w:rsidRPr="00424A53">
        <w:rPr>
          <w:color w:val="000000" w:themeColor="text1"/>
        </w:rPr>
        <w:t>Figure 3: Sales Trend/Branch per month (Left) and Revenue/Customer type/Product line (Right)</w:t>
      </w:r>
    </w:p>
    <w:p w14:paraId="02A4C5B7" w14:textId="23DC8433" w:rsidR="00F852CB" w:rsidRPr="00424A53" w:rsidRDefault="00000000" w:rsidP="00CA5AB0">
      <w:pPr>
        <w:pStyle w:val="Heading2"/>
        <w:spacing w:before="240" w:after="240" w:line="360" w:lineRule="auto"/>
        <w:jc w:val="both"/>
        <w:rPr>
          <w:color w:val="000000" w:themeColor="text1"/>
        </w:rPr>
      </w:pPr>
      <w:bookmarkStart w:id="13" w:name="_Toc225289795"/>
      <w:r w:rsidRPr="00424A53">
        <w:rPr>
          <w:color w:val="000000" w:themeColor="text1"/>
        </w:rPr>
        <w:t xml:space="preserve">5.3 </w:t>
      </w:r>
      <w:r w:rsidR="00757B52" w:rsidRPr="00424A53">
        <w:rPr>
          <w:color w:val="000000" w:themeColor="text1"/>
        </w:rPr>
        <w:t>Customer Segmentation (K-Means Clustering)</w:t>
      </w:r>
      <w:bookmarkEnd w:id="13"/>
    </w:p>
    <w:p w14:paraId="0641B11C" w14:textId="2DE55246" w:rsidR="00F852CB" w:rsidRPr="00424A53" w:rsidRDefault="00AE05A8" w:rsidP="00CA5AB0">
      <w:pPr>
        <w:spacing w:before="240" w:after="240" w:line="360" w:lineRule="auto"/>
        <w:jc w:val="both"/>
        <w:rPr>
          <w:color w:val="000000" w:themeColor="text1"/>
        </w:rPr>
      </w:pPr>
      <w:r w:rsidRPr="00424A53">
        <w:rPr>
          <w:color w:val="000000" w:themeColor="text1"/>
        </w:rPr>
        <w:t xml:space="preserve">K-Means clustering: The elbow method and silhouette score will be used to determine the number of clusters; depending on the total spending, number of purchases made, the affinity of the product lines and the satisfaction score, customers will be grouped into clusters. </w:t>
      </w:r>
      <w:r w:rsidR="00757B52" w:rsidRPr="00424A53">
        <w:rPr>
          <w:color w:val="000000" w:themeColor="text1"/>
        </w:rPr>
        <w:t>The Member/Normal ratio of 501/499 is almost equal, indicating two natural macro-segments, however, sub-segmentation will expose more behavioural profiles.</w:t>
      </w:r>
    </w:p>
    <w:p w14:paraId="2134386C" w14:textId="5911F884" w:rsidR="00F852CB" w:rsidRPr="00424A53" w:rsidRDefault="00000000" w:rsidP="00CA5AB0">
      <w:pPr>
        <w:pStyle w:val="Heading2"/>
        <w:spacing w:before="240" w:after="240" w:line="360" w:lineRule="auto"/>
        <w:jc w:val="both"/>
        <w:rPr>
          <w:color w:val="000000" w:themeColor="text1"/>
        </w:rPr>
      </w:pPr>
      <w:bookmarkStart w:id="14" w:name="_Toc225289796"/>
      <w:r w:rsidRPr="00424A53">
        <w:rPr>
          <w:color w:val="000000" w:themeColor="text1"/>
        </w:rPr>
        <w:t xml:space="preserve">5.4 </w:t>
      </w:r>
      <w:r w:rsidR="00757B52" w:rsidRPr="00424A53">
        <w:rPr>
          <w:color w:val="000000" w:themeColor="text1"/>
        </w:rPr>
        <w:t>Correlation and Regression Analysis</w:t>
      </w:r>
      <w:bookmarkEnd w:id="14"/>
    </w:p>
    <w:p w14:paraId="6B654902" w14:textId="2714B3EE" w:rsidR="00F852CB" w:rsidRPr="00424A53" w:rsidRDefault="00757B52" w:rsidP="00CA5AB0">
      <w:pPr>
        <w:spacing w:before="240" w:after="240" w:line="360" w:lineRule="auto"/>
        <w:jc w:val="both"/>
        <w:rPr>
          <w:color w:val="000000" w:themeColor="text1"/>
        </w:rPr>
      </w:pPr>
      <w:r w:rsidRPr="00424A53">
        <w:rPr>
          <w:color w:val="000000" w:themeColor="text1"/>
        </w:rPr>
        <w:t xml:space="preserve">The correlation matrix is provided in figure 4. Total, COGS, Tax and Gross income have near-perfect correlated (r is greater than 0.99) because they are computed mathematically. There is modest positive correlation between Unit price and Quantity with Total </w:t>
      </w:r>
      <w:proofErr w:type="gramStart"/>
      <w:r w:rsidRPr="00424A53">
        <w:rPr>
          <w:color w:val="000000" w:themeColor="text1"/>
        </w:rPr>
        <w:t>( r</w:t>
      </w:r>
      <w:proofErr w:type="gramEnd"/>
      <w:r w:rsidRPr="00424A53">
        <w:rPr>
          <w:color w:val="000000" w:themeColor="text1"/>
        </w:rPr>
        <w:t xml:space="preserve">  ≈ 0.70–0.80). </w:t>
      </w:r>
      <w:r w:rsidR="00247514" w:rsidRPr="00424A53">
        <w:rPr>
          <w:color w:val="000000" w:themeColor="text1"/>
        </w:rPr>
        <w:t xml:space="preserve">More importantly, Rating has an almost zero correlation with all financial variables </w:t>
      </w:r>
      <w:proofErr w:type="gramStart"/>
      <w:r w:rsidR="00247514" w:rsidRPr="00424A53">
        <w:rPr>
          <w:color w:val="000000" w:themeColor="text1"/>
        </w:rPr>
        <w:t>( r</w:t>
      </w:r>
      <w:proofErr w:type="gramEnd"/>
      <w:r w:rsidR="00247514" w:rsidRPr="00424A53">
        <w:rPr>
          <w:color w:val="000000" w:themeColor="text1"/>
        </w:rPr>
        <w:t xml:space="preserve"> &lt; 0.05), showing that the level of spending is not a predictor of satisfaction</w:t>
      </w:r>
      <w:r w:rsidRPr="00424A53">
        <w:rPr>
          <w:color w:val="000000" w:themeColor="text1"/>
        </w:rPr>
        <w:t xml:space="preserve">. </w:t>
      </w:r>
      <w:r w:rsidR="00247514" w:rsidRPr="00424A53">
        <w:rPr>
          <w:color w:val="000000" w:themeColor="text1"/>
        </w:rPr>
        <w:t>The model will be a multiple linear regression where the dependent variable will be Total in order to determine the relative contribution of each predictor to optimise prices</w:t>
      </w:r>
      <w:r w:rsidR="002959D4" w:rsidRPr="00424A53">
        <w:rPr>
          <w:color w:val="000000" w:themeColor="text1"/>
        </w:rPr>
        <w:t xml:space="preserve"> [1][2]</w:t>
      </w:r>
      <w:r w:rsidR="00247514" w:rsidRPr="00424A53">
        <w:rPr>
          <w:color w:val="000000" w:themeColor="text1"/>
        </w:rPr>
        <w:t>.</w:t>
      </w:r>
    </w:p>
    <w:p w14:paraId="71FEE6E6" w14:textId="2CAF7F8B" w:rsidR="00CF52F5" w:rsidRPr="00424A53" w:rsidRDefault="00CF52F5" w:rsidP="00CA5AB0">
      <w:pPr>
        <w:spacing w:before="240" w:after="240" w:line="360" w:lineRule="auto"/>
        <w:jc w:val="both"/>
        <w:rPr>
          <w:color w:val="000000" w:themeColor="text1"/>
        </w:rPr>
      </w:pPr>
      <w:r w:rsidRPr="00424A53">
        <w:rPr>
          <w:noProof/>
          <w:color w:val="000000" w:themeColor="text1"/>
        </w:rPr>
        <w:lastRenderedPageBreak/>
        <w:drawing>
          <wp:inline distT="0" distB="0" distL="0" distR="0" wp14:anchorId="63BCC785" wp14:editId="6F078CBF">
            <wp:extent cx="5943600" cy="2275205"/>
            <wp:effectExtent l="0" t="0" r="0" b="0"/>
            <wp:docPr id="57180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07298" name=""/>
                    <pic:cNvPicPr/>
                  </pic:nvPicPr>
                  <pic:blipFill>
                    <a:blip r:embed="rId19"/>
                    <a:stretch>
                      <a:fillRect/>
                    </a:stretch>
                  </pic:blipFill>
                  <pic:spPr>
                    <a:xfrm>
                      <a:off x="0" y="0"/>
                      <a:ext cx="5943600" cy="2275205"/>
                    </a:xfrm>
                    <a:prstGeom prst="rect">
                      <a:avLst/>
                    </a:prstGeom>
                  </pic:spPr>
                </pic:pic>
              </a:graphicData>
            </a:graphic>
          </wp:inline>
        </w:drawing>
      </w:r>
    </w:p>
    <w:p w14:paraId="27AED51D" w14:textId="50843C28" w:rsidR="00F852CB" w:rsidRPr="00424A53" w:rsidRDefault="00E81D1B" w:rsidP="00CA5AB0">
      <w:pPr>
        <w:spacing w:before="240" w:after="240" w:line="360" w:lineRule="auto"/>
        <w:jc w:val="both"/>
        <w:rPr>
          <w:color w:val="000000" w:themeColor="text1"/>
        </w:rPr>
      </w:pPr>
      <w:r>
        <w:rPr>
          <w:noProof/>
          <w:color w:val="000000" w:themeColor="text1"/>
        </w:rPr>
        <w:drawing>
          <wp:inline distT="0" distB="0" distL="0" distR="0" wp14:anchorId="7C049FDF" wp14:editId="7C90D6F8">
            <wp:extent cx="5943600" cy="2094865"/>
            <wp:effectExtent l="0" t="0" r="0" b="635"/>
            <wp:docPr id="1422533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33826" name="Picture 14225338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094865"/>
                    </a:xfrm>
                    <a:prstGeom prst="rect">
                      <a:avLst/>
                    </a:prstGeom>
                  </pic:spPr>
                </pic:pic>
              </a:graphicData>
            </a:graphic>
          </wp:inline>
        </w:drawing>
      </w:r>
    </w:p>
    <w:p w14:paraId="793293AC" w14:textId="684AF6C9" w:rsidR="00F852CB" w:rsidRPr="00424A53" w:rsidRDefault="00247514" w:rsidP="00CA5AB0">
      <w:pPr>
        <w:spacing w:before="240" w:after="240" w:line="360" w:lineRule="auto"/>
        <w:jc w:val="both"/>
        <w:rPr>
          <w:color w:val="000000" w:themeColor="text1"/>
        </w:rPr>
      </w:pPr>
      <w:r w:rsidRPr="00424A53">
        <w:rPr>
          <w:color w:val="000000" w:themeColor="text1"/>
        </w:rPr>
        <w:t>Figure 4: Correlation Matrix of Numerical Variables (Left) and Revenue by Gender per Product Line (Right)</w:t>
      </w:r>
    </w:p>
    <w:p w14:paraId="24581B08" w14:textId="11B5B0C0" w:rsidR="00F852CB" w:rsidRPr="00424A53" w:rsidRDefault="00000000" w:rsidP="00CA5AB0">
      <w:pPr>
        <w:pStyle w:val="Heading2"/>
        <w:spacing w:before="240" w:after="240" w:line="360" w:lineRule="auto"/>
        <w:jc w:val="both"/>
        <w:rPr>
          <w:color w:val="000000" w:themeColor="text1"/>
        </w:rPr>
      </w:pPr>
      <w:bookmarkStart w:id="15" w:name="_Toc225289797"/>
      <w:r w:rsidRPr="00424A53">
        <w:rPr>
          <w:color w:val="000000" w:themeColor="text1"/>
        </w:rPr>
        <w:t xml:space="preserve">5.5 </w:t>
      </w:r>
      <w:r w:rsidR="00247514" w:rsidRPr="00424A53">
        <w:rPr>
          <w:color w:val="000000" w:themeColor="text1"/>
        </w:rPr>
        <w:t>Apriori Algorithm Market Basket Analysis</w:t>
      </w:r>
      <w:bookmarkEnd w:id="15"/>
    </w:p>
    <w:p w14:paraId="6311CAF6" w14:textId="6FFF4ACF" w:rsidR="00F852CB" w:rsidRPr="00424A53" w:rsidRDefault="00247514" w:rsidP="00CA5AB0">
      <w:pPr>
        <w:spacing w:before="240" w:after="240" w:line="360" w:lineRule="auto"/>
        <w:jc w:val="both"/>
        <w:rPr>
          <w:color w:val="000000" w:themeColor="text1"/>
        </w:rPr>
      </w:pPr>
      <w:r w:rsidRPr="00424A53">
        <w:rPr>
          <w:color w:val="000000" w:themeColor="text1"/>
        </w:rPr>
        <w:t xml:space="preserve">The association rule mining using the Apriori algorithm will be used to determine co-purchase patterns among product lines and payment-product combinations. Learning, e.g. that users of the </w:t>
      </w:r>
      <w:proofErr w:type="spellStart"/>
      <w:r w:rsidRPr="00424A53">
        <w:rPr>
          <w:color w:val="000000" w:themeColor="text1"/>
        </w:rPr>
        <w:t>Ewallet</w:t>
      </w:r>
      <w:proofErr w:type="spellEnd"/>
      <w:r w:rsidRPr="00424A53">
        <w:rPr>
          <w:color w:val="000000" w:themeColor="text1"/>
        </w:rPr>
        <w:t xml:space="preserve"> are overrepresented in the purchase of </w:t>
      </w:r>
      <w:proofErr w:type="gramStart"/>
      <w:r w:rsidRPr="00424A53">
        <w:rPr>
          <w:color w:val="000000" w:themeColor="text1"/>
        </w:rPr>
        <w:t>Electronic</w:t>
      </w:r>
      <w:proofErr w:type="gramEnd"/>
      <w:r w:rsidRPr="00424A53">
        <w:rPr>
          <w:color w:val="000000" w:themeColor="text1"/>
        </w:rPr>
        <w:t xml:space="preserve"> accessories would inform promotion of payments and product co-purchase regulations would facilitate cross-merchandising and shelf-placement optimisation</w:t>
      </w:r>
      <w:r w:rsidR="000D16C3" w:rsidRPr="00424A53">
        <w:rPr>
          <w:color w:val="000000" w:themeColor="text1"/>
        </w:rPr>
        <w:t xml:space="preserve"> [1][3]</w:t>
      </w:r>
      <w:r w:rsidRPr="00424A53">
        <w:rPr>
          <w:color w:val="000000" w:themeColor="text1"/>
        </w:rPr>
        <w:t>.</w:t>
      </w:r>
    </w:p>
    <w:p w14:paraId="3CA41D07" w14:textId="77777777" w:rsidR="00F852CB" w:rsidRPr="00424A53" w:rsidRDefault="00000000" w:rsidP="00CA5AB0">
      <w:pPr>
        <w:pStyle w:val="Heading1"/>
        <w:spacing w:before="240" w:after="240" w:line="360" w:lineRule="auto"/>
        <w:jc w:val="both"/>
        <w:rPr>
          <w:color w:val="000000" w:themeColor="text1"/>
          <w:sz w:val="24"/>
          <w:szCs w:val="24"/>
        </w:rPr>
      </w:pPr>
      <w:bookmarkStart w:id="16" w:name="_Toc225289798"/>
      <w:r w:rsidRPr="00424A53">
        <w:rPr>
          <w:color w:val="000000" w:themeColor="text1"/>
          <w:sz w:val="24"/>
          <w:szCs w:val="24"/>
        </w:rPr>
        <w:t>6. User-Friendly Interface and Strategic Alignment</w:t>
      </w:r>
      <w:bookmarkEnd w:id="16"/>
    </w:p>
    <w:p w14:paraId="7EFA7154" w14:textId="77777777" w:rsidR="00F852CB" w:rsidRPr="00424A53" w:rsidRDefault="00000000" w:rsidP="00CA5AB0">
      <w:pPr>
        <w:pStyle w:val="Heading2"/>
        <w:spacing w:before="240" w:after="240" w:line="360" w:lineRule="auto"/>
        <w:jc w:val="both"/>
        <w:rPr>
          <w:color w:val="000000" w:themeColor="text1"/>
        </w:rPr>
      </w:pPr>
      <w:bookmarkStart w:id="17" w:name="_Toc225289799"/>
      <w:r w:rsidRPr="00424A53">
        <w:rPr>
          <w:color w:val="000000" w:themeColor="text1"/>
        </w:rPr>
        <w:t>6.1 Dashboard Design</w:t>
      </w:r>
      <w:bookmarkEnd w:id="17"/>
    </w:p>
    <w:p w14:paraId="68DA90E9" w14:textId="607D86E2" w:rsidR="00F852CB" w:rsidRPr="00424A53" w:rsidRDefault="00247514" w:rsidP="00CA5AB0">
      <w:pPr>
        <w:spacing w:before="240" w:after="240" w:line="360" w:lineRule="auto"/>
        <w:jc w:val="both"/>
        <w:rPr>
          <w:color w:val="000000" w:themeColor="text1"/>
        </w:rPr>
      </w:pPr>
      <w:r w:rsidRPr="00424A53">
        <w:rPr>
          <w:color w:val="000000" w:themeColor="text1"/>
        </w:rPr>
        <w:lastRenderedPageBreak/>
        <w:t>The DSS is constructed in the form of a web application, a responsive React.js based system, available on desktop and mobile. It utilizes role-based access control: the store managers can look at branch-level KPI tiles (Total Revenue, Gross Income, Average Rating, Transaction Count) that are updated on a daily basis, whereas cross-branch comparative analytics and forecasting panels are available to the regional executives. An important element of any decider interface is the effective visualisation of insights</w:t>
      </w:r>
      <w:r w:rsidR="000D16C3" w:rsidRPr="00424A53">
        <w:rPr>
          <w:color w:val="000000" w:themeColor="text1"/>
        </w:rPr>
        <w:t xml:space="preserve"> [1][3]</w:t>
      </w:r>
      <w:r w:rsidRPr="00424A53">
        <w:rPr>
          <w:color w:val="000000" w:themeColor="text1"/>
        </w:rPr>
        <w:t>.</w:t>
      </w:r>
    </w:p>
    <w:p w14:paraId="23F61BFA" w14:textId="77777777" w:rsidR="00F852CB" w:rsidRPr="00424A53" w:rsidRDefault="00000000" w:rsidP="00CA5AB0">
      <w:pPr>
        <w:pStyle w:val="Heading2"/>
        <w:spacing w:before="240" w:after="240" w:line="360" w:lineRule="auto"/>
        <w:jc w:val="both"/>
        <w:rPr>
          <w:color w:val="000000" w:themeColor="text1"/>
        </w:rPr>
      </w:pPr>
      <w:bookmarkStart w:id="18" w:name="_Toc225289800"/>
      <w:r w:rsidRPr="00424A53">
        <w:rPr>
          <w:color w:val="000000" w:themeColor="text1"/>
        </w:rPr>
        <w:t>6.2 What-If Simulation</w:t>
      </w:r>
      <w:bookmarkEnd w:id="18"/>
    </w:p>
    <w:p w14:paraId="339C1DCA" w14:textId="04CCD15E" w:rsidR="00F852CB" w:rsidRPr="00424A53" w:rsidRDefault="00247514" w:rsidP="00CA5AB0">
      <w:pPr>
        <w:spacing w:before="240" w:after="240" w:line="360" w:lineRule="auto"/>
        <w:jc w:val="both"/>
        <w:rPr>
          <w:color w:val="000000" w:themeColor="text1"/>
        </w:rPr>
      </w:pPr>
      <w:r w:rsidRPr="00424A53">
        <w:rPr>
          <w:color w:val="000000" w:themeColor="text1"/>
        </w:rPr>
        <w:t>A scenario analysis module enables managers to simulate the effect of change in the revenue of the company due to either change in price or promotion discount prior to its implementation. An example: 'Assuming that we give out a 15 percent reduction on Health and beauty products, how the monthly revenue will be affected? The DSS executes a Monte Carlo simulation of the trained regression model, and provides a probability distribution of the outcomes, which measures the expected impact and the downside risk - and makes the system not merely a reporting tool but an actual decision-support system.</w:t>
      </w:r>
    </w:p>
    <w:p w14:paraId="072F8B4E" w14:textId="77777777" w:rsidR="00F852CB" w:rsidRPr="00424A53" w:rsidRDefault="00000000" w:rsidP="00CA5AB0">
      <w:pPr>
        <w:pStyle w:val="Heading2"/>
        <w:spacing w:before="240" w:after="240" w:line="360" w:lineRule="auto"/>
        <w:jc w:val="both"/>
        <w:rPr>
          <w:color w:val="000000" w:themeColor="text1"/>
        </w:rPr>
      </w:pPr>
      <w:bookmarkStart w:id="19" w:name="_Toc225289801"/>
      <w:r w:rsidRPr="00424A53">
        <w:rPr>
          <w:color w:val="000000" w:themeColor="text1"/>
        </w:rPr>
        <w:t>6.3 Strategic Alignment</w:t>
      </w:r>
      <w:bookmarkEnd w:id="19"/>
    </w:p>
    <w:p w14:paraId="34D60E03" w14:textId="4AAC8662" w:rsidR="00247514" w:rsidRPr="00424A53" w:rsidRDefault="00247514" w:rsidP="00CA5AB0">
      <w:pPr>
        <w:spacing w:before="240" w:after="240" w:line="360" w:lineRule="auto"/>
        <w:jc w:val="both"/>
        <w:rPr>
          <w:color w:val="000000" w:themeColor="text1"/>
        </w:rPr>
      </w:pPr>
      <w:r w:rsidRPr="00424A53">
        <w:rPr>
          <w:color w:val="000000" w:themeColor="text1"/>
        </w:rPr>
        <w:t xml:space="preserve">The DSS is also aligned to three strategic goals. </w:t>
      </w:r>
    </w:p>
    <w:p w14:paraId="5B6CBBE5" w14:textId="075E5E1A" w:rsidR="00247514" w:rsidRPr="00424A53" w:rsidRDefault="00247514" w:rsidP="00CA5AB0">
      <w:pPr>
        <w:pStyle w:val="ListParagraph"/>
        <w:numPr>
          <w:ilvl w:val="0"/>
          <w:numId w:val="4"/>
        </w:numPr>
        <w:spacing w:before="240" w:after="240" w:line="360" w:lineRule="auto"/>
        <w:jc w:val="both"/>
        <w:rPr>
          <w:color w:val="000000" w:themeColor="text1"/>
        </w:rPr>
      </w:pPr>
      <w:r w:rsidRPr="00424A53">
        <w:rPr>
          <w:color w:val="000000" w:themeColor="text1"/>
        </w:rPr>
        <w:t xml:space="preserve">First, improvement of customer experience: the system can also track branch and product-line ratings in real time, and once the ratings are below a set threshold, this will automatically generate a workflow of customer feedback. </w:t>
      </w:r>
    </w:p>
    <w:p w14:paraId="110B9F0B" w14:textId="77777777" w:rsidR="00247514" w:rsidRPr="00424A53" w:rsidRDefault="00247514" w:rsidP="00CA5AB0">
      <w:pPr>
        <w:pStyle w:val="ListParagraph"/>
        <w:numPr>
          <w:ilvl w:val="0"/>
          <w:numId w:val="4"/>
        </w:numPr>
        <w:spacing w:before="240" w:after="240" w:line="360" w:lineRule="auto"/>
        <w:jc w:val="both"/>
        <w:rPr>
          <w:color w:val="000000" w:themeColor="text1"/>
        </w:rPr>
      </w:pPr>
      <w:r w:rsidRPr="00424A53">
        <w:rPr>
          <w:color w:val="000000" w:themeColor="text1"/>
        </w:rPr>
        <w:t xml:space="preserve">Second, increase in revenue: the demand forecasts and customer segment propensity scores determine the best periods to target customers through campaigns and maximize ROI. </w:t>
      </w:r>
    </w:p>
    <w:p w14:paraId="45FFD64C" w14:textId="757127AA" w:rsidR="00F852CB" w:rsidRPr="00424A53" w:rsidRDefault="00247514" w:rsidP="00CA5AB0">
      <w:pPr>
        <w:pStyle w:val="ListParagraph"/>
        <w:numPr>
          <w:ilvl w:val="0"/>
          <w:numId w:val="4"/>
        </w:numPr>
        <w:spacing w:before="240" w:after="240" w:line="360" w:lineRule="auto"/>
        <w:jc w:val="both"/>
        <w:rPr>
          <w:color w:val="000000" w:themeColor="text1"/>
        </w:rPr>
      </w:pPr>
      <w:r w:rsidRPr="00424A53">
        <w:rPr>
          <w:color w:val="000000" w:themeColor="text1"/>
        </w:rPr>
        <w:t>Third, operational efficiency: the forecasting module produces inventory reorder suggestions that lead to low costs of stockouts and overstock, which directly decrease the COGS.</w:t>
      </w:r>
    </w:p>
    <w:p w14:paraId="02CD0CD6" w14:textId="195CFCE7" w:rsidR="00F852CB" w:rsidRPr="00424A53" w:rsidRDefault="00000000" w:rsidP="00CA5AB0">
      <w:pPr>
        <w:pStyle w:val="Heading2"/>
        <w:spacing w:before="240" w:after="240" w:line="360" w:lineRule="auto"/>
        <w:jc w:val="both"/>
        <w:rPr>
          <w:color w:val="000000" w:themeColor="text1"/>
        </w:rPr>
      </w:pPr>
      <w:bookmarkStart w:id="20" w:name="_Toc225289802"/>
      <w:r w:rsidRPr="00424A53">
        <w:rPr>
          <w:color w:val="000000" w:themeColor="text1"/>
        </w:rPr>
        <w:t xml:space="preserve">6.4 </w:t>
      </w:r>
      <w:r w:rsidR="00362D64" w:rsidRPr="00424A53">
        <w:rPr>
          <w:color w:val="000000" w:themeColor="text1"/>
        </w:rPr>
        <w:t>Observing and Life-long Learning</w:t>
      </w:r>
      <w:bookmarkEnd w:id="20"/>
    </w:p>
    <w:p w14:paraId="0F721E73" w14:textId="6033B4C9" w:rsidR="00F852CB" w:rsidRPr="00424A53" w:rsidRDefault="00247514" w:rsidP="00CA5AB0">
      <w:pPr>
        <w:spacing w:before="240" w:after="240" w:line="360" w:lineRule="auto"/>
        <w:jc w:val="both"/>
        <w:rPr>
          <w:color w:val="000000" w:themeColor="text1"/>
        </w:rPr>
      </w:pPr>
      <w:r w:rsidRPr="00424A53">
        <w:rPr>
          <w:color w:val="000000" w:themeColor="text1"/>
        </w:rPr>
        <w:lastRenderedPageBreak/>
        <w:t>The DSS is not static. The weekly monitored model performance is held out and automated retraining pipelines update models on a rolling 90-day sequence where the forecast performance cannot meet the acceptable thresholds.</w:t>
      </w:r>
    </w:p>
    <w:p w14:paraId="2806D7CE" w14:textId="77777777" w:rsidR="00F852CB" w:rsidRPr="00424A53" w:rsidRDefault="00000000" w:rsidP="00CA5AB0">
      <w:pPr>
        <w:pStyle w:val="Heading1"/>
        <w:spacing w:before="240" w:after="240" w:line="360" w:lineRule="auto"/>
        <w:jc w:val="both"/>
        <w:rPr>
          <w:color w:val="000000" w:themeColor="text1"/>
          <w:sz w:val="24"/>
          <w:szCs w:val="24"/>
        </w:rPr>
      </w:pPr>
      <w:bookmarkStart w:id="21" w:name="_Toc225289803"/>
      <w:r w:rsidRPr="00424A53">
        <w:rPr>
          <w:color w:val="000000" w:themeColor="text1"/>
          <w:sz w:val="24"/>
          <w:szCs w:val="24"/>
        </w:rPr>
        <w:t>7. Conclusion</w:t>
      </w:r>
      <w:bookmarkEnd w:id="21"/>
    </w:p>
    <w:p w14:paraId="2991C2E5" w14:textId="58520DC7" w:rsidR="00F852CB" w:rsidRPr="00424A53" w:rsidRDefault="00247514" w:rsidP="00CA5AB0">
      <w:pPr>
        <w:spacing w:before="240" w:after="240" w:line="360" w:lineRule="auto"/>
        <w:jc w:val="both"/>
        <w:rPr>
          <w:color w:val="000000" w:themeColor="text1"/>
        </w:rPr>
      </w:pPr>
      <w:r w:rsidRPr="00424A53">
        <w:rPr>
          <w:color w:val="000000" w:themeColor="text1"/>
        </w:rPr>
        <w:t xml:space="preserve">In this report, the decision support system of three branch supermarket chain in Victoria was presented using the real dataset of 1000 transactions. The analysis has shown three important lessons: Branch Z brings in the biggest revenue with a lesser number of transactions; the most profitable product line is Food and beverages whereas the least profitable is Health and beauty; the customer satisfaction ratings are independent of the spending level without statistical significance, which directly influences the formation of service strategy. The suggested DSS will incorporate a powerful ETL data pipeline, Python-based descriptive and predictive analytics, interactive Power BI dashboards, and what-if simulation facilities in a role-based web interface. </w:t>
      </w:r>
      <w:r w:rsidR="00AE05A8" w:rsidRPr="00424A53">
        <w:rPr>
          <w:color w:val="000000" w:themeColor="text1"/>
        </w:rPr>
        <w:t>The DSS can provide the retail chain with a sustainable competitive intelligence advantage when such capabilities are implemented along with strategic objectives of customer experience improvement, revenue growth and operational efficiency</w:t>
      </w:r>
      <w:r w:rsidRPr="00424A53">
        <w:rPr>
          <w:color w:val="000000" w:themeColor="text1"/>
        </w:rPr>
        <w:t>.</w:t>
      </w:r>
    </w:p>
    <w:p w14:paraId="57EE827D" w14:textId="77777777" w:rsidR="00F852CB" w:rsidRPr="00424A53" w:rsidRDefault="00000000" w:rsidP="00CA5AB0">
      <w:pPr>
        <w:pStyle w:val="Heading1"/>
        <w:spacing w:before="240" w:after="240" w:line="360" w:lineRule="auto"/>
        <w:jc w:val="both"/>
        <w:rPr>
          <w:color w:val="000000" w:themeColor="text1"/>
          <w:sz w:val="24"/>
          <w:szCs w:val="24"/>
        </w:rPr>
      </w:pPr>
      <w:bookmarkStart w:id="22" w:name="_Toc225289804"/>
      <w:r w:rsidRPr="00424A53">
        <w:rPr>
          <w:color w:val="000000" w:themeColor="text1"/>
          <w:sz w:val="24"/>
          <w:szCs w:val="24"/>
        </w:rPr>
        <w:t>References</w:t>
      </w:r>
      <w:bookmarkEnd w:id="22"/>
    </w:p>
    <w:p w14:paraId="4A04BBCA" w14:textId="56D0B12F" w:rsidR="00783321" w:rsidRPr="00783321" w:rsidRDefault="00783321" w:rsidP="00783321">
      <w:pPr>
        <w:spacing w:before="240" w:after="240" w:line="360" w:lineRule="auto"/>
        <w:rPr>
          <w:color w:val="000000" w:themeColor="text1"/>
        </w:rPr>
      </w:pPr>
      <w:r w:rsidRPr="00783321">
        <w:rPr>
          <w:color w:val="000000" w:themeColor="text1"/>
        </w:rPr>
        <w:t>[1]</w:t>
      </w:r>
      <w:r w:rsidRPr="00424A53">
        <w:rPr>
          <w:color w:val="000000" w:themeColor="text1"/>
        </w:rPr>
        <w:t xml:space="preserve"> </w:t>
      </w:r>
      <w:proofErr w:type="spellStart"/>
      <w:r w:rsidRPr="00783321">
        <w:rPr>
          <w:color w:val="000000" w:themeColor="text1"/>
        </w:rPr>
        <w:t>Swathi_G</w:t>
      </w:r>
      <w:proofErr w:type="spellEnd"/>
      <w:r w:rsidRPr="00783321">
        <w:rPr>
          <w:color w:val="000000" w:themeColor="text1"/>
        </w:rPr>
        <w:t xml:space="preserve">, “The Difference between Business Intelligence and Decision Support System,” </w:t>
      </w:r>
      <w:r w:rsidRPr="00783321">
        <w:rPr>
          <w:i/>
          <w:iCs/>
          <w:color w:val="000000" w:themeColor="text1"/>
        </w:rPr>
        <w:t>Medium</w:t>
      </w:r>
      <w:r w:rsidRPr="00783321">
        <w:rPr>
          <w:color w:val="000000" w:themeColor="text1"/>
        </w:rPr>
        <w:t xml:space="preserve">, Feb. 12, 2024. </w:t>
      </w:r>
      <w:hyperlink r:id="rId21" w:history="1">
        <w:r w:rsidRPr="00783321">
          <w:rPr>
            <w:rStyle w:val="Hyperlink"/>
            <w:color w:val="000000" w:themeColor="text1"/>
          </w:rPr>
          <w:t>https://medium.com/@swathigopalka/the-difference-between-business-intelligence-and-decision-support-system-59f14b57de6d</w:t>
        </w:r>
      </w:hyperlink>
      <w:r w:rsidRPr="00424A53">
        <w:rPr>
          <w:color w:val="000000" w:themeColor="text1"/>
        </w:rPr>
        <w:t xml:space="preserve"> </w:t>
      </w:r>
    </w:p>
    <w:p w14:paraId="01BAAB66" w14:textId="36418947" w:rsidR="00783321" w:rsidRPr="00783321" w:rsidRDefault="00783321" w:rsidP="00783321">
      <w:pPr>
        <w:spacing w:before="240" w:after="240" w:line="360" w:lineRule="auto"/>
        <w:rPr>
          <w:color w:val="000000" w:themeColor="text1"/>
        </w:rPr>
      </w:pPr>
      <w:r w:rsidRPr="00783321">
        <w:rPr>
          <w:color w:val="000000" w:themeColor="text1"/>
        </w:rPr>
        <w:t>[2]</w:t>
      </w:r>
      <w:r w:rsidRPr="00424A53">
        <w:rPr>
          <w:color w:val="000000" w:themeColor="text1"/>
        </w:rPr>
        <w:t xml:space="preserve"> </w:t>
      </w:r>
      <w:r w:rsidRPr="00783321">
        <w:rPr>
          <w:color w:val="000000" w:themeColor="text1"/>
        </w:rPr>
        <w:t xml:space="preserve">Saeed Rouhani, “(PDF) The impact of business intelligence on decision support and organizational benefits,” </w:t>
      </w:r>
      <w:r w:rsidRPr="00783321">
        <w:rPr>
          <w:i/>
          <w:iCs/>
          <w:color w:val="000000" w:themeColor="text1"/>
        </w:rPr>
        <w:t>ResearchGate</w:t>
      </w:r>
      <w:r w:rsidRPr="00783321">
        <w:rPr>
          <w:color w:val="000000" w:themeColor="text1"/>
        </w:rPr>
        <w:t xml:space="preserve">, Mar. 25, 2023. </w:t>
      </w:r>
      <w:hyperlink r:id="rId22" w:history="1">
        <w:r w:rsidRPr="00783321">
          <w:rPr>
            <w:rStyle w:val="Hyperlink"/>
            <w:color w:val="000000" w:themeColor="text1"/>
          </w:rPr>
          <w:t>https://www.researchgate.net/publication/277003403_The_impact_of_business_intelligence_on_decision_support_and_organizational_benefits</w:t>
        </w:r>
      </w:hyperlink>
      <w:r w:rsidRPr="00424A53">
        <w:rPr>
          <w:color w:val="000000" w:themeColor="text1"/>
        </w:rPr>
        <w:t xml:space="preserve"> </w:t>
      </w:r>
    </w:p>
    <w:p w14:paraId="5D96F5AA" w14:textId="71BA34B9" w:rsidR="00783321" w:rsidRPr="00783321" w:rsidRDefault="00783321" w:rsidP="00783321">
      <w:pPr>
        <w:spacing w:before="240" w:after="240" w:line="360" w:lineRule="auto"/>
        <w:rPr>
          <w:color w:val="000000" w:themeColor="text1"/>
        </w:rPr>
      </w:pPr>
      <w:r w:rsidRPr="00783321">
        <w:rPr>
          <w:color w:val="000000" w:themeColor="text1"/>
        </w:rPr>
        <w:t>[3]</w:t>
      </w:r>
      <w:r w:rsidRPr="00424A53">
        <w:rPr>
          <w:color w:val="000000" w:themeColor="text1"/>
        </w:rPr>
        <w:t xml:space="preserve"> </w:t>
      </w:r>
      <w:proofErr w:type="spellStart"/>
      <w:r w:rsidRPr="00783321">
        <w:rPr>
          <w:color w:val="000000" w:themeColor="text1"/>
        </w:rPr>
        <w:t>GeeksforGeeks</w:t>
      </w:r>
      <w:proofErr w:type="spellEnd"/>
      <w:r w:rsidRPr="00783321">
        <w:rPr>
          <w:color w:val="000000" w:themeColor="text1"/>
        </w:rPr>
        <w:t xml:space="preserve">, “Data Integration in Data Mining,” </w:t>
      </w:r>
      <w:proofErr w:type="spellStart"/>
      <w:r w:rsidRPr="00783321">
        <w:rPr>
          <w:i/>
          <w:iCs/>
          <w:color w:val="000000" w:themeColor="text1"/>
        </w:rPr>
        <w:t>GeeksforGeeks</w:t>
      </w:r>
      <w:proofErr w:type="spellEnd"/>
      <w:r w:rsidRPr="00783321">
        <w:rPr>
          <w:color w:val="000000" w:themeColor="text1"/>
        </w:rPr>
        <w:t xml:space="preserve">, Jun. 27, 2019. </w:t>
      </w:r>
      <w:hyperlink r:id="rId23" w:history="1">
        <w:r w:rsidRPr="00783321">
          <w:rPr>
            <w:rStyle w:val="Hyperlink"/>
            <w:color w:val="000000" w:themeColor="text1"/>
          </w:rPr>
          <w:t>https://www.geeksforgeeks.org/machine-learning/data-integration-in-data-mining/</w:t>
        </w:r>
      </w:hyperlink>
      <w:r w:rsidRPr="00424A53">
        <w:rPr>
          <w:color w:val="000000" w:themeColor="text1"/>
        </w:rPr>
        <w:t xml:space="preserve"> </w:t>
      </w:r>
    </w:p>
    <w:p w14:paraId="636170E3" w14:textId="2A6691A1" w:rsidR="00783321" w:rsidRPr="00783321" w:rsidRDefault="00783321" w:rsidP="00783321">
      <w:pPr>
        <w:spacing w:before="240" w:after="240" w:line="360" w:lineRule="auto"/>
        <w:rPr>
          <w:color w:val="000000" w:themeColor="text1"/>
        </w:rPr>
      </w:pPr>
      <w:r w:rsidRPr="00783321">
        <w:rPr>
          <w:color w:val="000000" w:themeColor="text1"/>
        </w:rPr>
        <w:t>[4]</w:t>
      </w:r>
      <w:r w:rsidRPr="00424A53">
        <w:rPr>
          <w:color w:val="000000" w:themeColor="text1"/>
        </w:rPr>
        <w:t xml:space="preserve"> </w:t>
      </w:r>
      <w:r w:rsidRPr="00783321">
        <w:rPr>
          <w:color w:val="000000" w:themeColor="text1"/>
        </w:rPr>
        <w:t xml:space="preserve">M. A. P. Joshi and B. V. Patel, “Data Preprocessing: The Techniques for Preparing Clean and Quality Data for Data Analytics Process,” </w:t>
      </w:r>
      <w:r w:rsidRPr="00783321">
        <w:rPr>
          <w:i/>
          <w:iCs/>
          <w:color w:val="000000" w:themeColor="text1"/>
        </w:rPr>
        <w:t xml:space="preserve">Oriental Journal of Computer Science and </w:t>
      </w:r>
      <w:r w:rsidRPr="00783321">
        <w:rPr>
          <w:i/>
          <w:iCs/>
          <w:color w:val="000000" w:themeColor="text1"/>
        </w:rPr>
        <w:lastRenderedPageBreak/>
        <w:t>Technology</w:t>
      </w:r>
      <w:r w:rsidRPr="00783321">
        <w:rPr>
          <w:color w:val="000000" w:themeColor="text1"/>
        </w:rPr>
        <w:t xml:space="preserve">, vol. 13, no. 2, 3, pp. 78–81, Jan. 2021, Available: </w:t>
      </w:r>
      <w:hyperlink r:id="rId24" w:history="1">
        <w:r w:rsidRPr="00783321">
          <w:rPr>
            <w:rStyle w:val="Hyperlink"/>
            <w:color w:val="000000" w:themeColor="text1"/>
          </w:rPr>
          <w:t>https://www.computerscijournal.org/vol13no23/data-preprocessing-the-techniques-for-preparing-clean-and-quality-data-for-data-analytics-process/</w:t>
        </w:r>
      </w:hyperlink>
      <w:r w:rsidRPr="00424A53">
        <w:rPr>
          <w:color w:val="000000" w:themeColor="text1"/>
        </w:rPr>
        <w:t xml:space="preserve">  </w:t>
      </w:r>
    </w:p>
    <w:p w14:paraId="7B7CE761" w14:textId="5AA0C77C" w:rsidR="00783321" w:rsidRPr="00783321" w:rsidRDefault="00783321" w:rsidP="00783321">
      <w:pPr>
        <w:spacing w:before="240" w:after="240" w:line="360" w:lineRule="auto"/>
        <w:rPr>
          <w:color w:val="000000" w:themeColor="text1"/>
        </w:rPr>
      </w:pPr>
      <w:r w:rsidRPr="00783321">
        <w:rPr>
          <w:color w:val="000000" w:themeColor="text1"/>
        </w:rPr>
        <w:t>[5]</w:t>
      </w:r>
      <w:r w:rsidRPr="00424A53">
        <w:rPr>
          <w:color w:val="000000" w:themeColor="text1"/>
        </w:rPr>
        <w:t xml:space="preserve"> </w:t>
      </w:r>
      <w:r w:rsidRPr="00783321">
        <w:rPr>
          <w:color w:val="000000" w:themeColor="text1"/>
        </w:rPr>
        <w:t>A. Clarke, “Advancing Organizational Decision-Making Through Decision Support Systems (</w:t>
      </w:r>
      <w:proofErr w:type="spellStart"/>
      <w:r w:rsidRPr="00783321">
        <w:rPr>
          <w:color w:val="000000" w:themeColor="text1"/>
        </w:rPr>
        <w:t>Dss</w:t>
      </w:r>
      <w:proofErr w:type="spellEnd"/>
      <w:r w:rsidRPr="00783321">
        <w:rPr>
          <w:color w:val="000000" w:themeColor="text1"/>
        </w:rPr>
        <w:t xml:space="preserve">),” </w:t>
      </w:r>
      <w:r w:rsidRPr="00783321">
        <w:rPr>
          <w:i/>
          <w:iCs/>
          <w:color w:val="000000" w:themeColor="text1"/>
        </w:rPr>
        <w:t>Journal of Management Information and Decision Sciences</w:t>
      </w:r>
      <w:r w:rsidRPr="00783321">
        <w:rPr>
          <w:color w:val="000000" w:themeColor="text1"/>
        </w:rPr>
        <w:t xml:space="preserve">, vol. 28, no. 1, pp. 1–2, Dec. 2025, Accessed: Mar. 24, 2026. [Online]. Available: </w:t>
      </w:r>
      <w:hyperlink r:id="rId25" w:history="1">
        <w:r w:rsidRPr="00783321">
          <w:rPr>
            <w:rStyle w:val="Hyperlink"/>
            <w:color w:val="000000" w:themeColor="text1"/>
          </w:rPr>
          <w:t>https://www.abacademies.org/articles/advancing-organizational-decisionmaking-through-decision-support-systems-dss-17779.html</w:t>
        </w:r>
      </w:hyperlink>
      <w:r w:rsidRPr="00424A53">
        <w:rPr>
          <w:color w:val="000000" w:themeColor="text1"/>
        </w:rPr>
        <w:t xml:space="preserve"> </w:t>
      </w:r>
    </w:p>
    <w:p w14:paraId="0CC0BF71" w14:textId="0B998F23" w:rsidR="00783321" w:rsidRPr="00783321" w:rsidRDefault="00783321" w:rsidP="00783321">
      <w:pPr>
        <w:spacing w:before="240" w:after="240" w:line="360" w:lineRule="auto"/>
        <w:rPr>
          <w:color w:val="000000" w:themeColor="text1"/>
        </w:rPr>
      </w:pPr>
      <w:r w:rsidRPr="00783321">
        <w:rPr>
          <w:color w:val="000000" w:themeColor="text1"/>
        </w:rPr>
        <w:t>[6]</w:t>
      </w:r>
      <w:r w:rsidRPr="00424A53">
        <w:rPr>
          <w:color w:val="000000" w:themeColor="text1"/>
        </w:rPr>
        <w:t xml:space="preserve"> </w:t>
      </w:r>
      <w:r w:rsidRPr="00783321">
        <w:rPr>
          <w:color w:val="000000" w:themeColor="text1"/>
        </w:rPr>
        <w:t xml:space="preserve">M. Kozielski, J. Henzel, Ł. </w:t>
      </w:r>
      <w:proofErr w:type="spellStart"/>
      <w:r w:rsidRPr="00783321">
        <w:rPr>
          <w:color w:val="000000" w:themeColor="text1"/>
        </w:rPr>
        <w:t>Wróbel</w:t>
      </w:r>
      <w:proofErr w:type="spellEnd"/>
      <w:r w:rsidRPr="00783321">
        <w:rPr>
          <w:color w:val="000000" w:themeColor="text1"/>
        </w:rPr>
        <w:t xml:space="preserve">, Z. </w:t>
      </w:r>
      <w:proofErr w:type="spellStart"/>
      <w:r w:rsidRPr="00783321">
        <w:rPr>
          <w:color w:val="000000" w:themeColor="text1"/>
        </w:rPr>
        <w:t>Łaskarzewski</w:t>
      </w:r>
      <w:proofErr w:type="spellEnd"/>
      <w:r w:rsidRPr="00783321">
        <w:rPr>
          <w:color w:val="000000" w:themeColor="text1"/>
        </w:rPr>
        <w:t xml:space="preserve">, and M. Sikora, “A Sensor Data-Driven Decision Support System for Liquefied Petroleum Gas Suppliers,” </w:t>
      </w:r>
      <w:r w:rsidRPr="00783321">
        <w:rPr>
          <w:i/>
          <w:iCs/>
          <w:color w:val="000000" w:themeColor="text1"/>
        </w:rPr>
        <w:t>Applied Sciences</w:t>
      </w:r>
      <w:r w:rsidRPr="00783321">
        <w:rPr>
          <w:color w:val="000000" w:themeColor="text1"/>
        </w:rPr>
        <w:t xml:space="preserve">, vol. 11, no. 8, p. 3474, Apr. 2021, </w:t>
      </w:r>
      <w:proofErr w:type="spellStart"/>
      <w:r w:rsidRPr="00783321">
        <w:rPr>
          <w:color w:val="000000" w:themeColor="text1"/>
        </w:rPr>
        <w:t>doi</w:t>
      </w:r>
      <w:proofErr w:type="spellEnd"/>
      <w:r w:rsidRPr="00783321">
        <w:rPr>
          <w:color w:val="000000" w:themeColor="text1"/>
        </w:rPr>
        <w:t xml:space="preserve">: </w:t>
      </w:r>
      <w:hyperlink r:id="rId26" w:history="1">
        <w:r w:rsidRPr="00783321">
          <w:rPr>
            <w:rStyle w:val="Hyperlink"/>
            <w:color w:val="000000" w:themeColor="text1"/>
          </w:rPr>
          <w:t>https://doi.org/10.3390/app11083474</w:t>
        </w:r>
      </w:hyperlink>
      <w:r w:rsidRPr="00783321">
        <w:rPr>
          <w:color w:val="000000" w:themeColor="text1"/>
        </w:rPr>
        <w:t>.</w:t>
      </w:r>
      <w:r w:rsidRPr="00424A53">
        <w:rPr>
          <w:color w:val="000000" w:themeColor="text1"/>
        </w:rPr>
        <w:t xml:space="preserve">  </w:t>
      </w:r>
    </w:p>
    <w:p w14:paraId="2E01C0EC" w14:textId="2D68916D" w:rsidR="00783321" w:rsidRPr="00783321" w:rsidRDefault="00783321" w:rsidP="00783321">
      <w:pPr>
        <w:spacing w:before="240" w:after="240" w:line="360" w:lineRule="auto"/>
        <w:rPr>
          <w:color w:val="000000" w:themeColor="text1"/>
        </w:rPr>
      </w:pPr>
      <w:r w:rsidRPr="00783321">
        <w:rPr>
          <w:color w:val="000000" w:themeColor="text1"/>
        </w:rPr>
        <w:t>[7]</w:t>
      </w:r>
      <w:r w:rsidRPr="00424A53">
        <w:rPr>
          <w:color w:val="000000" w:themeColor="text1"/>
        </w:rPr>
        <w:t xml:space="preserve"> </w:t>
      </w:r>
      <w:r w:rsidRPr="00783321">
        <w:rPr>
          <w:color w:val="000000" w:themeColor="text1"/>
        </w:rPr>
        <w:t xml:space="preserve">F. Hak, T. Guimarães, and M. Santos, “Towards effective clinical decision support systems: A systematic review,” </w:t>
      </w:r>
      <w:r w:rsidRPr="00783321">
        <w:rPr>
          <w:i/>
          <w:iCs/>
          <w:color w:val="000000" w:themeColor="text1"/>
        </w:rPr>
        <w:t>PLOS ONE</w:t>
      </w:r>
      <w:r w:rsidRPr="00783321">
        <w:rPr>
          <w:color w:val="000000" w:themeColor="text1"/>
        </w:rPr>
        <w:t xml:space="preserve">, vol. 17, no. 8, Aug. 2022, </w:t>
      </w:r>
      <w:proofErr w:type="spellStart"/>
      <w:r w:rsidRPr="00783321">
        <w:rPr>
          <w:color w:val="000000" w:themeColor="text1"/>
        </w:rPr>
        <w:t>doi</w:t>
      </w:r>
      <w:proofErr w:type="spellEnd"/>
      <w:r w:rsidRPr="00783321">
        <w:rPr>
          <w:color w:val="000000" w:themeColor="text1"/>
        </w:rPr>
        <w:t xml:space="preserve">: </w:t>
      </w:r>
      <w:hyperlink r:id="rId27" w:history="1">
        <w:r w:rsidRPr="00783321">
          <w:rPr>
            <w:rStyle w:val="Hyperlink"/>
            <w:color w:val="000000" w:themeColor="text1"/>
          </w:rPr>
          <w:t>https://doi.org/10.1371/journal.pone.0272846</w:t>
        </w:r>
      </w:hyperlink>
      <w:r w:rsidRPr="00783321">
        <w:rPr>
          <w:color w:val="000000" w:themeColor="text1"/>
        </w:rPr>
        <w:t>.</w:t>
      </w:r>
      <w:r w:rsidRPr="00424A53">
        <w:rPr>
          <w:color w:val="000000" w:themeColor="text1"/>
        </w:rPr>
        <w:t xml:space="preserve"> </w:t>
      </w:r>
    </w:p>
    <w:p w14:paraId="63EB6D1F" w14:textId="58883196" w:rsidR="00F852CB" w:rsidRPr="00424A53" w:rsidRDefault="00000000" w:rsidP="00783321">
      <w:pPr>
        <w:spacing w:before="240" w:after="240" w:line="360" w:lineRule="auto"/>
        <w:rPr>
          <w:color w:val="000000" w:themeColor="text1"/>
        </w:rPr>
      </w:pPr>
      <w:r w:rsidRPr="00424A53">
        <w:rPr>
          <w:color w:val="000000" w:themeColor="text1"/>
        </w:rPr>
        <w:t xml:space="preserve"> </w:t>
      </w:r>
    </w:p>
    <w:sectPr w:rsidR="00F852CB" w:rsidRPr="00424A53">
      <w:head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F027E" w14:textId="77777777" w:rsidR="00B70195" w:rsidRPr="00424A53" w:rsidRDefault="00B70195" w:rsidP="002959D4">
      <w:r w:rsidRPr="00424A53">
        <w:separator/>
      </w:r>
    </w:p>
  </w:endnote>
  <w:endnote w:type="continuationSeparator" w:id="0">
    <w:p w14:paraId="0811CB3A" w14:textId="77777777" w:rsidR="00B70195" w:rsidRPr="00424A53" w:rsidRDefault="00B70195" w:rsidP="002959D4">
      <w:r w:rsidRPr="00424A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28529" w14:textId="77777777" w:rsidR="00B70195" w:rsidRPr="00424A53" w:rsidRDefault="00B70195" w:rsidP="002959D4">
      <w:r w:rsidRPr="00424A53">
        <w:separator/>
      </w:r>
    </w:p>
  </w:footnote>
  <w:footnote w:type="continuationSeparator" w:id="0">
    <w:p w14:paraId="610FC9FE" w14:textId="77777777" w:rsidR="00B70195" w:rsidRPr="00424A53" w:rsidRDefault="00B70195" w:rsidP="002959D4">
      <w:r w:rsidRPr="00424A5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323177"/>
      <w:docPartObj>
        <w:docPartGallery w:val="Page Numbers (Top of Page)"/>
        <w:docPartUnique/>
      </w:docPartObj>
    </w:sdtPr>
    <w:sdtEndPr>
      <w:rPr>
        <w:noProof/>
      </w:rPr>
    </w:sdtEndPr>
    <w:sdtContent>
      <w:p w14:paraId="4E824D21" w14:textId="7AEB3822" w:rsidR="002959D4" w:rsidRPr="00424A53" w:rsidRDefault="002959D4">
        <w:pPr>
          <w:pStyle w:val="Header"/>
          <w:jc w:val="right"/>
        </w:pPr>
        <w:r w:rsidRPr="00424A53">
          <w:fldChar w:fldCharType="begin"/>
        </w:r>
        <w:r w:rsidRPr="00424A53">
          <w:instrText xml:space="preserve"> PAGE   \* MERGEFORMAT </w:instrText>
        </w:r>
        <w:r w:rsidRPr="00424A53">
          <w:fldChar w:fldCharType="separate"/>
        </w:r>
        <w:r w:rsidRPr="00424A53">
          <w:rPr>
            <w:noProof/>
          </w:rPr>
          <w:t>2</w:t>
        </w:r>
        <w:r w:rsidRPr="00424A53">
          <w:rPr>
            <w:noProof/>
          </w:rPr>
          <w:fldChar w:fldCharType="end"/>
        </w:r>
      </w:p>
    </w:sdtContent>
  </w:sdt>
  <w:p w14:paraId="1E565408" w14:textId="77777777" w:rsidR="002959D4" w:rsidRPr="00424A53" w:rsidRDefault="002959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DA8"/>
    <w:multiLevelType w:val="hybridMultilevel"/>
    <w:tmpl w:val="2D06BE70"/>
    <w:lvl w:ilvl="0" w:tplc="52480F42">
      <w:start w:val="1"/>
      <w:numFmt w:val="bullet"/>
      <w:lvlText w:val="●"/>
      <w:lvlJc w:val="left"/>
      <w:pPr>
        <w:ind w:left="720" w:hanging="360"/>
      </w:pPr>
    </w:lvl>
    <w:lvl w:ilvl="1" w:tplc="C988FD56">
      <w:start w:val="1"/>
      <w:numFmt w:val="bullet"/>
      <w:lvlText w:val="○"/>
      <w:lvlJc w:val="left"/>
      <w:pPr>
        <w:ind w:left="1440" w:hanging="360"/>
      </w:pPr>
    </w:lvl>
    <w:lvl w:ilvl="2" w:tplc="66AC6080">
      <w:start w:val="1"/>
      <w:numFmt w:val="bullet"/>
      <w:lvlText w:val="■"/>
      <w:lvlJc w:val="left"/>
      <w:pPr>
        <w:ind w:left="2160" w:hanging="360"/>
      </w:pPr>
    </w:lvl>
    <w:lvl w:ilvl="3" w:tplc="83C22648">
      <w:start w:val="1"/>
      <w:numFmt w:val="bullet"/>
      <w:lvlText w:val="●"/>
      <w:lvlJc w:val="left"/>
      <w:pPr>
        <w:ind w:left="2880" w:hanging="360"/>
      </w:pPr>
    </w:lvl>
    <w:lvl w:ilvl="4" w:tplc="DDB03F8E">
      <w:start w:val="1"/>
      <w:numFmt w:val="bullet"/>
      <w:lvlText w:val="○"/>
      <w:lvlJc w:val="left"/>
      <w:pPr>
        <w:ind w:left="3600" w:hanging="360"/>
      </w:pPr>
    </w:lvl>
    <w:lvl w:ilvl="5" w:tplc="85324624">
      <w:start w:val="1"/>
      <w:numFmt w:val="bullet"/>
      <w:lvlText w:val="■"/>
      <w:lvlJc w:val="left"/>
      <w:pPr>
        <w:ind w:left="4320" w:hanging="360"/>
      </w:pPr>
    </w:lvl>
    <w:lvl w:ilvl="6" w:tplc="5BD21A80">
      <w:start w:val="1"/>
      <w:numFmt w:val="bullet"/>
      <w:lvlText w:val="●"/>
      <w:lvlJc w:val="left"/>
      <w:pPr>
        <w:ind w:left="5040" w:hanging="360"/>
      </w:pPr>
    </w:lvl>
    <w:lvl w:ilvl="7" w:tplc="E528EBBE">
      <w:start w:val="1"/>
      <w:numFmt w:val="bullet"/>
      <w:lvlText w:val="●"/>
      <w:lvlJc w:val="left"/>
      <w:pPr>
        <w:ind w:left="5760" w:hanging="360"/>
      </w:pPr>
    </w:lvl>
    <w:lvl w:ilvl="8" w:tplc="5FF4938A">
      <w:start w:val="1"/>
      <w:numFmt w:val="bullet"/>
      <w:lvlText w:val="●"/>
      <w:lvlJc w:val="left"/>
      <w:pPr>
        <w:ind w:left="6480" w:hanging="360"/>
      </w:pPr>
    </w:lvl>
  </w:abstractNum>
  <w:abstractNum w:abstractNumId="1" w15:restartNumberingAfterBreak="0">
    <w:nsid w:val="2F840CA9"/>
    <w:multiLevelType w:val="hybridMultilevel"/>
    <w:tmpl w:val="21E261FA"/>
    <w:lvl w:ilvl="0" w:tplc="A752A1A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1692631"/>
    <w:multiLevelType w:val="hybridMultilevel"/>
    <w:tmpl w:val="DC902954"/>
    <w:lvl w:ilvl="0" w:tplc="DA3E225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8A21CF"/>
    <w:multiLevelType w:val="hybridMultilevel"/>
    <w:tmpl w:val="6A0AA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337995"/>
    <w:multiLevelType w:val="hybridMultilevel"/>
    <w:tmpl w:val="27065A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76377ED3"/>
    <w:multiLevelType w:val="hybridMultilevel"/>
    <w:tmpl w:val="512447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41744359">
    <w:abstractNumId w:val="0"/>
    <w:lvlOverride w:ilvl="0">
      <w:startOverride w:val="1"/>
    </w:lvlOverride>
  </w:num>
  <w:num w:numId="2" w16cid:durableId="600139918">
    <w:abstractNumId w:val="2"/>
  </w:num>
  <w:num w:numId="3" w16cid:durableId="148788995">
    <w:abstractNumId w:val="1"/>
  </w:num>
  <w:num w:numId="4" w16cid:durableId="251009133">
    <w:abstractNumId w:val="3"/>
  </w:num>
  <w:num w:numId="5" w16cid:durableId="291911425">
    <w:abstractNumId w:val="4"/>
  </w:num>
  <w:num w:numId="6" w16cid:durableId="1049256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CB"/>
    <w:rsid w:val="00073033"/>
    <w:rsid w:val="000D16C3"/>
    <w:rsid w:val="000E6FCC"/>
    <w:rsid w:val="00247514"/>
    <w:rsid w:val="002959D4"/>
    <w:rsid w:val="00350E13"/>
    <w:rsid w:val="00362D64"/>
    <w:rsid w:val="003A4D21"/>
    <w:rsid w:val="003E371A"/>
    <w:rsid w:val="00424A53"/>
    <w:rsid w:val="004324DA"/>
    <w:rsid w:val="005E574C"/>
    <w:rsid w:val="005F1682"/>
    <w:rsid w:val="005F3A28"/>
    <w:rsid w:val="006C0ABA"/>
    <w:rsid w:val="00735E0C"/>
    <w:rsid w:val="00757B52"/>
    <w:rsid w:val="00783321"/>
    <w:rsid w:val="00792057"/>
    <w:rsid w:val="007D4153"/>
    <w:rsid w:val="007F76DB"/>
    <w:rsid w:val="00801902"/>
    <w:rsid w:val="00997ABF"/>
    <w:rsid w:val="009C461A"/>
    <w:rsid w:val="00A276DE"/>
    <w:rsid w:val="00A51CC6"/>
    <w:rsid w:val="00A65171"/>
    <w:rsid w:val="00AE05A8"/>
    <w:rsid w:val="00B3102C"/>
    <w:rsid w:val="00B70195"/>
    <w:rsid w:val="00C40E35"/>
    <w:rsid w:val="00C73769"/>
    <w:rsid w:val="00CA5AB0"/>
    <w:rsid w:val="00CF52F5"/>
    <w:rsid w:val="00D64A6A"/>
    <w:rsid w:val="00D84F02"/>
    <w:rsid w:val="00E81D1B"/>
    <w:rsid w:val="00EA3E7A"/>
    <w:rsid w:val="00F852CB"/>
  </w:rsids>
  <m:mathPr>
    <m:mathFont m:val="Cambria Math"/>
    <m:brkBin m:val="before"/>
    <m:brkBinSub m:val="--"/>
    <m:smallFrac m:val="0"/>
    <m:dispDef/>
    <m:lMargin m:val="0"/>
    <m:rMargin m:val="0"/>
    <m:defJc m:val="centerGroup"/>
    <m:wrapIndent m:val="1440"/>
    <m:intLim m:val="subSup"/>
    <m:naryLim m:val="undOvr"/>
  </m:mathPr>
  <w:themeFontLang w:val="en-GB"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DCB9B"/>
  <w15:docId w15:val="{99F53510-5B70-486C-BAC9-AFC6847D5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3A5C"/>
      <w:sz w:val="28"/>
      <w:szCs w:val="28"/>
    </w:rPr>
  </w:style>
  <w:style w:type="paragraph" w:styleId="Heading2">
    <w:name w:val="heading 2"/>
    <w:uiPriority w:val="9"/>
    <w:unhideWhenUsed/>
    <w:qFormat/>
    <w:pPr>
      <w:spacing w:before="200" w:after="80"/>
      <w:outlineLvl w:val="1"/>
    </w:pPr>
    <w:rPr>
      <w:b/>
      <w:bCs/>
      <w:color w:val="1A6B3A"/>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350E13"/>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350E13"/>
    <w:pPr>
      <w:spacing w:after="100"/>
    </w:pPr>
  </w:style>
  <w:style w:type="paragraph" w:styleId="TOC2">
    <w:name w:val="toc 2"/>
    <w:basedOn w:val="Normal"/>
    <w:next w:val="Normal"/>
    <w:autoRedefine/>
    <w:uiPriority w:val="39"/>
    <w:unhideWhenUsed/>
    <w:rsid w:val="00350E13"/>
    <w:pPr>
      <w:spacing w:after="100"/>
      <w:ind w:left="240"/>
    </w:pPr>
  </w:style>
  <w:style w:type="character" w:styleId="UnresolvedMention">
    <w:name w:val="Unresolved Mention"/>
    <w:basedOn w:val="DefaultParagraphFont"/>
    <w:uiPriority w:val="99"/>
    <w:semiHidden/>
    <w:unhideWhenUsed/>
    <w:rsid w:val="00783321"/>
    <w:rPr>
      <w:color w:val="605E5C"/>
      <w:shd w:val="clear" w:color="auto" w:fill="E1DFDD"/>
    </w:rPr>
  </w:style>
  <w:style w:type="paragraph" w:styleId="Header">
    <w:name w:val="header"/>
    <w:basedOn w:val="Normal"/>
    <w:link w:val="HeaderChar"/>
    <w:uiPriority w:val="99"/>
    <w:unhideWhenUsed/>
    <w:rsid w:val="002959D4"/>
    <w:pPr>
      <w:tabs>
        <w:tab w:val="center" w:pos="4680"/>
        <w:tab w:val="right" w:pos="9360"/>
      </w:tabs>
    </w:pPr>
  </w:style>
  <w:style w:type="character" w:customStyle="1" w:styleId="HeaderChar">
    <w:name w:val="Header Char"/>
    <w:basedOn w:val="DefaultParagraphFont"/>
    <w:link w:val="Header"/>
    <w:uiPriority w:val="99"/>
    <w:rsid w:val="002959D4"/>
  </w:style>
  <w:style w:type="paragraph" w:styleId="Footer">
    <w:name w:val="footer"/>
    <w:basedOn w:val="Normal"/>
    <w:link w:val="FooterChar"/>
    <w:uiPriority w:val="99"/>
    <w:unhideWhenUsed/>
    <w:rsid w:val="002959D4"/>
    <w:pPr>
      <w:tabs>
        <w:tab w:val="center" w:pos="4680"/>
        <w:tab w:val="right" w:pos="9360"/>
      </w:tabs>
    </w:pPr>
  </w:style>
  <w:style w:type="character" w:customStyle="1" w:styleId="FooterChar">
    <w:name w:val="Footer Char"/>
    <w:basedOn w:val="DefaultParagraphFont"/>
    <w:link w:val="Footer"/>
    <w:uiPriority w:val="99"/>
    <w:rsid w:val="00295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3390/app11083474" TargetMode="External"/><Relationship Id="rId3" Type="http://schemas.openxmlformats.org/officeDocument/2006/relationships/styles" Target="styles.xml"/><Relationship Id="rId21" Type="http://schemas.openxmlformats.org/officeDocument/2006/relationships/hyperlink" Target="https://medium.com/@swathigopalka/the-difference-between-business-intelligence-and-decision-support-system-59f14b57de6d"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abacademies.org/articles/advancing-organizational-decisionmaking-through-decision-support-systems-dss-17779.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computerscijournal.org/vol13no23/data-preprocessing-the-techniques-for-preparing-clean-and-quality-data-for-data-analytics-proces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geeksforgeeks.org/machine-learning/data-integration-in-data-mining/" TargetMode="External"/><Relationship Id="rId28" Type="http://schemas.openxmlformats.org/officeDocument/2006/relationships/header" Target="header1.xml"/><Relationship Id="rId10" Type="http://schemas.openxmlformats.org/officeDocument/2006/relationships/hyperlink" Target="https://www.oreilly.com/library/view/data-science-for/9781449374273/"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researchgate.net/publication/277003403_The_impact_of_business_intelligence_on_decision_support_and_organizational_benefits" TargetMode="External"/><Relationship Id="rId27" Type="http://schemas.openxmlformats.org/officeDocument/2006/relationships/hyperlink" Target="https://doi.org/10.1371/journal.pone.0272846"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135D6-FE27-4B24-B327-E58C1A7B3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15</Pages>
  <Words>2804</Words>
  <Characters>15986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ERTAZA</cp:lastModifiedBy>
  <cp:revision>27</cp:revision>
  <dcterms:created xsi:type="dcterms:W3CDTF">2026-03-24T06:10:00Z</dcterms:created>
  <dcterms:modified xsi:type="dcterms:W3CDTF">2026-03-26T08:58:00Z</dcterms:modified>
</cp:coreProperties>
</file>