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1408" w14:textId="77777777" w:rsidR="00110A73" w:rsidRDefault="00000000" w:rsidP="00DE2EF8">
      <w:pPr>
        <w:spacing w:before="480" w:after="100" w:line="360" w:lineRule="auto"/>
        <w:jc w:val="both"/>
      </w:pPr>
      <w:r>
        <w:rPr>
          <w:b/>
          <w:bCs/>
          <w:sz w:val="36"/>
          <w:szCs w:val="36"/>
        </w:rPr>
        <w:t>Exploratory Data Analysis Report</w:t>
      </w:r>
    </w:p>
    <w:p w14:paraId="7F66AACF" w14:textId="77777777" w:rsidR="00F760B3" w:rsidRDefault="00F760B3" w:rsidP="00DE2EF8">
      <w:pPr>
        <w:spacing w:before="60" w:after="400" w:line="360" w:lineRule="auto"/>
        <w:jc w:val="both"/>
        <w:rPr>
          <w:color w:val="555555"/>
          <w:sz w:val="22"/>
          <w:szCs w:val="22"/>
        </w:rPr>
      </w:pPr>
    </w:p>
    <w:p w14:paraId="2999E753" w14:textId="77777777" w:rsidR="00F760B3" w:rsidRDefault="00F760B3" w:rsidP="00DE2EF8">
      <w:pPr>
        <w:spacing w:before="60" w:after="400" w:line="360" w:lineRule="auto"/>
        <w:jc w:val="both"/>
        <w:rPr>
          <w:color w:val="555555"/>
          <w:sz w:val="22"/>
          <w:szCs w:val="22"/>
        </w:rPr>
      </w:pPr>
    </w:p>
    <w:p w14:paraId="550A37EC" w14:textId="77777777" w:rsidR="00F760B3" w:rsidRDefault="00F760B3" w:rsidP="00DE2EF8">
      <w:pPr>
        <w:spacing w:before="60" w:after="400" w:line="360" w:lineRule="auto"/>
        <w:jc w:val="both"/>
        <w:rPr>
          <w:color w:val="555555"/>
          <w:sz w:val="22"/>
          <w:szCs w:val="22"/>
        </w:rPr>
      </w:pPr>
    </w:p>
    <w:p w14:paraId="7BFB2860" w14:textId="77777777" w:rsidR="00F760B3" w:rsidRDefault="00F760B3" w:rsidP="00DE2EF8">
      <w:pPr>
        <w:spacing w:before="60" w:after="400" w:line="360" w:lineRule="auto"/>
        <w:jc w:val="both"/>
        <w:rPr>
          <w:color w:val="555555"/>
          <w:sz w:val="22"/>
          <w:szCs w:val="22"/>
        </w:rPr>
      </w:pPr>
    </w:p>
    <w:p w14:paraId="1DF13829" w14:textId="77777777" w:rsidR="00F760B3" w:rsidRDefault="00F760B3" w:rsidP="00DE2EF8">
      <w:pPr>
        <w:spacing w:before="60" w:after="400" w:line="360" w:lineRule="auto"/>
        <w:jc w:val="both"/>
        <w:rPr>
          <w:color w:val="555555"/>
          <w:sz w:val="22"/>
          <w:szCs w:val="22"/>
        </w:rPr>
      </w:pPr>
    </w:p>
    <w:p w14:paraId="200AE3CE" w14:textId="77777777" w:rsidR="00F760B3" w:rsidRDefault="00F760B3" w:rsidP="00DE2EF8">
      <w:pPr>
        <w:spacing w:before="60" w:after="400" w:line="360" w:lineRule="auto"/>
        <w:jc w:val="both"/>
        <w:rPr>
          <w:color w:val="555555"/>
          <w:sz w:val="22"/>
          <w:szCs w:val="22"/>
        </w:rPr>
      </w:pPr>
    </w:p>
    <w:p w14:paraId="01294ED3" w14:textId="77777777" w:rsidR="00F760B3" w:rsidRDefault="00F760B3" w:rsidP="00DE2EF8">
      <w:pPr>
        <w:spacing w:before="60" w:after="400" w:line="360" w:lineRule="auto"/>
        <w:jc w:val="both"/>
        <w:rPr>
          <w:color w:val="555555"/>
          <w:sz w:val="22"/>
          <w:szCs w:val="22"/>
        </w:rPr>
      </w:pPr>
    </w:p>
    <w:p w14:paraId="27D1D1DF" w14:textId="77777777" w:rsidR="00F760B3" w:rsidRDefault="00F760B3" w:rsidP="00DE2EF8">
      <w:pPr>
        <w:spacing w:before="60" w:after="400" w:line="360" w:lineRule="auto"/>
        <w:jc w:val="both"/>
        <w:rPr>
          <w:color w:val="555555"/>
          <w:sz w:val="22"/>
          <w:szCs w:val="22"/>
        </w:rPr>
      </w:pPr>
    </w:p>
    <w:p w14:paraId="6FEC7EA8" w14:textId="77777777" w:rsidR="00F760B3" w:rsidRDefault="00F760B3" w:rsidP="00DE2EF8">
      <w:pPr>
        <w:spacing w:before="60" w:after="400" w:line="360" w:lineRule="auto"/>
        <w:jc w:val="both"/>
        <w:rPr>
          <w:color w:val="555555"/>
          <w:sz w:val="22"/>
          <w:szCs w:val="22"/>
        </w:rPr>
      </w:pPr>
    </w:p>
    <w:p w14:paraId="1E9EF33D" w14:textId="77777777" w:rsidR="00F760B3" w:rsidRDefault="00F760B3" w:rsidP="00DE2EF8">
      <w:pPr>
        <w:spacing w:before="60" w:after="400" w:line="360" w:lineRule="auto"/>
        <w:jc w:val="both"/>
        <w:rPr>
          <w:color w:val="555555"/>
          <w:sz w:val="22"/>
          <w:szCs w:val="22"/>
        </w:rPr>
      </w:pPr>
    </w:p>
    <w:p w14:paraId="62EFB0D7" w14:textId="77777777" w:rsidR="00F760B3" w:rsidRDefault="00F760B3" w:rsidP="00DE2EF8">
      <w:pPr>
        <w:spacing w:before="60" w:after="400" w:line="360" w:lineRule="auto"/>
        <w:jc w:val="both"/>
        <w:rPr>
          <w:color w:val="555555"/>
          <w:sz w:val="22"/>
          <w:szCs w:val="22"/>
        </w:rPr>
      </w:pPr>
    </w:p>
    <w:p w14:paraId="2028BC37" w14:textId="77777777" w:rsidR="00F760B3" w:rsidRDefault="00F760B3" w:rsidP="00DE2EF8">
      <w:pPr>
        <w:spacing w:before="60" w:after="400" w:line="360" w:lineRule="auto"/>
        <w:jc w:val="both"/>
        <w:rPr>
          <w:color w:val="555555"/>
          <w:sz w:val="22"/>
          <w:szCs w:val="22"/>
        </w:rPr>
      </w:pPr>
    </w:p>
    <w:p w14:paraId="269A8868" w14:textId="77777777" w:rsidR="00F760B3" w:rsidRDefault="00F760B3" w:rsidP="00DE2EF8">
      <w:pPr>
        <w:spacing w:before="60" w:after="400" w:line="360" w:lineRule="auto"/>
        <w:jc w:val="both"/>
        <w:rPr>
          <w:color w:val="555555"/>
          <w:sz w:val="22"/>
          <w:szCs w:val="22"/>
        </w:rPr>
      </w:pPr>
    </w:p>
    <w:p w14:paraId="0942B0DD" w14:textId="77777777" w:rsidR="00F760B3" w:rsidRDefault="00F760B3" w:rsidP="00DE2EF8">
      <w:pPr>
        <w:spacing w:before="60" w:after="400" w:line="360" w:lineRule="auto"/>
        <w:jc w:val="both"/>
        <w:rPr>
          <w:color w:val="555555"/>
          <w:sz w:val="22"/>
          <w:szCs w:val="22"/>
        </w:rPr>
      </w:pPr>
    </w:p>
    <w:p w14:paraId="1701DFF5" w14:textId="77777777" w:rsidR="00F760B3" w:rsidRDefault="00F760B3" w:rsidP="00DE2EF8">
      <w:pPr>
        <w:spacing w:before="60" w:after="400" w:line="360" w:lineRule="auto"/>
        <w:jc w:val="both"/>
        <w:rPr>
          <w:color w:val="555555"/>
          <w:sz w:val="22"/>
          <w:szCs w:val="22"/>
        </w:rPr>
      </w:pPr>
    </w:p>
    <w:p w14:paraId="0F11BC62" w14:textId="77777777" w:rsidR="00F760B3" w:rsidRDefault="00F760B3" w:rsidP="00DE2EF8">
      <w:pPr>
        <w:spacing w:before="60" w:after="400" w:line="360" w:lineRule="auto"/>
        <w:jc w:val="both"/>
      </w:pPr>
    </w:p>
    <w:sdt>
      <w:sdtPr>
        <w:rPr>
          <w:rFonts w:ascii="Arial" w:eastAsia="Arial" w:hAnsi="Arial" w:cs="Arial"/>
          <w:color w:val="auto"/>
          <w:sz w:val="24"/>
          <w:szCs w:val="24"/>
          <w:lang w:val="en-GB" w:eastAsia="en-GB"/>
        </w:rPr>
        <w:id w:val="-1664162958"/>
        <w:docPartObj>
          <w:docPartGallery w:val="Table of Contents"/>
          <w:docPartUnique/>
        </w:docPartObj>
      </w:sdtPr>
      <w:sdtEndPr>
        <w:rPr>
          <w:b/>
          <w:bCs/>
          <w:noProof/>
        </w:rPr>
      </w:sdtEndPr>
      <w:sdtContent>
        <w:p w14:paraId="5D85BE57" w14:textId="42C65995" w:rsidR="00F760B3" w:rsidRDefault="00F760B3" w:rsidP="00DE2EF8">
          <w:pPr>
            <w:pStyle w:val="TOCHeading"/>
          </w:pPr>
          <w:r>
            <w:t>Table of Contents</w:t>
          </w:r>
        </w:p>
        <w:p w14:paraId="4B15A1CF" w14:textId="104BE55F" w:rsidR="003B5901" w:rsidRDefault="00F760B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109020" w:history="1">
            <w:r w:rsidR="003B5901" w:rsidRPr="001E04C4">
              <w:rPr>
                <w:rStyle w:val="Hyperlink"/>
                <w:noProof/>
              </w:rPr>
              <w:t>1. Introduction</w:t>
            </w:r>
            <w:r w:rsidR="003B5901">
              <w:rPr>
                <w:noProof/>
                <w:webHidden/>
              </w:rPr>
              <w:tab/>
            </w:r>
            <w:r w:rsidR="003B5901">
              <w:rPr>
                <w:noProof/>
                <w:webHidden/>
              </w:rPr>
              <w:fldChar w:fldCharType="begin"/>
            </w:r>
            <w:r w:rsidR="003B5901">
              <w:rPr>
                <w:noProof/>
                <w:webHidden/>
              </w:rPr>
              <w:instrText xml:space="preserve"> PAGEREF _Toc228109020 \h </w:instrText>
            </w:r>
            <w:r w:rsidR="003B5901">
              <w:rPr>
                <w:noProof/>
                <w:webHidden/>
              </w:rPr>
            </w:r>
            <w:r w:rsidR="003B5901">
              <w:rPr>
                <w:noProof/>
                <w:webHidden/>
              </w:rPr>
              <w:fldChar w:fldCharType="separate"/>
            </w:r>
            <w:r w:rsidR="003B5901">
              <w:rPr>
                <w:noProof/>
                <w:webHidden/>
              </w:rPr>
              <w:t>3</w:t>
            </w:r>
            <w:r w:rsidR="003B5901">
              <w:rPr>
                <w:noProof/>
                <w:webHidden/>
              </w:rPr>
              <w:fldChar w:fldCharType="end"/>
            </w:r>
          </w:hyperlink>
        </w:p>
        <w:p w14:paraId="17ED524D" w14:textId="224B5984"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21" w:history="1">
            <w:r w:rsidRPr="001E04C4">
              <w:rPr>
                <w:rStyle w:val="Hyperlink"/>
                <w:noProof/>
              </w:rPr>
              <w:t>2. Data Collection and Preparation</w:t>
            </w:r>
            <w:r>
              <w:rPr>
                <w:noProof/>
                <w:webHidden/>
              </w:rPr>
              <w:tab/>
            </w:r>
            <w:r>
              <w:rPr>
                <w:noProof/>
                <w:webHidden/>
              </w:rPr>
              <w:fldChar w:fldCharType="begin"/>
            </w:r>
            <w:r>
              <w:rPr>
                <w:noProof/>
                <w:webHidden/>
              </w:rPr>
              <w:instrText xml:space="preserve"> PAGEREF _Toc228109021 \h </w:instrText>
            </w:r>
            <w:r>
              <w:rPr>
                <w:noProof/>
                <w:webHidden/>
              </w:rPr>
            </w:r>
            <w:r>
              <w:rPr>
                <w:noProof/>
                <w:webHidden/>
              </w:rPr>
              <w:fldChar w:fldCharType="separate"/>
            </w:r>
            <w:r>
              <w:rPr>
                <w:noProof/>
                <w:webHidden/>
              </w:rPr>
              <w:t>3</w:t>
            </w:r>
            <w:r>
              <w:rPr>
                <w:noProof/>
                <w:webHidden/>
              </w:rPr>
              <w:fldChar w:fldCharType="end"/>
            </w:r>
          </w:hyperlink>
        </w:p>
        <w:p w14:paraId="067B0E1F" w14:textId="3E968BC9"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2" w:history="1">
            <w:r w:rsidRPr="001E04C4">
              <w:rPr>
                <w:rStyle w:val="Hyperlink"/>
                <w:noProof/>
              </w:rPr>
              <w:t>2.1 Summary of Data Collected</w:t>
            </w:r>
            <w:r>
              <w:rPr>
                <w:noProof/>
                <w:webHidden/>
              </w:rPr>
              <w:tab/>
            </w:r>
            <w:r>
              <w:rPr>
                <w:noProof/>
                <w:webHidden/>
              </w:rPr>
              <w:fldChar w:fldCharType="begin"/>
            </w:r>
            <w:r>
              <w:rPr>
                <w:noProof/>
                <w:webHidden/>
              </w:rPr>
              <w:instrText xml:space="preserve"> PAGEREF _Toc228109022 \h </w:instrText>
            </w:r>
            <w:r>
              <w:rPr>
                <w:noProof/>
                <w:webHidden/>
              </w:rPr>
            </w:r>
            <w:r>
              <w:rPr>
                <w:noProof/>
                <w:webHidden/>
              </w:rPr>
              <w:fldChar w:fldCharType="separate"/>
            </w:r>
            <w:r>
              <w:rPr>
                <w:noProof/>
                <w:webHidden/>
              </w:rPr>
              <w:t>3</w:t>
            </w:r>
            <w:r>
              <w:rPr>
                <w:noProof/>
                <w:webHidden/>
              </w:rPr>
              <w:fldChar w:fldCharType="end"/>
            </w:r>
          </w:hyperlink>
        </w:p>
        <w:p w14:paraId="39D96CF1" w14:textId="595D79BB"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3" w:history="1">
            <w:r w:rsidRPr="001E04C4">
              <w:rPr>
                <w:rStyle w:val="Hyperlink"/>
                <w:noProof/>
              </w:rPr>
              <w:t>2.2 Data Cleaning and Preprocessing</w:t>
            </w:r>
            <w:r>
              <w:rPr>
                <w:noProof/>
                <w:webHidden/>
              </w:rPr>
              <w:tab/>
            </w:r>
            <w:r>
              <w:rPr>
                <w:noProof/>
                <w:webHidden/>
              </w:rPr>
              <w:fldChar w:fldCharType="begin"/>
            </w:r>
            <w:r>
              <w:rPr>
                <w:noProof/>
                <w:webHidden/>
              </w:rPr>
              <w:instrText xml:space="preserve"> PAGEREF _Toc228109023 \h </w:instrText>
            </w:r>
            <w:r>
              <w:rPr>
                <w:noProof/>
                <w:webHidden/>
              </w:rPr>
            </w:r>
            <w:r>
              <w:rPr>
                <w:noProof/>
                <w:webHidden/>
              </w:rPr>
              <w:fldChar w:fldCharType="separate"/>
            </w:r>
            <w:r>
              <w:rPr>
                <w:noProof/>
                <w:webHidden/>
              </w:rPr>
              <w:t>3</w:t>
            </w:r>
            <w:r>
              <w:rPr>
                <w:noProof/>
                <w:webHidden/>
              </w:rPr>
              <w:fldChar w:fldCharType="end"/>
            </w:r>
          </w:hyperlink>
        </w:p>
        <w:p w14:paraId="65351D6F" w14:textId="7DA2C3ED"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24" w:history="1">
            <w:r w:rsidRPr="001E04C4">
              <w:rPr>
                <w:rStyle w:val="Hyperlink"/>
                <w:noProof/>
              </w:rPr>
              <w:t>3. Key Findings from EDA</w:t>
            </w:r>
            <w:r>
              <w:rPr>
                <w:noProof/>
                <w:webHidden/>
              </w:rPr>
              <w:tab/>
            </w:r>
            <w:r>
              <w:rPr>
                <w:noProof/>
                <w:webHidden/>
              </w:rPr>
              <w:fldChar w:fldCharType="begin"/>
            </w:r>
            <w:r>
              <w:rPr>
                <w:noProof/>
                <w:webHidden/>
              </w:rPr>
              <w:instrText xml:space="preserve"> PAGEREF _Toc228109024 \h </w:instrText>
            </w:r>
            <w:r>
              <w:rPr>
                <w:noProof/>
                <w:webHidden/>
              </w:rPr>
            </w:r>
            <w:r>
              <w:rPr>
                <w:noProof/>
                <w:webHidden/>
              </w:rPr>
              <w:fldChar w:fldCharType="separate"/>
            </w:r>
            <w:r>
              <w:rPr>
                <w:noProof/>
                <w:webHidden/>
              </w:rPr>
              <w:t>4</w:t>
            </w:r>
            <w:r>
              <w:rPr>
                <w:noProof/>
                <w:webHidden/>
              </w:rPr>
              <w:fldChar w:fldCharType="end"/>
            </w:r>
          </w:hyperlink>
        </w:p>
        <w:p w14:paraId="41B71AE5" w14:textId="7A9F6FE4"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5" w:history="1">
            <w:r w:rsidRPr="001E04C4">
              <w:rPr>
                <w:rStyle w:val="Hyperlink"/>
                <w:noProof/>
              </w:rPr>
              <w:t>3.1 Distributions and Descriptive Statistics</w:t>
            </w:r>
            <w:r>
              <w:rPr>
                <w:noProof/>
                <w:webHidden/>
              </w:rPr>
              <w:tab/>
            </w:r>
            <w:r>
              <w:rPr>
                <w:noProof/>
                <w:webHidden/>
              </w:rPr>
              <w:fldChar w:fldCharType="begin"/>
            </w:r>
            <w:r>
              <w:rPr>
                <w:noProof/>
                <w:webHidden/>
              </w:rPr>
              <w:instrText xml:space="preserve"> PAGEREF _Toc228109025 \h </w:instrText>
            </w:r>
            <w:r>
              <w:rPr>
                <w:noProof/>
                <w:webHidden/>
              </w:rPr>
            </w:r>
            <w:r>
              <w:rPr>
                <w:noProof/>
                <w:webHidden/>
              </w:rPr>
              <w:fldChar w:fldCharType="separate"/>
            </w:r>
            <w:r>
              <w:rPr>
                <w:noProof/>
                <w:webHidden/>
              </w:rPr>
              <w:t>4</w:t>
            </w:r>
            <w:r>
              <w:rPr>
                <w:noProof/>
                <w:webHidden/>
              </w:rPr>
              <w:fldChar w:fldCharType="end"/>
            </w:r>
          </w:hyperlink>
        </w:p>
        <w:p w14:paraId="288F886D" w14:textId="45A30E09"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6" w:history="1">
            <w:r w:rsidRPr="001E04C4">
              <w:rPr>
                <w:rStyle w:val="Hyperlink"/>
                <w:noProof/>
              </w:rPr>
              <w:t>3.2 Sales Trends</w:t>
            </w:r>
            <w:r>
              <w:rPr>
                <w:noProof/>
                <w:webHidden/>
              </w:rPr>
              <w:tab/>
            </w:r>
            <w:r>
              <w:rPr>
                <w:noProof/>
                <w:webHidden/>
              </w:rPr>
              <w:fldChar w:fldCharType="begin"/>
            </w:r>
            <w:r>
              <w:rPr>
                <w:noProof/>
                <w:webHidden/>
              </w:rPr>
              <w:instrText xml:space="preserve"> PAGEREF _Toc228109026 \h </w:instrText>
            </w:r>
            <w:r>
              <w:rPr>
                <w:noProof/>
                <w:webHidden/>
              </w:rPr>
            </w:r>
            <w:r>
              <w:rPr>
                <w:noProof/>
                <w:webHidden/>
              </w:rPr>
              <w:fldChar w:fldCharType="separate"/>
            </w:r>
            <w:r>
              <w:rPr>
                <w:noProof/>
                <w:webHidden/>
              </w:rPr>
              <w:t>5</w:t>
            </w:r>
            <w:r>
              <w:rPr>
                <w:noProof/>
                <w:webHidden/>
              </w:rPr>
              <w:fldChar w:fldCharType="end"/>
            </w:r>
          </w:hyperlink>
        </w:p>
        <w:p w14:paraId="25719125" w14:textId="094D3E30"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7" w:history="1">
            <w:r w:rsidRPr="001E04C4">
              <w:rPr>
                <w:rStyle w:val="Hyperlink"/>
                <w:noProof/>
              </w:rPr>
              <w:t>3.3 Correlations and Store Performance</w:t>
            </w:r>
            <w:r>
              <w:rPr>
                <w:noProof/>
                <w:webHidden/>
              </w:rPr>
              <w:tab/>
            </w:r>
            <w:r>
              <w:rPr>
                <w:noProof/>
                <w:webHidden/>
              </w:rPr>
              <w:fldChar w:fldCharType="begin"/>
            </w:r>
            <w:r>
              <w:rPr>
                <w:noProof/>
                <w:webHidden/>
              </w:rPr>
              <w:instrText xml:space="preserve"> PAGEREF _Toc228109027 \h </w:instrText>
            </w:r>
            <w:r>
              <w:rPr>
                <w:noProof/>
                <w:webHidden/>
              </w:rPr>
            </w:r>
            <w:r>
              <w:rPr>
                <w:noProof/>
                <w:webHidden/>
              </w:rPr>
              <w:fldChar w:fldCharType="separate"/>
            </w:r>
            <w:r>
              <w:rPr>
                <w:noProof/>
                <w:webHidden/>
              </w:rPr>
              <w:t>6</w:t>
            </w:r>
            <w:r>
              <w:rPr>
                <w:noProof/>
                <w:webHidden/>
              </w:rPr>
              <w:fldChar w:fldCharType="end"/>
            </w:r>
          </w:hyperlink>
        </w:p>
        <w:p w14:paraId="10DA003A" w14:textId="7A06D7B0"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28" w:history="1">
            <w:r w:rsidRPr="001E04C4">
              <w:rPr>
                <w:rStyle w:val="Hyperlink"/>
                <w:noProof/>
              </w:rPr>
              <w:t>3.4 Outlier and Promotion Analysis</w:t>
            </w:r>
            <w:r>
              <w:rPr>
                <w:noProof/>
                <w:webHidden/>
              </w:rPr>
              <w:tab/>
            </w:r>
            <w:r>
              <w:rPr>
                <w:noProof/>
                <w:webHidden/>
              </w:rPr>
              <w:fldChar w:fldCharType="begin"/>
            </w:r>
            <w:r>
              <w:rPr>
                <w:noProof/>
                <w:webHidden/>
              </w:rPr>
              <w:instrText xml:space="preserve"> PAGEREF _Toc228109028 \h </w:instrText>
            </w:r>
            <w:r>
              <w:rPr>
                <w:noProof/>
                <w:webHidden/>
              </w:rPr>
            </w:r>
            <w:r>
              <w:rPr>
                <w:noProof/>
                <w:webHidden/>
              </w:rPr>
              <w:fldChar w:fldCharType="separate"/>
            </w:r>
            <w:r>
              <w:rPr>
                <w:noProof/>
                <w:webHidden/>
              </w:rPr>
              <w:t>8</w:t>
            </w:r>
            <w:r>
              <w:rPr>
                <w:noProof/>
                <w:webHidden/>
              </w:rPr>
              <w:fldChar w:fldCharType="end"/>
            </w:r>
          </w:hyperlink>
        </w:p>
        <w:p w14:paraId="16476500" w14:textId="1477F450"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29" w:history="1">
            <w:r w:rsidRPr="001E04C4">
              <w:rPr>
                <w:rStyle w:val="Hyperlink"/>
                <w:noProof/>
              </w:rPr>
              <w:t>4. Data Validation Summary</w:t>
            </w:r>
            <w:r>
              <w:rPr>
                <w:noProof/>
                <w:webHidden/>
              </w:rPr>
              <w:tab/>
            </w:r>
            <w:r>
              <w:rPr>
                <w:noProof/>
                <w:webHidden/>
              </w:rPr>
              <w:fldChar w:fldCharType="begin"/>
            </w:r>
            <w:r>
              <w:rPr>
                <w:noProof/>
                <w:webHidden/>
              </w:rPr>
              <w:instrText xml:space="preserve"> PAGEREF _Toc228109029 \h </w:instrText>
            </w:r>
            <w:r>
              <w:rPr>
                <w:noProof/>
                <w:webHidden/>
              </w:rPr>
            </w:r>
            <w:r>
              <w:rPr>
                <w:noProof/>
                <w:webHidden/>
              </w:rPr>
              <w:fldChar w:fldCharType="separate"/>
            </w:r>
            <w:r>
              <w:rPr>
                <w:noProof/>
                <w:webHidden/>
              </w:rPr>
              <w:t>9</w:t>
            </w:r>
            <w:r>
              <w:rPr>
                <w:noProof/>
                <w:webHidden/>
              </w:rPr>
              <w:fldChar w:fldCharType="end"/>
            </w:r>
          </w:hyperlink>
        </w:p>
        <w:p w14:paraId="4BFA5FC1" w14:textId="4BB6F65B"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30" w:history="1">
            <w:r w:rsidRPr="001E04C4">
              <w:rPr>
                <w:rStyle w:val="Hyperlink"/>
                <w:noProof/>
              </w:rPr>
              <w:t>5. Proposed Adjustments and Refinements</w:t>
            </w:r>
            <w:r>
              <w:rPr>
                <w:noProof/>
                <w:webHidden/>
              </w:rPr>
              <w:tab/>
            </w:r>
            <w:r>
              <w:rPr>
                <w:noProof/>
                <w:webHidden/>
              </w:rPr>
              <w:fldChar w:fldCharType="begin"/>
            </w:r>
            <w:r>
              <w:rPr>
                <w:noProof/>
                <w:webHidden/>
              </w:rPr>
              <w:instrText xml:space="preserve"> PAGEREF _Toc228109030 \h </w:instrText>
            </w:r>
            <w:r>
              <w:rPr>
                <w:noProof/>
                <w:webHidden/>
              </w:rPr>
            </w:r>
            <w:r>
              <w:rPr>
                <w:noProof/>
                <w:webHidden/>
              </w:rPr>
              <w:fldChar w:fldCharType="separate"/>
            </w:r>
            <w:r>
              <w:rPr>
                <w:noProof/>
                <w:webHidden/>
              </w:rPr>
              <w:t>10</w:t>
            </w:r>
            <w:r>
              <w:rPr>
                <w:noProof/>
                <w:webHidden/>
              </w:rPr>
              <w:fldChar w:fldCharType="end"/>
            </w:r>
          </w:hyperlink>
        </w:p>
        <w:p w14:paraId="5F385623" w14:textId="716D4761"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31" w:history="1">
            <w:r w:rsidRPr="001E04C4">
              <w:rPr>
                <w:rStyle w:val="Hyperlink"/>
                <w:noProof/>
              </w:rPr>
              <w:t>5.1 Adjustments to Analytics Approach</w:t>
            </w:r>
            <w:r>
              <w:rPr>
                <w:noProof/>
                <w:webHidden/>
              </w:rPr>
              <w:tab/>
            </w:r>
            <w:r>
              <w:rPr>
                <w:noProof/>
                <w:webHidden/>
              </w:rPr>
              <w:fldChar w:fldCharType="begin"/>
            </w:r>
            <w:r>
              <w:rPr>
                <w:noProof/>
                <w:webHidden/>
              </w:rPr>
              <w:instrText xml:space="preserve"> PAGEREF _Toc228109031 \h </w:instrText>
            </w:r>
            <w:r>
              <w:rPr>
                <w:noProof/>
                <w:webHidden/>
              </w:rPr>
            </w:r>
            <w:r>
              <w:rPr>
                <w:noProof/>
                <w:webHidden/>
              </w:rPr>
              <w:fldChar w:fldCharType="separate"/>
            </w:r>
            <w:r>
              <w:rPr>
                <w:noProof/>
                <w:webHidden/>
              </w:rPr>
              <w:t>10</w:t>
            </w:r>
            <w:r>
              <w:rPr>
                <w:noProof/>
                <w:webHidden/>
              </w:rPr>
              <w:fldChar w:fldCharType="end"/>
            </w:r>
          </w:hyperlink>
        </w:p>
        <w:p w14:paraId="0F4D738E" w14:textId="402ABF1C"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32" w:history="1">
            <w:r w:rsidRPr="001E04C4">
              <w:rPr>
                <w:rStyle w:val="Hyperlink"/>
                <w:noProof/>
              </w:rPr>
              <w:t>5.2 Refinements to Data Collection and Analysis</w:t>
            </w:r>
            <w:r>
              <w:rPr>
                <w:noProof/>
                <w:webHidden/>
              </w:rPr>
              <w:tab/>
            </w:r>
            <w:r>
              <w:rPr>
                <w:noProof/>
                <w:webHidden/>
              </w:rPr>
              <w:fldChar w:fldCharType="begin"/>
            </w:r>
            <w:r>
              <w:rPr>
                <w:noProof/>
                <w:webHidden/>
              </w:rPr>
              <w:instrText xml:space="preserve"> PAGEREF _Toc228109032 \h </w:instrText>
            </w:r>
            <w:r>
              <w:rPr>
                <w:noProof/>
                <w:webHidden/>
              </w:rPr>
            </w:r>
            <w:r>
              <w:rPr>
                <w:noProof/>
                <w:webHidden/>
              </w:rPr>
              <w:fldChar w:fldCharType="separate"/>
            </w:r>
            <w:r>
              <w:rPr>
                <w:noProof/>
                <w:webHidden/>
              </w:rPr>
              <w:t>10</w:t>
            </w:r>
            <w:r>
              <w:rPr>
                <w:noProof/>
                <w:webHidden/>
              </w:rPr>
              <w:fldChar w:fldCharType="end"/>
            </w:r>
          </w:hyperlink>
        </w:p>
        <w:p w14:paraId="2956C536" w14:textId="66665C9E"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33" w:history="1">
            <w:r w:rsidRPr="001E04C4">
              <w:rPr>
                <w:rStyle w:val="Hyperlink"/>
                <w:noProof/>
              </w:rPr>
              <w:t>6. Code Review and Documentation</w:t>
            </w:r>
            <w:r>
              <w:rPr>
                <w:noProof/>
                <w:webHidden/>
              </w:rPr>
              <w:tab/>
            </w:r>
            <w:r>
              <w:rPr>
                <w:noProof/>
                <w:webHidden/>
              </w:rPr>
              <w:fldChar w:fldCharType="begin"/>
            </w:r>
            <w:r>
              <w:rPr>
                <w:noProof/>
                <w:webHidden/>
              </w:rPr>
              <w:instrText xml:space="preserve"> PAGEREF _Toc228109033 \h </w:instrText>
            </w:r>
            <w:r>
              <w:rPr>
                <w:noProof/>
                <w:webHidden/>
              </w:rPr>
            </w:r>
            <w:r>
              <w:rPr>
                <w:noProof/>
                <w:webHidden/>
              </w:rPr>
              <w:fldChar w:fldCharType="separate"/>
            </w:r>
            <w:r>
              <w:rPr>
                <w:noProof/>
                <w:webHidden/>
              </w:rPr>
              <w:t>10</w:t>
            </w:r>
            <w:r>
              <w:rPr>
                <w:noProof/>
                <w:webHidden/>
              </w:rPr>
              <w:fldChar w:fldCharType="end"/>
            </w:r>
          </w:hyperlink>
        </w:p>
        <w:p w14:paraId="00D86C0F" w14:textId="032774E0"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34" w:history="1">
            <w:r w:rsidRPr="001E04C4">
              <w:rPr>
                <w:rStyle w:val="Hyperlink"/>
                <w:noProof/>
              </w:rPr>
              <w:t>6.1 Review of Code Scripts</w:t>
            </w:r>
            <w:r>
              <w:rPr>
                <w:noProof/>
                <w:webHidden/>
              </w:rPr>
              <w:tab/>
            </w:r>
            <w:r>
              <w:rPr>
                <w:noProof/>
                <w:webHidden/>
              </w:rPr>
              <w:fldChar w:fldCharType="begin"/>
            </w:r>
            <w:r>
              <w:rPr>
                <w:noProof/>
                <w:webHidden/>
              </w:rPr>
              <w:instrText xml:space="preserve"> PAGEREF _Toc228109034 \h </w:instrText>
            </w:r>
            <w:r>
              <w:rPr>
                <w:noProof/>
                <w:webHidden/>
              </w:rPr>
            </w:r>
            <w:r>
              <w:rPr>
                <w:noProof/>
                <w:webHidden/>
              </w:rPr>
              <w:fldChar w:fldCharType="separate"/>
            </w:r>
            <w:r>
              <w:rPr>
                <w:noProof/>
                <w:webHidden/>
              </w:rPr>
              <w:t>10</w:t>
            </w:r>
            <w:r>
              <w:rPr>
                <w:noProof/>
                <w:webHidden/>
              </w:rPr>
              <w:fldChar w:fldCharType="end"/>
            </w:r>
          </w:hyperlink>
        </w:p>
        <w:p w14:paraId="09B61AD9" w14:textId="7E875251" w:rsidR="003B5901" w:rsidRDefault="003B5901">
          <w:pPr>
            <w:pStyle w:val="TOC2"/>
            <w:tabs>
              <w:tab w:val="right" w:leader="dot" w:pos="9016"/>
            </w:tabs>
            <w:rPr>
              <w:rFonts w:asciiTheme="minorHAnsi" w:eastAsiaTheme="minorEastAsia" w:hAnsiTheme="minorHAnsi" w:cstheme="minorBidi"/>
              <w:noProof/>
              <w:kern w:val="2"/>
              <w14:ligatures w14:val="standardContextual"/>
            </w:rPr>
          </w:pPr>
          <w:hyperlink w:anchor="_Toc228109035" w:history="1">
            <w:r w:rsidRPr="001E04C4">
              <w:rPr>
                <w:rStyle w:val="Hyperlink"/>
                <w:noProof/>
              </w:rPr>
              <w:t>6.2 Documentation and Comments</w:t>
            </w:r>
            <w:r>
              <w:rPr>
                <w:noProof/>
                <w:webHidden/>
              </w:rPr>
              <w:tab/>
            </w:r>
            <w:r>
              <w:rPr>
                <w:noProof/>
                <w:webHidden/>
              </w:rPr>
              <w:fldChar w:fldCharType="begin"/>
            </w:r>
            <w:r>
              <w:rPr>
                <w:noProof/>
                <w:webHidden/>
              </w:rPr>
              <w:instrText xml:space="preserve"> PAGEREF _Toc228109035 \h </w:instrText>
            </w:r>
            <w:r>
              <w:rPr>
                <w:noProof/>
                <w:webHidden/>
              </w:rPr>
            </w:r>
            <w:r>
              <w:rPr>
                <w:noProof/>
                <w:webHidden/>
              </w:rPr>
              <w:fldChar w:fldCharType="separate"/>
            </w:r>
            <w:r>
              <w:rPr>
                <w:noProof/>
                <w:webHidden/>
              </w:rPr>
              <w:t>11</w:t>
            </w:r>
            <w:r>
              <w:rPr>
                <w:noProof/>
                <w:webHidden/>
              </w:rPr>
              <w:fldChar w:fldCharType="end"/>
            </w:r>
          </w:hyperlink>
        </w:p>
        <w:p w14:paraId="2A30AE6F" w14:textId="1AE07B12"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36" w:history="1">
            <w:r w:rsidRPr="001E04C4">
              <w:rPr>
                <w:rStyle w:val="Hyperlink"/>
                <w:noProof/>
              </w:rPr>
              <w:t>References</w:t>
            </w:r>
            <w:r>
              <w:rPr>
                <w:noProof/>
                <w:webHidden/>
              </w:rPr>
              <w:tab/>
            </w:r>
            <w:r>
              <w:rPr>
                <w:noProof/>
                <w:webHidden/>
              </w:rPr>
              <w:fldChar w:fldCharType="begin"/>
            </w:r>
            <w:r>
              <w:rPr>
                <w:noProof/>
                <w:webHidden/>
              </w:rPr>
              <w:instrText xml:space="preserve"> PAGEREF _Toc228109036 \h </w:instrText>
            </w:r>
            <w:r>
              <w:rPr>
                <w:noProof/>
                <w:webHidden/>
              </w:rPr>
            </w:r>
            <w:r>
              <w:rPr>
                <w:noProof/>
                <w:webHidden/>
              </w:rPr>
              <w:fldChar w:fldCharType="separate"/>
            </w:r>
            <w:r>
              <w:rPr>
                <w:noProof/>
                <w:webHidden/>
              </w:rPr>
              <w:t>11</w:t>
            </w:r>
            <w:r>
              <w:rPr>
                <w:noProof/>
                <w:webHidden/>
              </w:rPr>
              <w:fldChar w:fldCharType="end"/>
            </w:r>
          </w:hyperlink>
        </w:p>
        <w:p w14:paraId="28A08EC3" w14:textId="54011ECE"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37" w:history="1">
            <w:r w:rsidRPr="001E04C4">
              <w:rPr>
                <w:rStyle w:val="Hyperlink"/>
                <w:noProof/>
              </w:rPr>
              <w:t>Appendix A: Terminal Outputs</w:t>
            </w:r>
            <w:r>
              <w:rPr>
                <w:noProof/>
                <w:webHidden/>
              </w:rPr>
              <w:tab/>
            </w:r>
            <w:r>
              <w:rPr>
                <w:noProof/>
                <w:webHidden/>
              </w:rPr>
              <w:fldChar w:fldCharType="begin"/>
            </w:r>
            <w:r>
              <w:rPr>
                <w:noProof/>
                <w:webHidden/>
              </w:rPr>
              <w:instrText xml:space="preserve"> PAGEREF _Toc228109037 \h </w:instrText>
            </w:r>
            <w:r>
              <w:rPr>
                <w:noProof/>
                <w:webHidden/>
              </w:rPr>
            </w:r>
            <w:r>
              <w:rPr>
                <w:noProof/>
                <w:webHidden/>
              </w:rPr>
              <w:fldChar w:fldCharType="separate"/>
            </w:r>
            <w:r>
              <w:rPr>
                <w:noProof/>
                <w:webHidden/>
              </w:rPr>
              <w:t>12</w:t>
            </w:r>
            <w:r>
              <w:rPr>
                <w:noProof/>
                <w:webHidden/>
              </w:rPr>
              <w:fldChar w:fldCharType="end"/>
            </w:r>
          </w:hyperlink>
        </w:p>
        <w:p w14:paraId="3291940A" w14:textId="20EF0991" w:rsidR="003B5901" w:rsidRDefault="003B5901">
          <w:pPr>
            <w:pStyle w:val="TOC1"/>
            <w:tabs>
              <w:tab w:val="right" w:leader="dot" w:pos="9016"/>
            </w:tabs>
            <w:rPr>
              <w:rFonts w:asciiTheme="minorHAnsi" w:eastAsiaTheme="minorEastAsia" w:hAnsiTheme="minorHAnsi" w:cstheme="minorBidi"/>
              <w:noProof/>
              <w:kern w:val="2"/>
              <w14:ligatures w14:val="standardContextual"/>
            </w:rPr>
          </w:pPr>
          <w:hyperlink w:anchor="_Toc228109038" w:history="1">
            <w:r w:rsidRPr="001E04C4">
              <w:rPr>
                <w:rStyle w:val="Hyperlink"/>
                <w:noProof/>
              </w:rPr>
              <w:t>Appendix B: Code Screenshots</w:t>
            </w:r>
            <w:r>
              <w:rPr>
                <w:noProof/>
                <w:webHidden/>
              </w:rPr>
              <w:tab/>
            </w:r>
            <w:r>
              <w:rPr>
                <w:noProof/>
                <w:webHidden/>
              </w:rPr>
              <w:fldChar w:fldCharType="begin"/>
            </w:r>
            <w:r>
              <w:rPr>
                <w:noProof/>
                <w:webHidden/>
              </w:rPr>
              <w:instrText xml:space="preserve"> PAGEREF _Toc228109038 \h </w:instrText>
            </w:r>
            <w:r>
              <w:rPr>
                <w:noProof/>
                <w:webHidden/>
              </w:rPr>
            </w:r>
            <w:r>
              <w:rPr>
                <w:noProof/>
                <w:webHidden/>
              </w:rPr>
              <w:fldChar w:fldCharType="separate"/>
            </w:r>
            <w:r>
              <w:rPr>
                <w:noProof/>
                <w:webHidden/>
              </w:rPr>
              <w:t>13</w:t>
            </w:r>
            <w:r>
              <w:rPr>
                <w:noProof/>
                <w:webHidden/>
              </w:rPr>
              <w:fldChar w:fldCharType="end"/>
            </w:r>
          </w:hyperlink>
        </w:p>
        <w:p w14:paraId="6EE3EA44" w14:textId="15E90084" w:rsidR="00F760B3" w:rsidRDefault="00F760B3" w:rsidP="00DE2EF8">
          <w:pPr>
            <w:spacing w:line="360" w:lineRule="auto"/>
            <w:jc w:val="both"/>
          </w:pPr>
          <w:r>
            <w:rPr>
              <w:b/>
              <w:bCs/>
              <w:noProof/>
            </w:rPr>
            <w:fldChar w:fldCharType="end"/>
          </w:r>
        </w:p>
      </w:sdtContent>
    </w:sdt>
    <w:p w14:paraId="25F987C2" w14:textId="0C319E6A" w:rsidR="00110A73" w:rsidRDefault="00110A73" w:rsidP="00DE2EF8">
      <w:pPr>
        <w:spacing w:line="360" w:lineRule="auto"/>
        <w:jc w:val="both"/>
      </w:pPr>
    </w:p>
    <w:p w14:paraId="49E61D5D" w14:textId="77777777" w:rsidR="004E4537" w:rsidRDefault="004E4537" w:rsidP="00DE2EF8">
      <w:pPr>
        <w:spacing w:line="360" w:lineRule="auto"/>
        <w:jc w:val="both"/>
      </w:pPr>
    </w:p>
    <w:p w14:paraId="7B7DA244" w14:textId="77777777" w:rsidR="004E4537" w:rsidRDefault="004E4537" w:rsidP="00DE2EF8">
      <w:pPr>
        <w:spacing w:line="360" w:lineRule="auto"/>
        <w:jc w:val="both"/>
      </w:pPr>
    </w:p>
    <w:p w14:paraId="7C9A02D3" w14:textId="77777777" w:rsidR="004E4537" w:rsidRDefault="004E4537" w:rsidP="00DE2EF8">
      <w:pPr>
        <w:spacing w:line="360" w:lineRule="auto"/>
        <w:jc w:val="both"/>
      </w:pPr>
    </w:p>
    <w:p w14:paraId="140D91E2" w14:textId="77777777" w:rsidR="004E4537" w:rsidRDefault="004E4537" w:rsidP="00DE2EF8">
      <w:pPr>
        <w:spacing w:line="360" w:lineRule="auto"/>
        <w:jc w:val="both"/>
      </w:pPr>
    </w:p>
    <w:p w14:paraId="3BC31A51" w14:textId="77777777" w:rsidR="004E4537" w:rsidRDefault="004E4537" w:rsidP="00DE2EF8">
      <w:pPr>
        <w:spacing w:line="360" w:lineRule="auto"/>
        <w:jc w:val="both"/>
      </w:pPr>
    </w:p>
    <w:p w14:paraId="2068D2D9" w14:textId="77777777" w:rsidR="004E4537" w:rsidRDefault="004E4537" w:rsidP="00DE2EF8">
      <w:pPr>
        <w:spacing w:line="360" w:lineRule="auto"/>
        <w:jc w:val="both"/>
      </w:pPr>
    </w:p>
    <w:p w14:paraId="497BD26A" w14:textId="77777777" w:rsidR="004E4537" w:rsidRDefault="004E4537" w:rsidP="00DE2EF8">
      <w:pPr>
        <w:spacing w:line="360" w:lineRule="auto"/>
        <w:jc w:val="both"/>
      </w:pPr>
    </w:p>
    <w:p w14:paraId="487B7CF0" w14:textId="77777777" w:rsidR="004E4537" w:rsidRDefault="004E4537" w:rsidP="00DE2EF8">
      <w:pPr>
        <w:spacing w:line="360" w:lineRule="auto"/>
        <w:jc w:val="both"/>
      </w:pPr>
    </w:p>
    <w:p w14:paraId="5310BE8D" w14:textId="77777777" w:rsidR="004E4537" w:rsidRDefault="004E4537" w:rsidP="00DE2EF8">
      <w:pPr>
        <w:spacing w:line="360" w:lineRule="auto"/>
        <w:jc w:val="both"/>
      </w:pPr>
    </w:p>
    <w:p w14:paraId="3480CCD1" w14:textId="77777777" w:rsidR="004E4537" w:rsidRDefault="004E4537" w:rsidP="00DE2EF8">
      <w:pPr>
        <w:spacing w:line="360" w:lineRule="auto"/>
        <w:jc w:val="both"/>
      </w:pPr>
    </w:p>
    <w:p w14:paraId="1F7AD51A" w14:textId="77777777" w:rsidR="004E4537" w:rsidRDefault="004E4537" w:rsidP="00DE2EF8">
      <w:pPr>
        <w:spacing w:line="360" w:lineRule="auto"/>
        <w:jc w:val="both"/>
      </w:pPr>
    </w:p>
    <w:p w14:paraId="66BF943D" w14:textId="77777777" w:rsidR="004E4537" w:rsidRDefault="004E4537" w:rsidP="00DE2EF8">
      <w:pPr>
        <w:spacing w:line="360" w:lineRule="auto"/>
        <w:jc w:val="both"/>
      </w:pPr>
    </w:p>
    <w:p w14:paraId="00100001" w14:textId="77777777" w:rsidR="00110A73" w:rsidRDefault="00000000" w:rsidP="00DE2EF8">
      <w:pPr>
        <w:pStyle w:val="Heading1"/>
      </w:pPr>
      <w:bookmarkStart w:id="0" w:name="_Toc228109020"/>
      <w:r>
        <w:lastRenderedPageBreak/>
        <w:t>1. Introduction</w:t>
      </w:r>
      <w:bookmarkEnd w:id="0"/>
    </w:p>
    <w:p w14:paraId="00100002" w14:textId="4411A4CA" w:rsidR="00110A73" w:rsidRDefault="003B6784" w:rsidP="00DE2EF8">
      <w:pPr>
        <w:spacing w:after="160" w:line="360" w:lineRule="auto"/>
        <w:jc w:val="both"/>
      </w:pPr>
      <w:r w:rsidRPr="003B6784">
        <w:t>The study provides an Exploratory Data Analysis (EDA) of a Walmart Retail Sales data, which includes three related tables: sales (421,570 rows), features (8,190 rows), and stores (45 rows). The dataset consists of weekly sales data of 45 stores in different departments (in total) between February 2010 and October 2012. Python libraries, including Pandas, NumPy, Matplotlib, Seaborn, and Scikit-learn were used in the analysis (McKinney, 2022). The aim is to verify the EDA pipeline, report on how they handled data quality and determine temporal and distributional trends.</w:t>
      </w:r>
    </w:p>
    <w:p w14:paraId="00100003" w14:textId="77777777" w:rsidR="00110A73" w:rsidRDefault="00000000" w:rsidP="00DE2EF8">
      <w:pPr>
        <w:pStyle w:val="Heading1"/>
      </w:pPr>
      <w:bookmarkStart w:id="1" w:name="_Toc228109021"/>
      <w:r>
        <w:t>2. Data Collection and Preparation</w:t>
      </w:r>
      <w:bookmarkEnd w:id="1"/>
    </w:p>
    <w:p w14:paraId="00100004" w14:textId="77777777" w:rsidR="00110A73" w:rsidRDefault="00000000" w:rsidP="00DE2EF8">
      <w:pPr>
        <w:pStyle w:val="Heading2"/>
        <w:spacing w:line="360" w:lineRule="auto"/>
      </w:pPr>
      <w:bookmarkStart w:id="2" w:name="_Toc228109022"/>
      <w:r>
        <w:t>2.1 Summary of Data Collected</w:t>
      </w:r>
      <w:bookmarkEnd w:id="2"/>
    </w:p>
    <w:p w14:paraId="00100005" w14:textId="5BFF9B94" w:rsidR="00110A73" w:rsidRDefault="003B6784" w:rsidP="00DE2EF8">
      <w:pPr>
        <w:spacing w:after="160" w:line="360" w:lineRule="auto"/>
        <w:jc w:val="both"/>
      </w:pPr>
      <w:r w:rsidRPr="003B6784">
        <w:t xml:space="preserve">All the sales data (Store, Dept, Date, Weekly Sales, </w:t>
      </w:r>
      <w:proofErr w:type="spellStart"/>
      <w:r w:rsidRPr="003B6784">
        <w:t>IsHoliday</w:t>
      </w:r>
      <w:proofErr w:type="spellEnd"/>
      <w:r w:rsidRPr="003B6784">
        <w:t xml:space="preserve">), features data (Store, Date, Temperature, Fuel Price, MarkDown15, CPI, Unemployment, </w:t>
      </w:r>
      <w:proofErr w:type="spellStart"/>
      <w:r w:rsidRPr="003B6784">
        <w:t>IsHoliday</w:t>
      </w:r>
      <w:proofErr w:type="spellEnd"/>
      <w:r w:rsidRPr="003B6784">
        <w:t xml:space="preserve">) and stores data (Store, Type, Size) were loaded and joined to three CSV files. A left-join merge of the </w:t>
      </w:r>
      <w:proofErr w:type="spellStart"/>
      <w:r w:rsidRPr="003B6784">
        <w:t>dataframes</w:t>
      </w:r>
      <w:proofErr w:type="spellEnd"/>
      <w:r w:rsidRPr="003B6784">
        <w:t xml:space="preserve"> on Store, Date and </w:t>
      </w:r>
      <w:proofErr w:type="spellStart"/>
      <w:r w:rsidRPr="003B6784">
        <w:t>IsHoliday</w:t>
      </w:r>
      <w:proofErr w:type="spellEnd"/>
      <w:r w:rsidRPr="003B6784">
        <w:t xml:space="preserve"> resulted in a combined </w:t>
      </w:r>
      <w:proofErr w:type="spellStart"/>
      <w:r w:rsidRPr="003B6784">
        <w:t>dataframe</w:t>
      </w:r>
      <w:proofErr w:type="spellEnd"/>
      <w:r w:rsidRPr="003B6784">
        <w:t xml:space="preserve"> with 16 columns and 421,570 rows (Figure 1). The 45 shops can be divided into three categories: A (48. 9%), B (37. 8%), and C (13. 3%), covering 81 departments. The date range spans February 5, 2010, to October 26, 2012.</w:t>
      </w:r>
    </w:p>
    <w:p w14:paraId="00100006" w14:textId="77777777" w:rsidR="00110A73" w:rsidRDefault="00000000" w:rsidP="00DE2EF8">
      <w:pPr>
        <w:spacing w:after="80" w:line="360" w:lineRule="auto"/>
        <w:jc w:val="center"/>
      </w:pPr>
      <w:r>
        <w:rPr>
          <w:noProof/>
        </w:rPr>
        <w:drawing>
          <wp:inline distT="0" distB="0" distL="0" distR="0" wp14:anchorId="5F0003EE" wp14:editId="570003EE">
            <wp:extent cx="5734050" cy="1194831"/>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1194831"/>
                    </a:xfrm>
                    <a:prstGeom prst="rect">
                      <a:avLst/>
                    </a:prstGeom>
                  </pic:spPr>
                </pic:pic>
              </a:graphicData>
            </a:graphic>
          </wp:inline>
        </w:drawing>
      </w:r>
    </w:p>
    <w:p w14:paraId="00100007" w14:textId="77777777" w:rsidR="00110A73" w:rsidRDefault="00000000" w:rsidP="00DE2EF8">
      <w:pPr>
        <w:spacing w:after="200" w:line="360" w:lineRule="auto"/>
        <w:jc w:val="center"/>
        <w:rPr>
          <w:i/>
          <w:color w:val="555555"/>
          <w:sz w:val="18"/>
          <w:szCs w:val="18"/>
        </w:rPr>
      </w:pPr>
      <w:r>
        <w:rPr>
          <w:i/>
          <w:color w:val="555555"/>
          <w:sz w:val="18"/>
          <w:szCs w:val="18"/>
        </w:rPr>
        <w:t>Figure 1: Data loading output – row counts and column names for all three datasets</w:t>
      </w:r>
    </w:p>
    <w:p w14:paraId="00100008" w14:textId="77777777" w:rsidR="00110A73" w:rsidRDefault="00000000" w:rsidP="00DE2EF8">
      <w:pPr>
        <w:pStyle w:val="Heading2"/>
        <w:spacing w:line="360" w:lineRule="auto"/>
      </w:pPr>
      <w:bookmarkStart w:id="3" w:name="_Toc228109023"/>
      <w:r>
        <w:t>2.2 Data Cleaning and Preprocessing</w:t>
      </w:r>
      <w:bookmarkEnd w:id="3"/>
    </w:p>
    <w:p w14:paraId="00100009" w14:textId="63B4E03A" w:rsidR="00110A73" w:rsidRDefault="003B6784" w:rsidP="00DE2EF8">
      <w:pPr>
        <w:spacing w:after="160" w:line="360" w:lineRule="auto"/>
        <w:jc w:val="both"/>
      </w:pPr>
      <w:r w:rsidRPr="003B6784">
        <w:t xml:space="preserve">The date columns of both the sales and features databases were read using the </w:t>
      </w:r>
      <w:proofErr w:type="spellStart"/>
      <w:r w:rsidRPr="003B6784">
        <w:t>dayfirst</w:t>
      </w:r>
      <w:proofErr w:type="spellEnd"/>
      <w:r w:rsidRPr="003B6784">
        <w:t xml:space="preserve">=True. In MarkDown1-5 the number of missing values per column was between 270,889 and 310,322 which were filled with 0 to represent the weeks on which no advertising campaign was in progress. Using forward-fill and back-fill, the </w:t>
      </w:r>
      <w:proofErr w:type="spellStart"/>
      <w:r w:rsidRPr="003B6784">
        <w:t>NaN</w:t>
      </w:r>
      <w:proofErr w:type="spellEnd"/>
      <w:r w:rsidRPr="003B6784">
        <w:t xml:space="preserve"> values of the rate of unemployment, and the CPI were fixed. It was shown that the median imputation technique injects 500 artificial </w:t>
      </w:r>
      <w:proofErr w:type="spellStart"/>
      <w:r w:rsidRPr="003B6784">
        <w:t>NaNs</w:t>
      </w:r>
      <w:proofErr w:type="spellEnd"/>
      <w:r w:rsidRPr="003B6784">
        <w:t xml:space="preserve"> into the column Weekly Sales and fills the column with the median. Outliers were dealt with by IQR x 3 capping: </w:t>
      </w:r>
      <w:r w:rsidRPr="003B6784">
        <w:lastRenderedPageBreak/>
        <w:t xml:space="preserve">12,877 and 13,756 Weekly Sales and Unemployment values were capped, respectively, but Temperature, </w:t>
      </w:r>
      <w:proofErr w:type="spellStart"/>
      <w:r w:rsidRPr="003B6784">
        <w:t>Fuel_Price</w:t>
      </w:r>
      <w:proofErr w:type="spellEnd"/>
      <w:r w:rsidRPr="003B6784">
        <w:t>, and CPI did not have to be capped (Figure 2a, 2b). All the six quantitative variables had their Min-Max normalization and Z-score standardization.</w:t>
      </w:r>
    </w:p>
    <w:p w14:paraId="0010000A" w14:textId="77777777" w:rsidR="00110A73" w:rsidRDefault="00000000" w:rsidP="00DE2EF8">
      <w:pPr>
        <w:spacing w:after="80" w:line="360" w:lineRule="auto"/>
        <w:jc w:val="center"/>
      </w:pPr>
      <w:r>
        <w:rPr>
          <w:noProof/>
        </w:rPr>
        <w:drawing>
          <wp:inline distT="0" distB="0" distL="0" distR="0" wp14:anchorId="5F0003F2" wp14:editId="570003F2">
            <wp:extent cx="5734050" cy="3208062"/>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208062"/>
                    </a:xfrm>
                    <a:prstGeom prst="rect">
                      <a:avLst/>
                    </a:prstGeom>
                  </pic:spPr>
                </pic:pic>
              </a:graphicData>
            </a:graphic>
          </wp:inline>
        </w:drawing>
      </w:r>
    </w:p>
    <w:p w14:paraId="0010000B" w14:textId="77777777" w:rsidR="00110A73" w:rsidRDefault="00000000" w:rsidP="00DE2EF8">
      <w:pPr>
        <w:spacing w:after="200" w:line="360" w:lineRule="auto"/>
        <w:jc w:val="center"/>
        <w:rPr>
          <w:i/>
          <w:color w:val="555555"/>
          <w:sz w:val="18"/>
          <w:szCs w:val="18"/>
        </w:rPr>
      </w:pPr>
      <w:r>
        <w:rPr>
          <w:i/>
          <w:color w:val="555555"/>
          <w:sz w:val="18"/>
          <w:szCs w:val="18"/>
        </w:rPr>
        <w:t>Figure 2a: Missing value counts, fill strategy output, and outlier capping summary</w:t>
      </w:r>
    </w:p>
    <w:p w14:paraId="0010000C" w14:textId="77777777" w:rsidR="00110A73" w:rsidRDefault="00000000" w:rsidP="00DE2EF8">
      <w:pPr>
        <w:spacing w:after="80" w:line="360" w:lineRule="auto"/>
        <w:jc w:val="center"/>
      </w:pPr>
      <w:r>
        <w:rPr>
          <w:noProof/>
        </w:rPr>
        <w:drawing>
          <wp:inline distT="0" distB="0" distL="0" distR="0" wp14:anchorId="5F0003F4" wp14:editId="570003F4">
            <wp:extent cx="5734050" cy="1616912"/>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616912"/>
                    </a:xfrm>
                    <a:prstGeom prst="rect">
                      <a:avLst/>
                    </a:prstGeom>
                  </pic:spPr>
                </pic:pic>
              </a:graphicData>
            </a:graphic>
          </wp:inline>
        </w:drawing>
      </w:r>
    </w:p>
    <w:p w14:paraId="0010000D" w14:textId="77777777" w:rsidR="00110A73" w:rsidRDefault="00000000" w:rsidP="00DE2EF8">
      <w:pPr>
        <w:spacing w:after="200" w:line="360" w:lineRule="auto"/>
        <w:jc w:val="center"/>
        <w:rPr>
          <w:i/>
          <w:color w:val="555555"/>
          <w:sz w:val="18"/>
          <w:szCs w:val="18"/>
        </w:rPr>
      </w:pPr>
      <w:r>
        <w:rPr>
          <w:i/>
          <w:color w:val="555555"/>
          <w:sz w:val="18"/>
          <w:szCs w:val="18"/>
        </w:rPr>
        <w:t>Figure 2b: Standardised and normalised column previews (first 3 rows)</w:t>
      </w:r>
    </w:p>
    <w:p w14:paraId="0010000E" w14:textId="77777777" w:rsidR="00110A73" w:rsidRDefault="00000000" w:rsidP="00DE2EF8">
      <w:pPr>
        <w:pStyle w:val="Heading1"/>
      </w:pPr>
      <w:bookmarkStart w:id="4" w:name="_Toc228109024"/>
      <w:r>
        <w:t>3. Key Findings from EDA</w:t>
      </w:r>
      <w:bookmarkEnd w:id="4"/>
    </w:p>
    <w:p w14:paraId="0010000F" w14:textId="77777777" w:rsidR="00110A73" w:rsidRDefault="00000000" w:rsidP="00DE2EF8">
      <w:pPr>
        <w:pStyle w:val="Heading2"/>
        <w:spacing w:line="360" w:lineRule="auto"/>
      </w:pPr>
      <w:bookmarkStart w:id="5" w:name="_Toc228109025"/>
      <w:r>
        <w:t>3.1 Distributions and Descriptive Statistics</w:t>
      </w:r>
      <w:bookmarkEnd w:id="5"/>
    </w:p>
    <w:p w14:paraId="00100010" w14:textId="185CF835" w:rsidR="00110A73" w:rsidRDefault="003B6784" w:rsidP="00DE2EF8">
      <w:pPr>
        <w:spacing w:after="160" w:line="360" w:lineRule="auto"/>
        <w:jc w:val="both"/>
      </w:pPr>
      <w:r w:rsidRPr="003B6784">
        <w:t xml:space="preserve">Weekly Sales is very skewed (skewness = +1). 738, kurtosis = +2. 372), as revealed by descriptive statistics with skewness and kurtosis which reveals that there are many low-value department-weeks along with a tail of high-revenue departments (Figure 3). Unemployment is skewed positively too </w:t>
      </w:r>
      <w:proofErr w:type="gramStart"/>
      <w:r w:rsidRPr="003B6784">
        <w:t>( +1 )</w:t>
      </w:r>
      <w:proofErr w:type="gramEnd"/>
      <w:r w:rsidRPr="003B6784">
        <w:t xml:space="preserve">. 046) which is equal to its range of 3. </w:t>
      </w:r>
      <w:r w:rsidRPr="003B6784">
        <w:lastRenderedPageBreak/>
        <w:t xml:space="preserve">879 to 13. 615. All the temperature, </w:t>
      </w:r>
      <w:proofErr w:type="spellStart"/>
      <w:r w:rsidRPr="003B6784">
        <w:t>Fuel_Price</w:t>
      </w:r>
      <w:proofErr w:type="spellEnd"/>
      <w:r w:rsidRPr="003B6784">
        <w:t>, CPI and Size are approximately symmetrical. The bimodal forms of CPI and Size illustrated in the histogram and KDE overlays in Figure 4, are characteristics of various grouping of store size. The comparison of standardization (Figure 7) shows that the distributional form of Z-score rescaling does not impose any normality</w:t>
      </w:r>
      <w:r w:rsidR="00000000">
        <w:t>.</w:t>
      </w:r>
    </w:p>
    <w:p w14:paraId="00100011" w14:textId="77777777" w:rsidR="00110A73" w:rsidRDefault="00000000" w:rsidP="00DE2EF8">
      <w:pPr>
        <w:spacing w:after="80" w:line="360" w:lineRule="auto"/>
        <w:jc w:val="center"/>
      </w:pPr>
      <w:r>
        <w:rPr>
          <w:noProof/>
        </w:rPr>
        <w:drawing>
          <wp:inline distT="0" distB="0" distL="0" distR="0" wp14:anchorId="5F0003F9" wp14:editId="570003F9">
            <wp:extent cx="5734050" cy="1890091"/>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1890091"/>
                    </a:xfrm>
                    <a:prstGeom prst="rect">
                      <a:avLst/>
                    </a:prstGeom>
                  </pic:spPr>
                </pic:pic>
              </a:graphicData>
            </a:graphic>
          </wp:inline>
        </w:drawing>
      </w:r>
    </w:p>
    <w:p w14:paraId="00100012" w14:textId="77777777" w:rsidR="00110A73" w:rsidRDefault="00000000" w:rsidP="00DE2EF8">
      <w:pPr>
        <w:spacing w:after="200" w:line="360" w:lineRule="auto"/>
        <w:jc w:val="center"/>
        <w:rPr>
          <w:i/>
          <w:color w:val="555555"/>
          <w:sz w:val="18"/>
          <w:szCs w:val="18"/>
        </w:rPr>
      </w:pPr>
      <w:r>
        <w:rPr>
          <w:i/>
          <w:color w:val="555555"/>
          <w:sz w:val="18"/>
          <w:szCs w:val="18"/>
        </w:rPr>
        <w:t>Figure 3: Descriptive statistics with skewness and kurtosis for all six numerical features</w:t>
      </w:r>
    </w:p>
    <w:p w14:paraId="00100013" w14:textId="77777777" w:rsidR="00110A73" w:rsidRDefault="00000000" w:rsidP="00DE2EF8">
      <w:pPr>
        <w:spacing w:after="80" w:line="360" w:lineRule="auto"/>
        <w:jc w:val="center"/>
      </w:pPr>
      <w:r>
        <w:rPr>
          <w:noProof/>
        </w:rPr>
        <w:drawing>
          <wp:inline distT="0" distB="0" distL="0" distR="0" wp14:anchorId="5F0003FB" wp14:editId="570003FB">
            <wp:extent cx="5734050" cy="3198996"/>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198996"/>
                    </a:xfrm>
                    <a:prstGeom prst="rect">
                      <a:avLst/>
                    </a:prstGeom>
                  </pic:spPr>
                </pic:pic>
              </a:graphicData>
            </a:graphic>
          </wp:inline>
        </w:drawing>
      </w:r>
    </w:p>
    <w:p w14:paraId="00100014" w14:textId="77777777" w:rsidR="00110A73" w:rsidRDefault="00000000" w:rsidP="00DE2EF8">
      <w:pPr>
        <w:spacing w:after="200" w:line="360" w:lineRule="auto"/>
        <w:jc w:val="center"/>
        <w:rPr>
          <w:i/>
          <w:color w:val="555555"/>
          <w:sz w:val="18"/>
          <w:szCs w:val="18"/>
        </w:rPr>
      </w:pPr>
      <w:r>
        <w:rPr>
          <w:i/>
          <w:color w:val="555555"/>
          <w:sz w:val="18"/>
          <w:szCs w:val="18"/>
        </w:rPr>
        <w:t>Figure 4: Histograms with KDE overlays for Weekly_Sales, Temperature, Fuel_Price, CPI, Unemployment, and Size</w:t>
      </w:r>
    </w:p>
    <w:p w14:paraId="00100015" w14:textId="77777777" w:rsidR="00110A73" w:rsidRDefault="00000000" w:rsidP="00DE2EF8">
      <w:pPr>
        <w:pStyle w:val="Heading2"/>
        <w:spacing w:line="360" w:lineRule="auto"/>
      </w:pPr>
      <w:bookmarkStart w:id="6" w:name="_Toc228109026"/>
      <w:r>
        <w:t>3.2 Sales Trends</w:t>
      </w:r>
      <w:bookmarkEnd w:id="6"/>
    </w:p>
    <w:p w14:paraId="00100016" w14:textId="5047CC07" w:rsidR="00110A73" w:rsidRDefault="003B6784" w:rsidP="00DE2EF8">
      <w:pPr>
        <w:spacing w:after="160" w:line="360" w:lineRule="auto"/>
        <w:jc w:val="both"/>
      </w:pPr>
      <w:r w:rsidRPr="003B6784">
        <w:t xml:space="preserve">Weekly Sales is very skewed (skewness = +1). 738, kurtosis = +2. 372), as revealed by descriptive statistics with skewness and kurtosis which reveals that there are many low-value department-weeks along with a tail of high-revenue departments (Figure 3). </w:t>
      </w:r>
      <w:r w:rsidRPr="003B6784">
        <w:lastRenderedPageBreak/>
        <w:t xml:space="preserve">Unemployment is skewed positively too </w:t>
      </w:r>
      <w:proofErr w:type="gramStart"/>
      <w:r w:rsidRPr="003B6784">
        <w:t>( +1 )</w:t>
      </w:r>
      <w:proofErr w:type="gramEnd"/>
      <w:r w:rsidRPr="003B6784">
        <w:t xml:space="preserve">. 046) which is equal to its range of 3. 879 to 13. 615. All the temperature, </w:t>
      </w:r>
      <w:proofErr w:type="spellStart"/>
      <w:r w:rsidRPr="003B6784">
        <w:t>Fuel_Price</w:t>
      </w:r>
      <w:proofErr w:type="spellEnd"/>
      <w:r w:rsidRPr="003B6784">
        <w:t>, CPI and Size are approximately symmetrical. The bimodal forms of CPI and Size illustrated in the histogram and KDE overlays in Figure 4, are characteristics of various grouping of store size. The comparison of standardization (Figure 7) shows that the distributional form of Z-score rescaling does not impose any normality.</w:t>
      </w:r>
    </w:p>
    <w:p w14:paraId="00100017" w14:textId="77777777" w:rsidR="00110A73" w:rsidRDefault="00000000" w:rsidP="00DE2EF8">
      <w:pPr>
        <w:spacing w:after="80" w:line="360" w:lineRule="auto"/>
        <w:jc w:val="center"/>
      </w:pPr>
      <w:r>
        <w:rPr>
          <w:noProof/>
        </w:rPr>
        <w:drawing>
          <wp:inline distT="0" distB="0" distL="0" distR="0" wp14:anchorId="5F0003FF" wp14:editId="570003FF">
            <wp:extent cx="5734050" cy="2003463"/>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003463"/>
                    </a:xfrm>
                    <a:prstGeom prst="rect">
                      <a:avLst/>
                    </a:prstGeom>
                  </pic:spPr>
                </pic:pic>
              </a:graphicData>
            </a:graphic>
          </wp:inline>
        </w:drawing>
      </w:r>
    </w:p>
    <w:p w14:paraId="00100018" w14:textId="77777777" w:rsidR="00110A73" w:rsidRDefault="00000000" w:rsidP="00DE2EF8">
      <w:pPr>
        <w:spacing w:after="200" w:line="360" w:lineRule="auto"/>
        <w:jc w:val="center"/>
        <w:rPr>
          <w:i/>
          <w:color w:val="555555"/>
          <w:sz w:val="18"/>
          <w:szCs w:val="18"/>
        </w:rPr>
      </w:pPr>
      <w:r>
        <w:rPr>
          <w:i/>
          <w:color w:val="555555"/>
          <w:sz w:val="18"/>
          <w:szCs w:val="18"/>
        </w:rPr>
        <w:t>Figure 5: Monthly total weekly sales trend (Feb 2010 – Oct 2012) showing seasonal holiday spikes</w:t>
      </w:r>
    </w:p>
    <w:p w14:paraId="00100019" w14:textId="77777777" w:rsidR="00110A73" w:rsidRDefault="00000000" w:rsidP="00DE2EF8">
      <w:pPr>
        <w:spacing w:after="80" w:line="360" w:lineRule="auto"/>
        <w:jc w:val="center"/>
      </w:pPr>
      <w:r>
        <w:rPr>
          <w:noProof/>
        </w:rPr>
        <w:drawing>
          <wp:inline distT="0" distB="0" distL="0" distR="0" wp14:anchorId="5F000401" wp14:editId="57000401">
            <wp:extent cx="5734050" cy="2442152"/>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442152"/>
                    </a:xfrm>
                    <a:prstGeom prst="rect">
                      <a:avLst/>
                    </a:prstGeom>
                  </pic:spPr>
                </pic:pic>
              </a:graphicData>
            </a:graphic>
          </wp:inline>
        </w:drawing>
      </w:r>
    </w:p>
    <w:p w14:paraId="0010001A" w14:textId="77777777" w:rsidR="00110A73" w:rsidRDefault="00000000" w:rsidP="00DE2EF8">
      <w:pPr>
        <w:spacing w:after="200" w:line="360" w:lineRule="auto"/>
        <w:jc w:val="center"/>
        <w:rPr>
          <w:i/>
          <w:color w:val="555555"/>
          <w:sz w:val="18"/>
          <w:szCs w:val="18"/>
        </w:rPr>
      </w:pPr>
      <w:r>
        <w:rPr>
          <w:i/>
          <w:color w:val="555555"/>
          <w:sz w:val="18"/>
          <w:szCs w:val="18"/>
        </w:rPr>
        <w:t>Figure 6: Average weekly sales by store type (left) and holiday vs non-holiday weeks (right)</w:t>
      </w:r>
    </w:p>
    <w:p w14:paraId="0010001B" w14:textId="77777777" w:rsidR="00110A73" w:rsidRDefault="00000000" w:rsidP="00DE2EF8">
      <w:pPr>
        <w:pStyle w:val="Heading2"/>
        <w:spacing w:line="360" w:lineRule="auto"/>
      </w:pPr>
      <w:bookmarkStart w:id="7" w:name="_Toc228109027"/>
      <w:r>
        <w:t>3.3 Correlations and Store Performance</w:t>
      </w:r>
      <w:bookmarkEnd w:id="7"/>
    </w:p>
    <w:p w14:paraId="0010001C" w14:textId="4449110A" w:rsidR="00110A73" w:rsidRDefault="003B6784" w:rsidP="00DE2EF8">
      <w:pPr>
        <w:spacing w:after="160" w:line="360" w:lineRule="auto"/>
        <w:jc w:val="both"/>
      </w:pPr>
      <w:r w:rsidRPr="003B6784">
        <w:t xml:space="preserve">The heatmap of correlations (Figure 7) shows that </w:t>
      </w:r>
      <w:proofErr w:type="spellStart"/>
      <w:r w:rsidRPr="003B6784">
        <w:t>Weekly_Sales</w:t>
      </w:r>
      <w:proofErr w:type="spellEnd"/>
      <w:r w:rsidRPr="003B6784">
        <w:t xml:space="preserve"> is positively correlated with store size (r = 0.) the most. 26) which substantiates the conclusion that big stores generate more sales. There was a strong inter-promotion between MarkDown1 and MarkDown4 (r = 0. 84) suggests that such initiatives are usually done simultaneously. The correlation between CPI and unemployment is on the negative side, which is moderate (r = -0. 30). The weekly sales data does not have much direct </w:t>
      </w:r>
      <w:r w:rsidRPr="003B6784">
        <w:lastRenderedPageBreak/>
        <w:t xml:space="preserve">correlation with any of the five </w:t>
      </w:r>
      <w:proofErr w:type="spellStart"/>
      <w:r w:rsidRPr="003B6784">
        <w:t>MarkDown</w:t>
      </w:r>
      <w:proofErr w:type="spellEnd"/>
      <w:r w:rsidRPr="003B6784">
        <w:t xml:space="preserve"> variables (r </w:t>
      </w:r>
      <w:proofErr w:type="gramStart"/>
      <w:r w:rsidRPr="003B6784">
        <w:t>0 )</w:t>
      </w:r>
      <w:proofErr w:type="gramEnd"/>
      <w:r w:rsidRPr="003B6784">
        <w:t xml:space="preserve">. 05). Store 4 has a </w:t>
      </w:r>
      <w:proofErr w:type="gramStart"/>
      <w:r w:rsidRPr="003B6784">
        <w:t>total cumulative sales</w:t>
      </w:r>
      <w:proofErr w:type="gramEnd"/>
      <w:r w:rsidRPr="003B6784">
        <w:t xml:space="preserve"> of approximately $ 265 million with store 20 coming behind with a sale of $ 260 million (Figure 8).</w:t>
      </w:r>
    </w:p>
    <w:p w14:paraId="0010001D" w14:textId="77777777" w:rsidR="00110A73" w:rsidRDefault="00000000" w:rsidP="00DE2EF8">
      <w:pPr>
        <w:spacing w:after="80" w:line="360" w:lineRule="auto"/>
        <w:jc w:val="center"/>
      </w:pPr>
      <w:r>
        <w:rPr>
          <w:noProof/>
        </w:rPr>
        <w:drawing>
          <wp:inline distT="0" distB="0" distL="0" distR="0" wp14:anchorId="5F000405" wp14:editId="57000405">
            <wp:extent cx="5734050" cy="4609726"/>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4609726"/>
                    </a:xfrm>
                    <a:prstGeom prst="rect">
                      <a:avLst/>
                    </a:prstGeom>
                  </pic:spPr>
                </pic:pic>
              </a:graphicData>
            </a:graphic>
          </wp:inline>
        </w:drawing>
      </w:r>
    </w:p>
    <w:p w14:paraId="0010001E" w14:textId="77777777" w:rsidR="00110A73" w:rsidRDefault="00000000" w:rsidP="00DE2EF8">
      <w:pPr>
        <w:spacing w:after="200" w:line="360" w:lineRule="auto"/>
        <w:jc w:val="center"/>
        <w:rPr>
          <w:i/>
          <w:color w:val="555555"/>
          <w:sz w:val="18"/>
          <w:szCs w:val="18"/>
        </w:rPr>
      </w:pPr>
      <w:r>
        <w:rPr>
          <w:i/>
          <w:color w:val="555555"/>
          <w:sz w:val="18"/>
          <w:szCs w:val="18"/>
        </w:rPr>
        <w:t>Figure 7: Correlation heatmap – Size–Weekly_Sales (r = 0.26); MarkDown1–MarkDown4 (r = 0.84)</w:t>
      </w:r>
    </w:p>
    <w:p w14:paraId="0010001F" w14:textId="77777777" w:rsidR="00110A73" w:rsidRDefault="00000000" w:rsidP="00DE2EF8">
      <w:pPr>
        <w:spacing w:after="80" w:line="360" w:lineRule="auto"/>
        <w:jc w:val="center"/>
      </w:pPr>
      <w:r>
        <w:rPr>
          <w:noProof/>
        </w:rPr>
        <w:lastRenderedPageBreak/>
        <w:drawing>
          <wp:inline distT="0" distB="0" distL="0" distR="0" wp14:anchorId="5F000407" wp14:editId="57000407">
            <wp:extent cx="5734050" cy="3401555"/>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401555"/>
                    </a:xfrm>
                    <a:prstGeom prst="rect">
                      <a:avLst/>
                    </a:prstGeom>
                  </pic:spPr>
                </pic:pic>
              </a:graphicData>
            </a:graphic>
          </wp:inline>
        </w:drawing>
      </w:r>
    </w:p>
    <w:p w14:paraId="00100020" w14:textId="77777777" w:rsidR="00110A73" w:rsidRDefault="00000000" w:rsidP="00DE2EF8">
      <w:pPr>
        <w:spacing w:after="200" w:line="360" w:lineRule="auto"/>
        <w:jc w:val="center"/>
        <w:rPr>
          <w:i/>
          <w:color w:val="555555"/>
          <w:sz w:val="18"/>
          <w:szCs w:val="18"/>
        </w:rPr>
      </w:pPr>
      <w:r>
        <w:rPr>
          <w:i/>
          <w:color w:val="555555"/>
          <w:sz w:val="18"/>
          <w:szCs w:val="18"/>
        </w:rPr>
        <w:t>Figure 8: Top 10 stores by total weekly sales, led by Stores 4 and 20</w:t>
      </w:r>
    </w:p>
    <w:p w14:paraId="00100021" w14:textId="77777777" w:rsidR="00110A73" w:rsidRDefault="00000000" w:rsidP="00DE2EF8">
      <w:pPr>
        <w:pStyle w:val="Heading2"/>
        <w:spacing w:line="360" w:lineRule="auto"/>
      </w:pPr>
      <w:bookmarkStart w:id="8" w:name="_Toc228109028"/>
      <w:r>
        <w:t>3.4 Outlier and Promotion Analysis</w:t>
      </w:r>
      <w:bookmarkEnd w:id="8"/>
    </w:p>
    <w:p w14:paraId="00100022" w14:textId="44FAA78D" w:rsidR="00110A73" w:rsidRDefault="003B6784" w:rsidP="00DE2EF8">
      <w:pPr>
        <w:spacing w:after="160" w:line="360" w:lineRule="auto"/>
        <w:jc w:val="both"/>
      </w:pPr>
      <w:r w:rsidRPr="003B6784">
        <w:t xml:space="preserve">The large interquartile range (approximately between $0 and $20,000) and the upper whisker (up to 75,000) in the boxplots (Figure 9) demonstrate that there is actual heterogeneity by department and type of store in terms of Weekly Sales. The </w:t>
      </w:r>
      <w:proofErr w:type="spellStart"/>
      <w:r w:rsidRPr="003B6784">
        <w:t>Fuel_Price</w:t>
      </w:r>
      <w:proofErr w:type="spellEnd"/>
      <w:r w:rsidRPr="003B6784">
        <w:t xml:space="preserve"> and Temperature distributions are small and symmetric. The small correlation coefficients observed can be justified by the </w:t>
      </w:r>
      <w:proofErr w:type="spellStart"/>
      <w:r w:rsidRPr="003B6784">
        <w:t>MarkDown</w:t>
      </w:r>
      <w:proofErr w:type="spellEnd"/>
      <w:r w:rsidRPr="003B6784">
        <w:t xml:space="preserve"> scatter plots (Figure 10) which indicate that each of the five promotional categories has a broad series of value of dollars, and is not linearly related to the weekly income. </w:t>
      </w:r>
    </w:p>
    <w:p w14:paraId="00100023" w14:textId="77777777" w:rsidR="00110A73" w:rsidRDefault="00000000" w:rsidP="00DE2EF8">
      <w:pPr>
        <w:spacing w:after="80" w:line="360" w:lineRule="auto"/>
        <w:jc w:val="center"/>
      </w:pPr>
      <w:r>
        <w:rPr>
          <w:noProof/>
        </w:rPr>
        <w:drawing>
          <wp:inline distT="0" distB="0" distL="0" distR="0" wp14:anchorId="5F00040B" wp14:editId="5700040B">
            <wp:extent cx="5734050" cy="1900612"/>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1900612"/>
                    </a:xfrm>
                    <a:prstGeom prst="rect">
                      <a:avLst/>
                    </a:prstGeom>
                  </pic:spPr>
                </pic:pic>
              </a:graphicData>
            </a:graphic>
          </wp:inline>
        </w:drawing>
      </w:r>
    </w:p>
    <w:p w14:paraId="00100024" w14:textId="77777777" w:rsidR="00110A73" w:rsidRDefault="00000000" w:rsidP="00DE2EF8">
      <w:pPr>
        <w:spacing w:after="200" w:line="360" w:lineRule="auto"/>
        <w:jc w:val="center"/>
        <w:rPr>
          <w:i/>
          <w:color w:val="555555"/>
          <w:sz w:val="18"/>
          <w:szCs w:val="18"/>
        </w:rPr>
      </w:pPr>
      <w:r>
        <w:rPr>
          <w:i/>
          <w:color w:val="555555"/>
          <w:sz w:val="18"/>
          <w:szCs w:val="18"/>
        </w:rPr>
        <w:t>Figure 9: Boxplots for Weekly_Sales, Temperature, and Fuel_Price after IQR capping</w:t>
      </w:r>
    </w:p>
    <w:p w14:paraId="00100025" w14:textId="77777777" w:rsidR="00110A73" w:rsidRDefault="00000000" w:rsidP="00DE2EF8">
      <w:pPr>
        <w:spacing w:after="80" w:line="360" w:lineRule="auto"/>
        <w:jc w:val="center"/>
      </w:pPr>
      <w:r>
        <w:rPr>
          <w:noProof/>
        </w:rPr>
        <w:lastRenderedPageBreak/>
        <w:drawing>
          <wp:inline distT="0" distB="0" distL="0" distR="0" wp14:anchorId="5F00040D" wp14:editId="5700040D">
            <wp:extent cx="5734050" cy="1580882"/>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1580882"/>
                    </a:xfrm>
                    <a:prstGeom prst="rect">
                      <a:avLst/>
                    </a:prstGeom>
                  </pic:spPr>
                </pic:pic>
              </a:graphicData>
            </a:graphic>
          </wp:inline>
        </w:drawing>
      </w:r>
    </w:p>
    <w:p w14:paraId="00100026" w14:textId="77777777" w:rsidR="00110A73" w:rsidRDefault="00000000" w:rsidP="00DE2EF8">
      <w:pPr>
        <w:spacing w:after="200" w:line="360" w:lineRule="auto"/>
        <w:jc w:val="center"/>
        <w:rPr>
          <w:i/>
          <w:color w:val="555555"/>
          <w:sz w:val="18"/>
          <w:szCs w:val="18"/>
        </w:rPr>
      </w:pPr>
      <w:r>
        <w:rPr>
          <w:i/>
          <w:color w:val="555555"/>
          <w:sz w:val="18"/>
          <w:szCs w:val="18"/>
        </w:rPr>
        <w:t>Figure 10: MarkDown promotion spend vs Weekly_Sales for all five markdown types</w:t>
      </w:r>
    </w:p>
    <w:p w14:paraId="00100027" w14:textId="77777777" w:rsidR="00110A73" w:rsidRDefault="00000000" w:rsidP="00DE2EF8">
      <w:pPr>
        <w:pStyle w:val="Heading1"/>
      </w:pPr>
      <w:bookmarkStart w:id="9" w:name="_Toc228109029"/>
      <w:r>
        <w:t>4. Data Validation Summary</w:t>
      </w:r>
      <w:bookmarkEnd w:id="9"/>
    </w:p>
    <w:p w14:paraId="00100028" w14:textId="3DCE9A68" w:rsidR="00110A73" w:rsidRDefault="003B6784" w:rsidP="00DE2EF8">
      <w:pPr>
        <w:spacing w:after="160" w:line="360" w:lineRule="auto"/>
        <w:jc w:val="both"/>
      </w:pPr>
      <w:r w:rsidRPr="003B6784">
        <w:t xml:space="preserve">Having no duplicated rows, and none of the remaining </w:t>
      </w:r>
      <w:proofErr w:type="spellStart"/>
      <w:r w:rsidRPr="003B6784">
        <w:t>NaN</w:t>
      </w:r>
      <w:proofErr w:type="spellEnd"/>
      <w:r w:rsidRPr="003B6784">
        <w:t xml:space="preserve"> values, the final dataset is 421,570 rows (Figure 11) in the final, cleaned and merged form. Under IQR capping, there are differences in weekly sales ranging between -4,988. 94 to $74,466. 36, with an average of $15,071. 37. The dataset includes 3 types of the stores (A, B, C), 81 departments and 45 different retail locations.</w:t>
      </w:r>
    </w:p>
    <w:p w14:paraId="00100029" w14:textId="77777777" w:rsidR="00110A73" w:rsidRDefault="00000000" w:rsidP="00DE2EF8">
      <w:pPr>
        <w:spacing w:after="80" w:line="360" w:lineRule="auto"/>
        <w:jc w:val="center"/>
      </w:pPr>
      <w:r>
        <w:rPr>
          <w:noProof/>
        </w:rPr>
        <w:drawing>
          <wp:inline distT="0" distB="0" distL="0" distR="0" wp14:anchorId="5F000411" wp14:editId="57000411">
            <wp:extent cx="5734050" cy="2567809"/>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2567809"/>
                    </a:xfrm>
                    <a:prstGeom prst="rect">
                      <a:avLst/>
                    </a:prstGeom>
                  </pic:spPr>
                </pic:pic>
              </a:graphicData>
            </a:graphic>
          </wp:inline>
        </w:drawing>
      </w:r>
    </w:p>
    <w:p w14:paraId="0010002A" w14:textId="77777777" w:rsidR="00110A73" w:rsidRDefault="00000000" w:rsidP="00DE2EF8">
      <w:pPr>
        <w:spacing w:after="200" w:line="360" w:lineRule="auto"/>
        <w:jc w:val="center"/>
        <w:rPr>
          <w:i/>
          <w:color w:val="555555"/>
          <w:sz w:val="18"/>
          <w:szCs w:val="18"/>
        </w:rPr>
      </w:pPr>
      <w:r>
        <w:rPr>
          <w:i/>
          <w:color w:val="555555"/>
          <w:sz w:val="18"/>
          <w:szCs w:val="18"/>
        </w:rPr>
        <w:t>Figure 11: Data validation summary – zero NaN values, zero duplicates, sales min/max, and average</w:t>
      </w:r>
    </w:p>
    <w:p w14:paraId="0010002B" w14:textId="77777777" w:rsidR="00110A73" w:rsidRDefault="00000000" w:rsidP="00DE2EF8">
      <w:pPr>
        <w:spacing w:after="80" w:line="360" w:lineRule="auto"/>
        <w:jc w:val="center"/>
      </w:pPr>
      <w:r>
        <w:rPr>
          <w:noProof/>
        </w:rPr>
        <w:lastRenderedPageBreak/>
        <w:drawing>
          <wp:inline distT="0" distB="0" distL="0" distR="0" wp14:anchorId="5F000413" wp14:editId="57000413">
            <wp:extent cx="5734050" cy="2572823"/>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572823"/>
                    </a:xfrm>
                    <a:prstGeom prst="rect">
                      <a:avLst/>
                    </a:prstGeom>
                  </pic:spPr>
                </pic:pic>
              </a:graphicData>
            </a:graphic>
          </wp:inline>
        </w:drawing>
      </w:r>
    </w:p>
    <w:p w14:paraId="0010002C" w14:textId="77777777" w:rsidR="00110A73" w:rsidRDefault="00000000" w:rsidP="00DE2EF8">
      <w:pPr>
        <w:spacing w:after="200" w:line="360" w:lineRule="auto"/>
        <w:jc w:val="center"/>
        <w:rPr>
          <w:i/>
          <w:color w:val="555555"/>
          <w:sz w:val="18"/>
          <w:szCs w:val="18"/>
        </w:rPr>
      </w:pPr>
      <w:r>
        <w:rPr>
          <w:i/>
          <w:color w:val="555555"/>
          <w:sz w:val="18"/>
          <w:szCs w:val="18"/>
        </w:rPr>
        <w:t>Figure 12: Visualisation output log confirming all nine plots saved successfully</w:t>
      </w:r>
    </w:p>
    <w:p w14:paraId="0010002D" w14:textId="77777777" w:rsidR="00110A73" w:rsidRDefault="00000000" w:rsidP="00DE2EF8">
      <w:pPr>
        <w:pStyle w:val="Heading1"/>
      </w:pPr>
      <w:bookmarkStart w:id="10" w:name="_Toc228109030"/>
      <w:r>
        <w:t>5. Proposed Adjustments and Refinements</w:t>
      </w:r>
      <w:bookmarkEnd w:id="10"/>
    </w:p>
    <w:p w14:paraId="0010002E" w14:textId="77777777" w:rsidR="00110A73" w:rsidRDefault="00000000" w:rsidP="00DE2EF8">
      <w:pPr>
        <w:pStyle w:val="Heading2"/>
        <w:spacing w:line="360" w:lineRule="auto"/>
      </w:pPr>
      <w:bookmarkStart w:id="11" w:name="_Toc228109031"/>
      <w:r>
        <w:t>5.1 Adjustments to Analytics Approach</w:t>
      </w:r>
      <w:bookmarkEnd w:id="11"/>
    </w:p>
    <w:p w14:paraId="0010002F" w14:textId="70339221" w:rsidR="00110A73" w:rsidRDefault="003B6784" w:rsidP="00DE2EF8">
      <w:pPr>
        <w:spacing w:after="160" w:line="360" w:lineRule="auto"/>
        <w:jc w:val="both"/>
      </w:pPr>
      <w:r w:rsidRPr="003B6784">
        <w:t xml:space="preserve">Since Weekly Sales has a skewness of +1.738 (right-skewed), it is suggested to use a transformation of log(x+1) before regression modelling to meet the normality (Field, 2018). The low MarkDown-to-sales correlations are indicative of lagged effects: it is possible that promotions can affect the sales in the following weeks but not immediately. The type of the stores will also be coded as dummy variables in predictive models because it is strongly related to revenue. </w:t>
      </w:r>
    </w:p>
    <w:p w14:paraId="00100030" w14:textId="77777777" w:rsidR="00110A73" w:rsidRDefault="00000000" w:rsidP="00DE2EF8">
      <w:pPr>
        <w:pStyle w:val="Heading2"/>
        <w:spacing w:line="360" w:lineRule="auto"/>
      </w:pPr>
      <w:bookmarkStart w:id="12" w:name="_Toc228109032"/>
      <w:r>
        <w:t>5.2 Refinements to Data Collection and Analysis</w:t>
      </w:r>
      <w:bookmarkEnd w:id="12"/>
    </w:p>
    <w:p w14:paraId="00100031" w14:textId="4710F27D" w:rsidR="00110A73" w:rsidRDefault="003B6784" w:rsidP="00DE2EF8">
      <w:pPr>
        <w:spacing w:after="160" w:line="360" w:lineRule="auto"/>
        <w:jc w:val="both"/>
      </w:pPr>
      <w:r w:rsidRPr="003B6784">
        <w:t xml:space="preserve">The IQR × 3 capping value is quite conservative, to determine the trade-off between outliers and information loss, sensitivity analysis, IQR × 1.5 and IQR × 2 is suggested (Tukey, 1977). Profitability analysis would be greatly enhanced by a unit cost or margin data, at most level departments, that would be available in place of aggregate weekly revenue. </w:t>
      </w:r>
    </w:p>
    <w:p w14:paraId="00100032" w14:textId="77777777" w:rsidR="00110A73" w:rsidRDefault="00000000" w:rsidP="00DE2EF8">
      <w:pPr>
        <w:pStyle w:val="Heading1"/>
      </w:pPr>
      <w:bookmarkStart w:id="13" w:name="_Toc228109033"/>
      <w:r>
        <w:t>6. Code Review and Documentation</w:t>
      </w:r>
      <w:bookmarkEnd w:id="13"/>
    </w:p>
    <w:p w14:paraId="00100033" w14:textId="77777777" w:rsidR="00110A73" w:rsidRDefault="00000000" w:rsidP="00DE2EF8">
      <w:pPr>
        <w:pStyle w:val="Heading2"/>
        <w:spacing w:line="360" w:lineRule="auto"/>
      </w:pPr>
      <w:bookmarkStart w:id="14" w:name="_Toc228109034"/>
      <w:r>
        <w:t>6.1 Review of Code Scripts</w:t>
      </w:r>
      <w:bookmarkEnd w:id="14"/>
    </w:p>
    <w:p w14:paraId="00100034" w14:textId="5670AA2F" w:rsidR="00110A73" w:rsidRDefault="003B6784" w:rsidP="00DE2EF8">
      <w:pPr>
        <w:spacing w:after="160" w:line="360" w:lineRule="auto"/>
        <w:jc w:val="both"/>
      </w:pPr>
      <w:r w:rsidRPr="003B6784">
        <w:t xml:space="preserve">The EDA script (superstoreeda.py) has five distinctly </w:t>
      </w:r>
      <w:proofErr w:type="spellStart"/>
      <w:r w:rsidRPr="003B6784">
        <w:t>labeled</w:t>
      </w:r>
      <w:proofErr w:type="spellEnd"/>
      <w:r w:rsidRPr="003B6784">
        <w:t xml:space="preserve"> sections that have console print separators. The entire transformations are based on vectorised Pandas and NumPy operations, without inefficient row-to-row iteration. </w:t>
      </w:r>
      <w:proofErr w:type="spellStart"/>
      <w:proofErr w:type="gramStart"/>
      <w:r w:rsidRPr="003B6784">
        <w:lastRenderedPageBreak/>
        <w:t>numpy.random</w:t>
      </w:r>
      <w:proofErr w:type="gramEnd"/>
      <w:r w:rsidRPr="003B6784">
        <w:t>.</w:t>
      </w:r>
      <w:proofErr w:type="gramStart"/>
      <w:r w:rsidRPr="003B6784">
        <w:t>seed</w:t>
      </w:r>
      <w:proofErr w:type="spellEnd"/>
      <w:r w:rsidRPr="003B6784">
        <w:t>(</w:t>
      </w:r>
      <w:proofErr w:type="gramEnd"/>
      <w:r w:rsidRPr="003B6784">
        <w:t xml:space="preserve">0) can be used to reproduce the synthetic </w:t>
      </w:r>
      <w:proofErr w:type="spellStart"/>
      <w:r w:rsidRPr="003B6784">
        <w:t>NaN</w:t>
      </w:r>
      <w:proofErr w:type="spellEnd"/>
      <w:r w:rsidRPr="003B6784">
        <w:t xml:space="preserve"> injection. The </w:t>
      </w:r>
      <w:proofErr w:type="spellStart"/>
      <w:r w:rsidRPr="003B6784">
        <w:t>removeoutliers_iqr</w:t>
      </w:r>
      <w:proofErr w:type="spellEnd"/>
      <w:r w:rsidRPr="003B6784">
        <w:t xml:space="preserve"> function can be reused and parameterised. </w:t>
      </w:r>
    </w:p>
    <w:p w14:paraId="00100035" w14:textId="07A71167" w:rsidR="00110A73" w:rsidRDefault="00000000" w:rsidP="00DE2EF8">
      <w:pPr>
        <w:pStyle w:val="Heading2"/>
        <w:spacing w:line="360" w:lineRule="auto"/>
      </w:pPr>
      <w:bookmarkStart w:id="15" w:name="_Toc228109035"/>
      <w:r>
        <w:t>6.2 Documentation and Comments</w:t>
      </w:r>
      <w:bookmarkEnd w:id="15"/>
    </w:p>
    <w:p w14:paraId="00100036" w14:textId="334AC4E7" w:rsidR="00110A73" w:rsidRDefault="003B6784" w:rsidP="00DE2EF8">
      <w:pPr>
        <w:spacing w:after="160" w:line="360" w:lineRule="auto"/>
        <w:jc w:val="both"/>
      </w:pPr>
      <w:r w:rsidRPr="003B6784">
        <w:t xml:space="preserve">The reason behind major decisions is provided in inline comments, e.g. why </w:t>
      </w:r>
      <w:proofErr w:type="spellStart"/>
      <w:r w:rsidRPr="003B6784">
        <w:t>MarkDown</w:t>
      </w:r>
      <w:proofErr w:type="spellEnd"/>
      <w:r w:rsidRPr="003B6784">
        <w:t xml:space="preserve"> </w:t>
      </w:r>
      <w:proofErr w:type="spellStart"/>
      <w:r w:rsidRPr="003B6784">
        <w:t>NaN</w:t>
      </w:r>
      <w:proofErr w:type="spellEnd"/>
      <w:r w:rsidRPr="003B6784">
        <w:t xml:space="preserve"> values are filled with a zero value, instead of the mean value. The names of the variables are in PEP 8 (Van Rossum et al., 2001). In order to make the codebase even better, a module-level docstring outlining inputs, outputs and dependencies of the library must be included. </w:t>
      </w:r>
    </w:p>
    <w:p w14:paraId="00100037" w14:textId="77777777" w:rsidR="00110A73" w:rsidRDefault="00000000" w:rsidP="00DE2EF8">
      <w:pPr>
        <w:pStyle w:val="Heading1"/>
      </w:pPr>
      <w:bookmarkStart w:id="16" w:name="_Toc228109036"/>
      <w:r>
        <w:t>References</w:t>
      </w:r>
      <w:bookmarkEnd w:id="16"/>
    </w:p>
    <w:p w14:paraId="00100038" w14:textId="77777777" w:rsidR="00110A73" w:rsidRDefault="00000000" w:rsidP="00DE2EF8">
      <w:pPr>
        <w:spacing w:after="120" w:line="360" w:lineRule="auto"/>
        <w:ind w:left="720" w:hanging="720"/>
      </w:pPr>
      <w:r>
        <w:t>Field, A. (2018). Discovering statistics using IBM SPSS statistics (5th ed.). SAGE Publications. https://uk.sagepub.com/en-gb/eur/discovering-statistics-using-ibm-spss-statistics/book257672</w:t>
      </w:r>
    </w:p>
    <w:p w14:paraId="00100039" w14:textId="77777777" w:rsidR="00110A73" w:rsidRDefault="00000000" w:rsidP="00DE2EF8">
      <w:pPr>
        <w:spacing w:after="120" w:line="360" w:lineRule="auto"/>
        <w:ind w:left="720" w:hanging="720"/>
      </w:pPr>
      <w:r>
        <w:t>Géron, A. (2019). Hands-on machine learning with Scikit-Learn, Keras, and TensorFlow (2nd ed.). O’Reilly Media. https://www.oreilly.com/library/view/hands-on-machine-learning/9781492032632/</w:t>
      </w:r>
    </w:p>
    <w:p w14:paraId="0010003A" w14:textId="77777777" w:rsidR="00110A73" w:rsidRDefault="00000000" w:rsidP="00DE2EF8">
      <w:pPr>
        <w:spacing w:after="120" w:line="360" w:lineRule="auto"/>
        <w:ind w:left="720" w:hanging="720"/>
      </w:pPr>
      <w:r>
        <w:t>Hyndman, R. J., &amp; Athanasopoulos, G. (2018). Forecasting: Principles and practice (2nd ed.). OTexts. https://otexts.com/fpp2/</w:t>
      </w:r>
    </w:p>
    <w:p w14:paraId="0010003B" w14:textId="77777777" w:rsidR="00110A73" w:rsidRDefault="00000000" w:rsidP="00DE2EF8">
      <w:pPr>
        <w:spacing w:after="120" w:line="360" w:lineRule="auto"/>
        <w:ind w:left="720" w:hanging="720"/>
      </w:pPr>
      <w:r>
        <w:t>McKinney, W. (2022). Python for data analysis: Data wrangling with pandas, NumPy, and Jupyter (3rd ed.). O’Reilly Media. https://www.oreilly.com/library/view/python-for-data/9781098104023/</w:t>
      </w:r>
    </w:p>
    <w:p w14:paraId="0010003C" w14:textId="77777777" w:rsidR="00110A73" w:rsidRDefault="00000000" w:rsidP="00DE2EF8">
      <w:pPr>
        <w:spacing w:after="120" w:line="360" w:lineRule="auto"/>
        <w:ind w:left="720" w:hanging="720"/>
      </w:pPr>
      <w:r>
        <w:t>Tukey, J. W. (1977). Exploratory data analysis. Addison-Wesley. https://archive.org/details/exploratorydataa00tuke</w:t>
      </w:r>
    </w:p>
    <w:p w14:paraId="0010003D" w14:textId="77777777" w:rsidR="00110A73" w:rsidRDefault="00000000" w:rsidP="00DE2EF8">
      <w:pPr>
        <w:spacing w:after="120" w:line="360" w:lineRule="auto"/>
        <w:ind w:left="720" w:hanging="720"/>
      </w:pPr>
      <w:r>
        <w:t>Van Rossum, G., Warsaw, B., &amp; Coghlan, N. (2001). PEP 8 – Style guide for Python code. Python Software Foundation. https://peps.python.org/pep-0008/</w:t>
      </w:r>
    </w:p>
    <w:p w14:paraId="0010003E" w14:textId="77777777" w:rsidR="00110A73" w:rsidRDefault="00000000" w:rsidP="00DE2EF8">
      <w:pPr>
        <w:spacing w:line="360" w:lineRule="auto"/>
      </w:pPr>
      <w:r>
        <w:br w:type="page"/>
      </w:r>
    </w:p>
    <w:p w14:paraId="0010003F" w14:textId="278B7C5D" w:rsidR="00110A73" w:rsidRDefault="00000000" w:rsidP="00DE2EF8">
      <w:pPr>
        <w:pStyle w:val="Heading1"/>
      </w:pPr>
      <w:bookmarkStart w:id="17" w:name="_Toc228109037"/>
      <w:r>
        <w:lastRenderedPageBreak/>
        <w:t xml:space="preserve">Appendix A: </w:t>
      </w:r>
      <w:r w:rsidR="00037A80">
        <w:t>Terminal Outputs</w:t>
      </w:r>
      <w:bookmarkEnd w:id="17"/>
    </w:p>
    <w:p w14:paraId="00100040" w14:textId="77777777" w:rsidR="00110A73" w:rsidRDefault="00000000" w:rsidP="00DE2EF8">
      <w:pPr>
        <w:spacing w:after="160" w:line="360" w:lineRule="auto"/>
        <w:jc w:val="both"/>
      </w:pPr>
      <w:r>
        <w:t>The following screenshots capture the Python EDA script (superstore_eda.py) executed in a terminal environment, covering data loading, cleaning, preprocessing, descriptive statistics, and visualisation generation.</w:t>
      </w:r>
    </w:p>
    <w:p w14:paraId="00100041" w14:textId="77777777" w:rsidR="00110A73" w:rsidRDefault="00000000" w:rsidP="00DE2EF8">
      <w:pPr>
        <w:spacing w:after="80" w:line="360" w:lineRule="auto"/>
        <w:jc w:val="center"/>
      </w:pPr>
      <w:r>
        <w:rPr>
          <w:noProof/>
        </w:rPr>
        <w:drawing>
          <wp:inline distT="0" distB="0" distL="0" distR="0" wp14:anchorId="5F000429" wp14:editId="57000429">
            <wp:extent cx="5734050" cy="1194831"/>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1194831"/>
                    </a:xfrm>
                    <a:prstGeom prst="rect">
                      <a:avLst/>
                    </a:prstGeom>
                  </pic:spPr>
                </pic:pic>
              </a:graphicData>
            </a:graphic>
          </wp:inline>
        </w:drawing>
      </w:r>
    </w:p>
    <w:p w14:paraId="00100042" w14:textId="77777777" w:rsidR="00110A73" w:rsidRDefault="00000000" w:rsidP="00DE2EF8">
      <w:pPr>
        <w:spacing w:after="200" w:line="360" w:lineRule="auto"/>
        <w:jc w:val="center"/>
        <w:rPr>
          <w:i/>
          <w:color w:val="555555"/>
          <w:sz w:val="18"/>
          <w:szCs w:val="18"/>
        </w:rPr>
      </w:pPr>
      <w:r>
        <w:rPr>
          <w:i/>
          <w:color w:val="555555"/>
          <w:sz w:val="18"/>
          <w:szCs w:val="18"/>
        </w:rPr>
        <w:t>Step 1: Data Loading – row counts and column names for all three source files</w:t>
      </w:r>
    </w:p>
    <w:p w14:paraId="00100043" w14:textId="77777777" w:rsidR="00110A73" w:rsidRDefault="00000000" w:rsidP="00DE2EF8">
      <w:pPr>
        <w:spacing w:after="80" w:line="360" w:lineRule="auto"/>
        <w:jc w:val="center"/>
      </w:pPr>
      <w:r>
        <w:rPr>
          <w:noProof/>
        </w:rPr>
        <w:drawing>
          <wp:inline distT="0" distB="0" distL="0" distR="0" wp14:anchorId="5F00042B" wp14:editId="5700042B">
            <wp:extent cx="5734050" cy="3208062"/>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208062"/>
                    </a:xfrm>
                    <a:prstGeom prst="rect">
                      <a:avLst/>
                    </a:prstGeom>
                  </pic:spPr>
                </pic:pic>
              </a:graphicData>
            </a:graphic>
          </wp:inline>
        </w:drawing>
      </w:r>
    </w:p>
    <w:p w14:paraId="00100044" w14:textId="77777777" w:rsidR="00110A73" w:rsidRDefault="00000000" w:rsidP="00DE2EF8">
      <w:pPr>
        <w:spacing w:after="200" w:line="360" w:lineRule="auto"/>
        <w:jc w:val="center"/>
        <w:rPr>
          <w:i/>
          <w:color w:val="555555"/>
          <w:sz w:val="18"/>
          <w:szCs w:val="18"/>
        </w:rPr>
      </w:pPr>
      <w:r>
        <w:rPr>
          <w:i/>
          <w:color w:val="555555"/>
          <w:sz w:val="18"/>
          <w:szCs w:val="18"/>
        </w:rPr>
        <w:t>Step 2a: Data Cleaning – missing value treatment, NaN injection, and outlier capping</w:t>
      </w:r>
    </w:p>
    <w:p w14:paraId="00100045" w14:textId="77777777" w:rsidR="00110A73" w:rsidRDefault="00000000" w:rsidP="00DE2EF8">
      <w:pPr>
        <w:spacing w:after="80" w:line="360" w:lineRule="auto"/>
        <w:jc w:val="center"/>
      </w:pPr>
      <w:r>
        <w:rPr>
          <w:noProof/>
        </w:rPr>
        <w:drawing>
          <wp:inline distT="0" distB="0" distL="0" distR="0" wp14:anchorId="5F00042D" wp14:editId="5700042D">
            <wp:extent cx="5734050" cy="1616912"/>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616912"/>
                    </a:xfrm>
                    <a:prstGeom prst="rect">
                      <a:avLst/>
                    </a:prstGeom>
                  </pic:spPr>
                </pic:pic>
              </a:graphicData>
            </a:graphic>
          </wp:inline>
        </w:drawing>
      </w:r>
    </w:p>
    <w:p w14:paraId="00100046" w14:textId="77777777" w:rsidR="00110A73" w:rsidRDefault="00000000" w:rsidP="00DE2EF8">
      <w:pPr>
        <w:spacing w:after="200" w:line="360" w:lineRule="auto"/>
        <w:jc w:val="center"/>
        <w:rPr>
          <w:i/>
          <w:color w:val="555555"/>
          <w:sz w:val="18"/>
          <w:szCs w:val="18"/>
        </w:rPr>
      </w:pPr>
      <w:r>
        <w:rPr>
          <w:i/>
          <w:color w:val="555555"/>
          <w:sz w:val="18"/>
          <w:szCs w:val="18"/>
        </w:rPr>
        <w:t>Step 2b: Standardised and normalised column previews</w:t>
      </w:r>
    </w:p>
    <w:p w14:paraId="00100047" w14:textId="77777777" w:rsidR="00110A73" w:rsidRDefault="00000000" w:rsidP="00DE2EF8">
      <w:pPr>
        <w:spacing w:after="80" w:line="360" w:lineRule="auto"/>
        <w:jc w:val="center"/>
      </w:pPr>
      <w:r>
        <w:rPr>
          <w:noProof/>
        </w:rPr>
        <w:lastRenderedPageBreak/>
        <w:drawing>
          <wp:inline distT="0" distB="0" distL="0" distR="0" wp14:anchorId="5F00042F" wp14:editId="5700042F">
            <wp:extent cx="5734050" cy="1890091"/>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1890091"/>
                    </a:xfrm>
                    <a:prstGeom prst="rect">
                      <a:avLst/>
                    </a:prstGeom>
                  </pic:spPr>
                </pic:pic>
              </a:graphicData>
            </a:graphic>
          </wp:inline>
        </w:drawing>
      </w:r>
    </w:p>
    <w:p w14:paraId="00100048" w14:textId="77777777" w:rsidR="00110A73" w:rsidRDefault="00000000" w:rsidP="00DE2EF8">
      <w:pPr>
        <w:spacing w:after="200" w:line="360" w:lineRule="auto"/>
        <w:jc w:val="center"/>
        <w:rPr>
          <w:i/>
          <w:color w:val="555555"/>
          <w:sz w:val="18"/>
          <w:szCs w:val="18"/>
        </w:rPr>
      </w:pPr>
      <w:r>
        <w:rPr>
          <w:i/>
          <w:color w:val="555555"/>
          <w:sz w:val="18"/>
          <w:szCs w:val="18"/>
        </w:rPr>
        <w:t>Step 3: Descriptive statistics extended with skewness and kurtosis</w:t>
      </w:r>
    </w:p>
    <w:p w14:paraId="00100049" w14:textId="77777777" w:rsidR="00110A73" w:rsidRDefault="00000000" w:rsidP="00DE2EF8">
      <w:pPr>
        <w:spacing w:after="80" w:line="360" w:lineRule="auto"/>
        <w:jc w:val="center"/>
      </w:pPr>
      <w:r>
        <w:rPr>
          <w:noProof/>
        </w:rPr>
        <w:drawing>
          <wp:inline distT="0" distB="0" distL="0" distR="0" wp14:anchorId="5F000431" wp14:editId="57000431">
            <wp:extent cx="5734050" cy="2572823"/>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572823"/>
                    </a:xfrm>
                    <a:prstGeom prst="rect">
                      <a:avLst/>
                    </a:prstGeom>
                  </pic:spPr>
                </pic:pic>
              </a:graphicData>
            </a:graphic>
          </wp:inline>
        </w:drawing>
      </w:r>
    </w:p>
    <w:p w14:paraId="0010004A" w14:textId="77777777" w:rsidR="00110A73" w:rsidRDefault="00000000" w:rsidP="00DE2EF8">
      <w:pPr>
        <w:spacing w:after="200" w:line="360" w:lineRule="auto"/>
        <w:jc w:val="center"/>
        <w:rPr>
          <w:i/>
          <w:color w:val="555555"/>
          <w:sz w:val="18"/>
          <w:szCs w:val="18"/>
        </w:rPr>
      </w:pPr>
      <w:r>
        <w:rPr>
          <w:i/>
          <w:color w:val="555555"/>
          <w:sz w:val="18"/>
          <w:szCs w:val="18"/>
        </w:rPr>
        <w:t>Step 4: Visualisation file save confirmation log</w:t>
      </w:r>
    </w:p>
    <w:p w14:paraId="0010004B" w14:textId="77777777" w:rsidR="00110A73" w:rsidRDefault="00000000" w:rsidP="00DE2EF8">
      <w:pPr>
        <w:spacing w:after="80" w:line="360" w:lineRule="auto"/>
        <w:jc w:val="center"/>
      </w:pPr>
      <w:r>
        <w:rPr>
          <w:noProof/>
        </w:rPr>
        <w:drawing>
          <wp:inline distT="0" distB="0" distL="0" distR="0" wp14:anchorId="5F000433" wp14:editId="57000433">
            <wp:extent cx="5734050" cy="2567809"/>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2567809"/>
                    </a:xfrm>
                    <a:prstGeom prst="rect">
                      <a:avLst/>
                    </a:prstGeom>
                  </pic:spPr>
                </pic:pic>
              </a:graphicData>
            </a:graphic>
          </wp:inline>
        </w:drawing>
      </w:r>
    </w:p>
    <w:p w14:paraId="0010004C" w14:textId="77777777" w:rsidR="00110A73" w:rsidRDefault="00000000" w:rsidP="00DE2EF8">
      <w:pPr>
        <w:spacing w:after="200" w:line="360" w:lineRule="auto"/>
        <w:jc w:val="center"/>
        <w:rPr>
          <w:i/>
          <w:color w:val="555555"/>
          <w:sz w:val="18"/>
          <w:szCs w:val="18"/>
        </w:rPr>
      </w:pPr>
      <w:r>
        <w:rPr>
          <w:i/>
          <w:color w:val="555555"/>
          <w:sz w:val="18"/>
          <w:szCs w:val="18"/>
        </w:rPr>
        <w:t>Step 5: Final data validation summary output</w:t>
      </w:r>
    </w:p>
    <w:p w14:paraId="44B61066" w14:textId="68C1536B" w:rsidR="00037A80" w:rsidRDefault="00037A80" w:rsidP="00037A80">
      <w:pPr>
        <w:pStyle w:val="Heading1"/>
      </w:pPr>
      <w:bookmarkStart w:id="18" w:name="_Toc228109038"/>
      <w:r>
        <w:t xml:space="preserve">Appendix </w:t>
      </w:r>
      <w:r>
        <w:t>B</w:t>
      </w:r>
      <w:r>
        <w:t>: Code Screenshots</w:t>
      </w:r>
      <w:bookmarkEnd w:id="18"/>
    </w:p>
    <w:p w14:paraId="450959C2" w14:textId="5ED3E7CE" w:rsidR="00037A80" w:rsidRDefault="004E4537" w:rsidP="004E4537">
      <w:pPr>
        <w:spacing w:after="200" w:line="360" w:lineRule="auto"/>
        <w:rPr>
          <w:noProof/>
        </w:rPr>
      </w:pPr>
      <w:r w:rsidRPr="004E4537">
        <w:rPr>
          <w:i/>
          <w:color w:val="555555"/>
          <w:sz w:val="18"/>
          <w:szCs w:val="18"/>
        </w:rPr>
        <w:lastRenderedPageBreak/>
        <w:drawing>
          <wp:inline distT="0" distB="0" distL="0" distR="0" wp14:anchorId="03F24092" wp14:editId="71A51F0F">
            <wp:extent cx="5731510" cy="5098415"/>
            <wp:effectExtent l="0" t="0" r="2540" b="6985"/>
            <wp:docPr id="46142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8210" name=""/>
                    <pic:cNvPicPr/>
                  </pic:nvPicPr>
                  <pic:blipFill>
                    <a:blip r:embed="rId21"/>
                    <a:stretch>
                      <a:fillRect/>
                    </a:stretch>
                  </pic:blipFill>
                  <pic:spPr>
                    <a:xfrm>
                      <a:off x="0" y="0"/>
                      <a:ext cx="5731510" cy="5098415"/>
                    </a:xfrm>
                    <a:prstGeom prst="rect">
                      <a:avLst/>
                    </a:prstGeom>
                  </pic:spPr>
                </pic:pic>
              </a:graphicData>
            </a:graphic>
          </wp:inline>
        </w:drawing>
      </w:r>
      <w:r w:rsidRPr="004E4537">
        <w:rPr>
          <w:noProof/>
        </w:rPr>
        <w:t xml:space="preserve"> </w:t>
      </w:r>
      <w:r w:rsidRPr="004E4537">
        <w:rPr>
          <w:i/>
          <w:color w:val="555555"/>
          <w:sz w:val="18"/>
          <w:szCs w:val="18"/>
        </w:rPr>
        <w:drawing>
          <wp:inline distT="0" distB="0" distL="0" distR="0" wp14:anchorId="1B4C637F" wp14:editId="26360FE6">
            <wp:extent cx="5731510" cy="3397250"/>
            <wp:effectExtent l="0" t="0" r="2540" b="0"/>
            <wp:docPr id="16160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7332" name=""/>
                    <pic:cNvPicPr/>
                  </pic:nvPicPr>
                  <pic:blipFill>
                    <a:blip r:embed="rId22"/>
                    <a:stretch>
                      <a:fillRect/>
                    </a:stretch>
                  </pic:blipFill>
                  <pic:spPr>
                    <a:xfrm>
                      <a:off x="0" y="0"/>
                      <a:ext cx="5731510" cy="3397250"/>
                    </a:xfrm>
                    <a:prstGeom prst="rect">
                      <a:avLst/>
                    </a:prstGeom>
                  </pic:spPr>
                </pic:pic>
              </a:graphicData>
            </a:graphic>
          </wp:inline>
        </w:drawing>
      </w:r>
    </w:p>
    <w:p w14:paraId="16AFC3BA" w14:textId="44FF80D6"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18FE6C42" wp14:editId="345227E3">
            <wp:extent cx="5731510" cy="4112260"/>
            <wp:effectExtent l="0" t="0" r="2540" b="2540"/>
            <wp:docPr id="5220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6980" name=""/>
                    <pic:cNvPicPr/>
                  </pic:nvPicPr>
                  <pic:blipFill>
                    <a:blip r:embed="rId23"/>
                    <a:stretch>
                      <a:fillRect/>
                    </a:stretch>
                  </pic:blipFill>
                  <pic:spPr>
                    <a:xfrm>
                      <a:off x="0" y="0"/>
                      <a:ext cx="5731510" cy="4112260"/>
                    </a:xfrm>
                    <a:prstGeom prst="rect">
                      <a:avLst/>
                    </a:prstGeom>
                  </pic:spPr>
                </pic:pic>
              </a:graphicData>
            </a:graphic>
          </wp:inline>
        </w:drawing>
      </w:r>
    </w:p>
    <w:p w14:paraId="4250BEAD" w14:textId="65715D12"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490C7778" wp14:editId="6329263C">
            <wp:extent cx="5731510" cy="4675505"/>
            <wp:effectExtent l="0" t="0" r="2540" b="0"/>
            <wp:docPr id="147302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27506" name=""/>
                    <pic:cNvPicPr/>
                  </pic:nvPicPr>
                  <pic:blipFill>
                    <a:blip r:embed="rId24"/>
                    <a:stretch>
                      <a:fillRect/>
                    </a:stretch>
                  </pic:blipFill>
                  <pic:spPr>
                    <a:xfrm>
                      <a:off x="0" y="0"/>
                      <a:ext cx="5731510" cy="4675505"/>
                    </a:xfrm>
                    <a:prstGeom prst="rect">
                      <a:avLst/>
                    </a:prstGeom>
                  </pic:spPr>
                </pic:pic>
              </a:graphicData>
            </a:graphic>
          </wp:inline>
        </w:drawing>
      </w:r>
    </w:p>
    <w:p w14:paraId="48AB553F" w14:textId="7FF2F322"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26666001" wp14:editId="51D91C6C">
            <wp:extent cx="5731510" cy="4578985"/>
            <wp:effectExtent l="0" t="0" r="2540" b="0"/>
            <wp:docPr id="174893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2458" name=""/>
                    <pic:cNvPicPr/>
                  </pic:nvPicPr>
                  <pic:blipFill>
                    <a:blip r:embed="rId25"/>
                    <a:stretch>
                      <a:fillRect/>
                    </a:stretch>
                  </pic:blipFill>
                  <pic:spPr>
                    <a:xfrm>
                      <a:off x="0" y="0"/>
                      <a:ext cx="5731510" cy="4578985"/>
                    </a:xfrm>
                    <a:prstGeom prst="rect">
                      <a:avLst/>
                    </a:prstGeom>
                  </pic:spPr>
                </pic:pic>
              </a:graphicData>
            </a:graphic>
          </wp:inline>
        </w:drawing>
      </w:r>
    </w:p>
    <w:p w14:paraId="36D27788" w14:textId="05864659"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0B456E5F" wp14:editId="2DBE3194">
            <wp:extent cx="5731510" cy="4422775"/>
            <wp:effectExtent l="0" t="0" r="2540" b="0"/>
            <wp:docPr id="18286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6602" name=""/>
                    <pic:cNvPicPr/>
                  </pic:nvPicPr>
                  <pic:blipFill>
                    <a:blip r:embed="rId26"/>
                    <a:stretch>
                      <a:fillRect/>
                    </a:stretch>
                  </pic:blipFill>
                  <pic:spPr>
                    <a:xfrm>
                      <a:off x="0" y="0"/>
                      <a:ext cx="5731510" cy="4422775"/>
                    </a:xfrm>
                    <a:prstGeom prst="rect">
                      <a:avLst/>
                    </a:prstGeom>
                  </pic:spPr>
                </pic:pic>
              </a:graphicData>
            </a:graphic>
          </wp:inline>
        </w:drawing>
      </w:r>
    </w:p>
    <w:p w14:paraId="0DA56D45" w14:textId="47E4D256"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306616E4" wp14:editId="6A9314B4">
            <wp:extent cx="5731510" cy="4966335"/>
            <wp:effectExtent l="0" t="0" r="2540" b="5715"/>
            <wp:docPr id="98276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0937" name=""/>
                    <pic:cNvPicPr/>
                  </pic:nvPicPr>
                  <pic:blipFill>
                    <a:blip r:embed="rId27"/>
                    <a:stretch>
                      <a:fillRect/>
                    </a:stretch>
                  </pic:blipFill>
                  <pic:spPr>
                    <a:xfrm>
                      <a:off x="0" y="0"/>
                      <a:ext cx="5731510" cy="4966335"/>
                    </a:xfrm>
                    <a:prstGeom prst="rect">
                      <a:avLst/>
                    </a:prstGeom>
                  </pic:spPr>
                </pic:pic>
              </a:graphicData>
            </a:graphic>
          </wp:inline>
        </w:drawing>
      </w:r>
    </w:p>
    <w:p w14:paraId="13E9C3E8" w14:textId="0EF16591"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5DD237E0" wp14:editId="6F17AF3C">
            <wp:extent cx="5731510" cy="4984750"/>
            <wp:effectExtent l="0" t="0" r="2540" b="6350"/>
            <wp:docPr id="142729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5314" name=""/>
                    <pic:cNvPicPr/>
                  </pic:nvPicPr>
                  <pic:blipFill>
                    <a:blip r:embed="rId28"/>
                    <a:stretch>
                      <a:fillRect/>
                    </a:stretch>
                  </pic:blipFill>
                  <pic:spPr>
                    <a:xfrm>
                      <a:off x="0" y="0"/>
                      <a:ext cx="5731510" cy="4984750"/>
                    </a:xfrm>
                    <a:prstGeom prst="rect">
                      <a:avLst/>
                    </a:prstGeom>
                  </pic:spPr>
                </pic:pic>
              </a:graphicData>
            </a:graphic>
          </wp:inline>
        </w:drawing>
      </w:r>
    </w:p>
    <w:p w14:paraId="787EAD4D" w14:textId="134EF8D3"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57AC796A" wp14:editId="5AD5C278">
            <wp:extent cx="5731510" cy="4635500"/>
            <wp:effectExtent l="0" t="0" r="2540" b="0"/>
            <wp:docPr id="10675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65306" name=""/>
                    <pic:cNvPicPr/>
                  </pic:nvPicPr>
                  <pic:blipFill>
                    <a:blip r:embed="rId29"/>
                    <a:stretch>
                      <a:fillRect/>
                    </a:stretch>
                  </pic:blipFill>
                  <pic:spPr>
                    <a:xfrm>
                      <a:off x="0" y="0"/>
                      <a:ext cx="5731510" cy="4635500"/>
                    </a:xfrm>
                    <a:prstGeom prst="rect">
                      <a:avLst/>
                    </a:prstGeom>
                  </pic:spPr>
                </pic:pic>
              </a:graphicData>
            </a:graphic>
          </wp:inline>
        </w:drawing>
      </w:r>
    </w:p>
    <w:p w14:paraId="69D2DD6C" w14:textId="773239B9" w:rsidR="004E4537" w:rsidRDefault="004E4537" w:rsidP="004E4537">
      <w:pPr>
        <w:spacing w:after="200" w:line="360" w:lineRule="auto"/>
        <w:rPr>
          <w:i/>
          <w:color w:val="555555"/>
          <w:sz w:val="18"/>
          <w:szCs w:val="18"/>
        </w:rPr>
      </w:pPr>
      <w:r w:rsidRPr="004E4537">
        <w:rPr>
          <w:i/>
          <w:color w:val="555555"/>
          <w:sz w:val="18"/>
          <w:szCs w:val="18"/>
        </w:rPr>
        <w:lastRenderedPageBreak/>
        <w:drawing>
          <wp:inline distT="0" distB="0" distL="0" distR="0" wp14:anchorId="5CDD5D06" wp14:editId="11C27D4B">
            <wp:extent cx="5731510" cy="4305935"/>
            <wp:effectExtent l="0" t="0" r="2540" b="0"/>
            <wp:docPr id="88566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66018" name=""/>
                    <pic:cNvPicPr/>
                  </pic:nvPicPr>
                  <pic:blipFill>
                    <a:blip r:embed="rId30"/>
                    <a:stretch>
                      <a:fillRect/>
                    </a:stretch>
                  </pic:blipFill>
                  <pic:spPr>
                    <a:xfrm>
                      <a:off x="0" y="0"/>
                      <a:ext cx="5731510" cy="4305935"/>
                    </a:xfrm>
                    <a:prstGeom prst="rect">
                      <a:avLst/>
                    </a:prstGeom>
                  </pic:spPr>
                </pic:pic>
              </a:graphicData>
            </a:graphic>
          </wp:inline>
        </w:drawing>
      </w:r>
    </w:p>
    <w:p w14:paraId="4AFF254F" w14:textId="7C595B5C" w:rsidR="004E4537" w:rsidRDefault="004E4537" w:rsidP="004E4537">
      <w:pPr>
        <w:spacing w:after="200" w:line="360" w:lineRule="auto"/>
        <w:rPr>
          <w:i/>
          <w:color w:val="555555"/>
          <w:sz w:val="18"/>
          <w:szCs w:val="18"/>
        </w:rPr>
      </w:pPr>
      <w:r w:rsidRPr="004E4537">
        <w:rPr>
          <w:i/>
          <w:color w:val="555555"/>
          <w:sz w:val="18"/>
          <w:szCs w:val="18"/>
        </w:rPr>
        <w:drawing>
          <wp:inline distT="0" distB="0" distL="0" distR="0" wp14:anchorId="0B12DEEC" wp14:editId="765FA06B">
            <wp:extent cx="5731510" cy="790575"/>
            <wp:effectExtent l="0" t="0" r="2540" b="9525"/>
            <wp:docPr id="206688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0380" name=""/>
                    <pic:cNvPicPr/>
                  </pic:nvPicPr>
                  <pic:blipFill>
                    <a:blip r:embed="rId31"/>
                    <a:stretch>
                      <a:fillRect/>
                    </a:stretch>
                  </pic:blipFill>
                  <pic:spPr>
                    <a:xfrm>
                      <a:off x="0" y="0"/>
                      <a:ext cx="5731510" cy="790575"/>
                    </a:xfrm>
                    <a:prstGeom prst="rect">
                      <a:avLst/>
                    </a:prstGeom>
                  </pic:spPr>
                </pic:pic>
              </a:graphicData>
            </a:graphic>
          </wp:inline>
        </w:drawing>
      </w:r>
    </w:p>
    <w:sectPr w:rsidR="004E4537">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674E" w14:textId="77777777" w:rsidR="00DD6F2A" w:rsidRDefault="00DD6F2A">
      <w:r>
        <w:separator/>
      </w:r>
    </w:p>
  </w:endnote>
  <w:endnote w:type="continuationSeparator" w:id="0">
    <w:p w14:paraId="6EEEB51E" w14:textId="77777777" w:rsidR="00DD6F2A" w:rsidRDefault="00DD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7997" w14:textId="77777777" w:rsidR="00110A73" w:rsidRDefault="00000000">
    <w:pPr>
      <w:jc w:val="center"/>
    </w:pPr>
    <w:r>
      <w:rPr>
        <w:color w:val="888888"/>
        <w:sz w:val="20"/>
        <w:szCs w:val="20"/>
      </w:rPr>
      <w:t xml:space="preserve">EDA Report – Assessment Item </w:t>
    </w:r>
    <w:proofErr w:type="gramStart"/>
    <w:r>
      <w:rPr>
        <w:color w:val="888888"/>
        <w:sz w:val="20"/>
        <w:szCs w:val="20"/>
      </w:rPr>
      <w:t>2  |</w:t>
    </w:r>
    <w:proofErr w:type="gramEnd"/>
    <w:r>
      <w:rPr>
        <w:color w:val="888888"/>
        <w:sz w:val="20"/>
        <w:szCs w:val="20"/>
      </w:rPr>
      <w:t xml:space="preserve">  Page </w:t>
    </w:r>
    <w:r>
      <w:rPr>
        <w:color w:val="888888"/>
        <w:sz w:val="20"/>
        <w:szCs w:val="20"/>
      </w:rPr>
      <w:fldChar w:fldCharType="begin"/>
    </w:r>
    <w:r>
      <w:rPr>
        <w:color w:val="888888"/>
        <w:sz w:val="20"/>
        <w:szCs w:val="20"/>
      </w:rPr>
      <w:instrText>PAGE</w:instrText>
    </w:r>
    <w:r>
      <w:rPr>
        <w:color w:val="888888"/>
        <w:sz w:val="20"/>
        <w:szCs w:val="20"/>
      </w:rPr>
      <w:fldChar w:fldCharType="separate"/>
    </w:r>
    <w:r w:rsidR="00F760B3">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F760B3">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A6FC3" w14:textId="77777777" w:rsidR="00DD6F2A" w:rsidRDefault="00DD6F2A">
      <w:r>
        <w:separator/>
      </w:r>
    </w:p>
  </w:footnote>
  <w:footnote w:type="continuationSeparator" w:id="0">
    <w:p w14:paraId="3F36991A" w14:textId="77777777" w:rsidR="00DD6F2A" w:rsidRDefault="00DD6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E79C0"/>
    <w:multiLevelType w:val="hybridMultilevel"/>
    <w:tmpl w:val="264E0522"/>
    <w:lvl w:ilvl="0" w:tplc="65AA8F18">
      <w:start w:val="1"/>
      <w:numFmt w:val="bullet"/>
      <w:lvlText w:val="●"/>
      <w:lvlJc w:val="left"/>
      <w:pPr>
        <w:ind w:left="720" w:hanging="360"/>
      </w:pPr>
    </w:lvl>
    <w:lvl w:ilvl="1" w:tplc="38F2084E">
      <w:start w:val="1"/>
      <w:numFmt w:val="bullet"/>
      <w:lvlText w:val="○"/>
      <w:lvlJc w:val="left"/>
      <w:pPr>
        <w:ind w:left="1440" w:hanging="360"/>
      </w:pPr>
    </w:lvl>
    <w:lvl w:ilvl="2" w:tplc="E4AE7724">
      <w:start w:val="1"/>
      <w:numFmt w:val="bullet"/>
      <w:lvlText w:val="■"/>
      <w:lvlJc w:val="left"/>
      <w:pPr>
        <w:ind w:left="2160" w:hanging="360"/>
      </w:pPr>
    </w:lvl>
    <w:lvl w:ilvl="3" w:tplc="3A8EBE8E">
      <w:start w:val="1"/>
      <w:numFmt w:val="bullet"/>
      <w:lvlText w:val="●"/>
      <w:lvlJc w:val="left"/>
      <w:pPr>
        <w:ind w:left="2880" w:hanging="360"/>
      </w:pPr>
    </w:lvl>
    <w:lvl w:ilvl="4" w:tplc="E154E0B6">
      <w:start w:val="1"/>
      <w:numFmt w:val="bullet"/>
      <w:lvlText w:val="○"/>
      <w:lvlJc w:val="left"/>
      <w:pPr>
        <w:ind w:left="3600" w:hanging="360"/>
      </w:pPr>
    </w:lvl>
    <w:lvl w:ilvl="5" w:tplc="6BF62132">
      <w:start w:val="1"/>
      <w:numFmt w:val="bullet"/>
      <w:lvlText w:val="■"/>
      <w:lvlJc w:val="left"/>
      <w:pPr>
        <w:ind w:left="4320" w:hanging="360"/>
      </w:pPr>
    </w:lvl>
    <w:lvl w:ilvl="6" w:tplc="D5A259FA">
      <w:start w:val="1"/>
      <w:numFmt w:val="bullet"/>
      <w:lvlText w:val="●"/>
      <w:lvlJc w:val="left"/>
      <w:pPr>
        <w:ind w:left="5040" w:hanging="360"/>
      </w:pPr>
    </w:lvl>
    <w:lvl w:ilvl="7" w:tplc="4A02903C">
      <w:start w:val="1"/>
      <w:numFmt w:val="bullet"/>
      <w:lvlText w:val="●"/>
      <w:lvlJc w:val="left"/>
      <w:pPr>
        <w:ind w:left="5760" w:hanging="360"/>
      </w:pPr>
    </w:lvl>
    <w:lvl w:ilvl="8" w:tplc="DA66F71C">
      <w:start w:val="1"/>
      <w:numFmt w:val="bullet"/>
      <w:lvlText w:val="●"/>
      <w:lvlJc w:val="left"/>
      <w:pPr>
        <w:ind w:left="6480" w:hanging="360"/>
      </w:pPr>
    </w:lvl>
  </w:abstractNum>
  <w:num w:numId="1" w16cid:durableId="320155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A73"/>
    <w:rsid w:val="00037A80"/>
    <w:rsid w:val="00110A73"/>
    <w:rsid w:val="00115907"/>
    <w:rsid w:val="00196079"/>
    <w:rsid w:val="003940E8"/>
    <w:rsid w:val="003B5901"/>
    <w:rsid w:val="003B6784"/>
    <w:rsid w:val="004E4537"/>
    <w:rsid w:val="005806A9"/>
    <w:rsid w:val="00792A66"/>
    <w:rsid w:val="007E2327"/>
    <w:rsid w:val="007E616A"/>
    <w:rsid w:val="00B558A0"/>
    <w:rsid w:val="00C313EC"/>
    <w:rsid w:val="00C97812"/>
    <w:rsid w:val="00DD6F2A"/>
    <w:rsid w:val="00DE2EF8"/>
    <w:rsid w:val="00F04F02"/>
    <w:rsid w:val="00F76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A0F0"/>
  <w15:docId w15:val="{5268BA4E-7F96-4ABD-A703-35F406AB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DE2EF8"/>
    <w:pPr>
      <w:pBdr>
        <w:bottom w:val="single" w:sz="4" w:space="4" w:color="BBBBBB"/>
      </w:pBd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 w:type="paragraph" w:styleId="TOC1">
    <w:name w:val="toc 1"/>
    <w:basedOn w:val="Normal"/>
    <w:next w:val="Normal"/>
    <w:autoRedefine/>
    <w:uiPriority w:val="39"/>
    <w:unhideWhenUsed/>
    <w:rsid w:val="00F760B3"/>
    <w:pPr>
      <w:spacing w:after="100"/>
    </w:pPr>
  </w:style>
  <w:style w:type="paragraph" w:styleId="TOC2">
    <w:name w:val="toc 2"/>
    <w:basedOn w:val="Normal"/>
    <w:next w:val="Normal"/>
    <w:autoRedefine/>
    <w:uiPriority w:val="39"/>
    <w:unhideWhenUsed/>
    <w:rsid w:val="00F760B3"/>
    <w:pPr>
      <w:spacing w:after="100"/>
      <w:ind w:left="240"/>
    </w:pPr>
  </w:style>
  <w:style w:type="paragraph" w:styleId="TOCHeading">
    <w:name w:val="TOC Heading"/>
    <w:basedOn w:val="Heading1"/>
    <w:next w:val="Normal"/>
    <w:uiPriority w:val="39"/>
    <w:unhideWhenUsed/>
    <w:qFormat/>
    <w:rsid w:val="00F760B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character" w:customStyle="1" w:styleId="Heading1Char">
    <w:name w:val="Heading 1 Char"/>
    <w:basedOn w:val="DefaultParagraphFont"/>
    <w:link w:val="Heading1"/>
    <w:uiPriority w:val="9"/>
    <w:rsid w:val="00037A80"/>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7D44-9A79-4D65-B5CB-AB9A812A8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22</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11</cp:revision>
  <dcterms:created xsi:type="dcterms:W3CDTF">2026-04-24T18:59:00Z</dcterms:created>
  <dcterms:modified xsi:type="dcterms:W3CDTF">2026-04-26T10:16:00Z</dcterms:modified>
</cp:coreProperties>
</file>