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3C24D" w14:textId="26FB6403" w:rsidR="008A56A2" w:rsidRPr="008A56A2" w:rsidRDefault="008A56A2" w:rsidP="00B123B3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A56A2">
        <w:rPr>
          <w:rFonts w:ascii="Times New Roman" w:hAnsi="Times New Roman" w:cs="Times New Roman"/>
          <w:b/>
          <w:bCs/>
          <w:sz w:val="24"/>
          <w:szCs w:val="24"/>
        </w:rPr>
        <w:t>Terms and Conditions for Hustle Hub</w:t>
      </w:r>
      <w:r w:rsidR="00B123B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</w:t>
      </w:r>
      <w:r w:rsidRPr="008A56A2">
        <w:rPr>
          <w:rFonts w:ascii="Times New Roman" w:hAnsi="Times New Roman" w:cs="Times New Roman"/>
          <w:b/>
          <w:bCs/>
        </w:rPr>
        <w:t>Date:</w:t>
      </w:r>
      <w:r w:rsidRPr="008A56A2">
        <w:rPr>
          <w:rFonts w:ascii="Times New Roman" w:hAnsi="Times New Roman" w:cs="Times New Roman"/>
        </w:rPr>
        <w:t xml:space="preserve"> </w:t>
      </w:r>
      <w:r w:rsidRPr="003A3C1C">
        <w:rPr>
          <w:rFonts w:ascii="Times New Roman" w:hAnsi="Times New Roman" w:cs="Times New Roman"/>
        </w:rPr>
        <w:t>01-01-2022</w:t>
      </w:r>
    </w:p>
    <w:p w14:paraId="2A27824D" w14:textId="29A25271" w:rsidR="008A56A2" w:rsidRPr="008A56A2" w:rsidRDefault="008A56A2" w:rsidP="008A56A2">
      <w:p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 xml:space="preserve">Welcome to Hustle Hub, your platform for connecting freelancers and clients! These Terms and Conditions outline the rules and regulations for using Hustle Hub. </w:t>
      </w:r>
      <w:r w:rsidR="00EC1F7F">
        <w:rPr>
          <w:rFonts w:ascii="Times New Roman" w:hAnsi="Times New Roman" w:cs="Times New Roman"/>
        </w:rPr>
        <w:t>You agree to comply with these terms by accessing or using our platform</w:t>
      </w:r>
      <w:r w:rsidRPr="008A56A2">
        <w:rPr>
          <w:rFonts w:ascii="Times New Roman" w:hAnsi="Times New Roman" w:cs="Times New Roman"/>
        </w:rPr>
        <w:t xml:space="preserve">. If you </w:t>
      </w:r>
      <w:r w:rsidR="00E1567D">
        <w:rPr>
          <w:rFonts w:ascii="Times New Roman" w:hAnsi="Times New Roman" w:cs="Times New Roman"/>
        </w:rPr>
        <w:t>disagree</w:t>
      </w:r>
      <w:r w:rsidRPr="008A56A2">
        <w:rPr>
          <w:rFonts w:ascii="Times New Roman" w:hAnsi="Times New Roman" w:cs="Times New Roman"/>
        </w:rPr>
        <w:t>, please refrain from using our services.</w:t>
      </w:r>
    </w:p>
    <w:p w14:paraId="48BE82FD" w14:textId="77777777" w:rsidR="008A56A2" w:rsidRPr="008A56A2" w:rsidRDefault="008A56A2" w:rsidP="008A56A2">
      <w:pPr>
        <w:rPr>
          <w:rFonts w:ascii="Times New Roman" w:hAnsi="Times New Roman" w:cs="Times New Roman"/>
          <w:b/>
          <w:bCs/>
        </w:rPr>
      </w:pPr>
      <w:r w:rsidRPr="008A56A2">
        <w:rPr>
          <w:rFonts w:ascii="Times New Roman" w:hAnsi="Times New Roman" w:cs="Times New Roman"/>
          <w:b/>
          <w:bCs/>
        </w:rPr>
        <w:t>1. Definitions</w:t>
      </w:r>
    </w:p>
    <w:p w14:paraId="4FB3F488" w14:textId="77777777" w:rsidR="008A56A2" w:rsidRPr="008A56A2" w:rsidRDefault="008A56A2" w:rsidP="008A56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  <w:b/>
          <w:bCs/>
        </w:rPr>
        <w:t>Hustle Hub:</w:t>
      </w:r>
      <w:r w:rsidRPr="008A56A2">
        <w:rPr>
          <w:rFonts w:ascii="Times New Roman" w:hAnsi="Times New Roman" w:cs="Times New Roman"/>
        </w:rPr>
        <w:t xml:space="preserve"> The platform facilitating connections between freelancers and clients.</w:t>
      </w:r>
    </w:p>
    <w:p w14:paraId="45B8F054" w14:textId="77777777" w:rsidR="008A56A2" w:rsidRPr="008A56A2" w:rsidRDefault="008A56A2" w:rsidP="008A56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  <w:b/>
          <w:bCs/>
        </w:rPr>
        <w:t>Freelancer:</w:t>
      </w:r>
      <w:r w:rsidRPr="008A56A2">
        <w:rPr>
          <w:rFonts w:ascii="Times New Roman" w:hAnsi="Times New Roman" w:cs="Times New Roman"/>
        </w:rPr>
        <w:t xml:space="preserve"> A user offering services on the platform.</w:t>
      </w:r>
    </w:p>
    <w:p w14:paraId="62E8A812" w14:textId="77777777" w:rsidR="008A56A2" w:rsidRPr="008A56A2" w:rsidRDefault="008A56A2" w:rsidP="008A56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  <w:b/>
          <w:bCs/>
        </w:rPr>
        <w:t>Client:</w:t>
      </w:r>
      <w:r w:rsidRPr="008A56A2">
        <w:rPr>
          <w:rFonts w:ascii="Times New Roman" w:hAnsi="Times New Roman" w:cs="Times New Roman"/>
        </w:rPr>
        <w:t xml:space="preserve"> A user seeking and hiring freelancers for services.</w:t>
      </w:r>
    </w:p>
    <w:p w14:paraId="1284A76A" w14:textId="77777777" w:rsidR="008A56A2" w:rsidRPr="008A56A2" w:rsidRDefault="008A56A2" w:rsidP="008A56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  <w:b/>
          <w:bCs/>
        </w:rPr>
        <w:t>Services:</w:t>
      </w:r>
      <w:r w:rsidRPr="008A56A2">
        <w:rPr>
          <w:rFonts w:ascii="Times New Roman" w:hAnsi="Times New Roman" w:cs="Times New Roman"/>
        </w:rPr>
        <w:t xml:space="preserve"> Tasks, projects, or work offered or performed by freelancers.</w:t>
      </w:r>
    </w:p>
    <w:p w14:paraId="44B4BA43" w14:textId="208B8267" w:rsidR="008A56A2" w:rsidRPr="008A56A2" w:rsidRDefault="008A56A2" w:rsidP="008A56A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  <w:b/>
          <w:bCs/>
        </w:rPr>
        <w:t>Content:</w:t>
      </w:r>
      <w:r w:rsidRPr="008A56A2">
        <w:rPr>
          <w:rFonts w:ascii="Times New Roman" w:hAnsi="Times New Roman" w:cs="Times New Roman"/>
        </w:rPr>
        <w:t xml:space="preserve"> All data, communications, and materials shared on the platform.</w:t>
      </w:r>
    </w:p>
    <w:p w14:paraId="645A7CFF" w14:textId="77777777" w:rsidR="008A56A2" w:rsidRPr="008A56A2" w:rsidRDefault="008A56A2" w:rsidP="008A56A2">
      <w:pPr>
        <w:rPr>
          <w:rFonts w:ascii="Times New Roman" w:hAnsi="Times New Roman" w:cs="Times New Roman"/>
          <w:b/>
          <w:bCs/>
        </w:rPr>
      </w:pPr>
      <w:r w:rsidRPr="008A56A2">
        <w:rPr>
          <w:rFonts w:ascii="Times New Roman" w:hAnsi="Times New Roman" w:cs="Times New Roman"/>
          <w:b/>
          <w:bCs/>
        </w:rPr>
        <w:t>2. User Eligibility</w:t>
      </w:r>
    </w:p>
    <w:p w14:paraId="7E7A289C" w14:textId="77777777" w:rsidR="008A56A2" w:rsidRPr="008A56A2" w:rsidRDefault="008A56A2" w:rsidP="008A56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Users must be at least 18 years old.</w:t>
      </w:r>
    </w:p>
    <w:p w14:paraId="344FFCF4" w14:textId="7067E1CE" w:rsidR="008A56A2" w:rsidRPr="008A56A2" w:rsidRDefault="008A56A2" w:rsidP="008A56A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Registration requires accurate and up-to-date personal information. Misrepresentation may lead to account suspension.</w:t>
      </w:r>
    </w:p>
    <w:p w14:paraId="7BA7DAD4" w14:textId="77777777" w:rsidR="008A56A2" w:rsidRPr="008A56A2" w:rsidRDefault="008A56A2" w:rsidP="008A56A2">
      <w:pPr>
        <w:rPr>
          <w:rFonts w:ascii="Times New Roman" w:hAnsi="Times New Roman" w:cs="Times New Roman"/>
          <w:b/>
          <w:bCs/>
        </w:rPr>
      </w:pPr>
      <w:r w:rsidRPr="008A56A2">
        <w:rPr>
          <w:rFonts w:ascii="Times New Roman" w:hAnsi="Times New Roman" w:cs="Times New Roman"/>
          <w:b/>
          <w:bCs/>
        </w:rPr>
        <w:t>3. Platform Use</w:t>
      </w:r>
    </w:p>
    <w:p w14:paraId="7182EE13" w14:textId="77777777" w:rsidR="008A56A2" w:rsidRPr="008A56A2" w:rsidRDefault="008A56A2" w:rsidP="008A56A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Hustle Hub serves as a mediator between freelancers and clients but does not guarantee the quality or completion of services.</w:t>
      </w:r>
    </w:p>
    <w:p w14:paraId="23696921" w14:textId="3C0844A5" w:rsidR="008A56A2" w:rsidRPr="008A56A2" w:rsidRDefault="008A56A2" w:rsidP="008A56A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Users are responsible for communication, project agreements, and payments within the platform.</w:t>
      </w:r>
    </w:p>
    <w:p w14:paraId="1DF2E0B8" w14:textId="77777777" w:rsidR="008A56A2" w:rsidRPr="008A56A2" w:rsidRDefault="008A56A2" w:rsidP="008A56A2">
      <w:pPr>
        <w:rPr>
          <w:rFonts w:ascii="Times New Roman" w:hAnsi="Times New Roman" w:cs="Times New Roman"/>
          <w:b/>
          <w:bCs/>
        </w:rPr>
      </w:pPr>
      <w:r w:rsidRPr="008A56A2">
        <w:rPr>
          <w:rFonts w:ascii="Times New Roman" w:hAnsi="Times New Roman" w:cs="Times New Roman"/>
          <w:b/>
          <w:bCs/>
        </w:rPr>
        <w:t>4. Account Responsibilities</w:t>
      </w:r>
    </w:p>
    <w:p w14:paraId="09A3C27F" w14:textId="77777777" w:rsidR="008A56A2" w:rsidRPr="008A56A2" w:rsidRDefault="008A56A2" w:rsidP="008A56A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Users must maintain confidentiality of their login credentials.</w:t>
      </w:r>
    </w:p>
    <w:p w14:paraId="61B63425" w14:textId="1D972CBB" w:rsidR="008A56A2" w:rsidRPr="008A56A2" w:rsidRDefault="008A56A2" w:rsidP="008A56A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Hustle Hub is not responsible for unauthorized access due to user negligence.</w:t>
      </w:r>
    </w:p>
    <w:p w14:paraId="25FB5772" w14:textId="77777777" w:rsidR="008A56A2" w:rsidRPr="008A56A2" w:rsidRDefault="008A56A2" w:rsidP="008A56A2">
      <w:pPr>
        <w:rPr>
          <w:rFonts w:ascii="Times New Roman" w:hAnsi="Times New Roman" w:cs="Times New Roman"/>
          <w:b/>
          <w:bCs/>
        </w:rPr>
      </w:pPr>
      <w:r w:rsidRPr="008A56A2">
        <w:rPr>
          <w:rFonts w:ascii="Times New Roman" w:hAnsi="Times New Roman" w:cs="Times New Roman"/>
          <w:b/>
          <w:bCs/>
        </w:rPr>
        <w:t>5. Service Agreements</w:t>
      </w:r>
    </w:p>
    <w:p w14:paraId="36566863" w14:textId="77777777" w:rsidR="008A56A2" w:rsidRPr="008A56A2" w:rsidRDefault="008A56A2" w:rsidP="008A56A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Freelancers and clients are encouraged to establish clear agreements regarding scope, deadlines, and payment terms before starting a project.</w:t>
      </w:r>
    </w:p>
    <w:p w14:paraId="1B052055" w14:textId="4D49F057" w:rsidR="008A56A2" w:rsidRPr="008A56A2" w:rsidRDefault="008A56A2" w:rsidP="008A56A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Hustle Hub is not liable for disputes arising from such agreements.</w:t>
      </w:r>
    </w:p>
    <w:p w14:paraId="2EB61B38" w14:textId="77777777" w:rsidR="008A56A2" w:rsidRPr="008A56A2" w:rsidRDefault="008A56A2" w:rsidP="008A56A2">
      <w:pPr>
        <w:rPr>
          <w:rFonts w:ascii="Times New Roman" w:hAnsi="Times New Roman" w:cs="Times New Roman"/>
          <w:b/>
          <w:bCs/>
        </w:rPr>
      </w:pPr>
      <w:r w:rsidRPr="008A56A2">
        <w:rPr>
          <w:rFonts w:ascii="Times New Roman" w:hAnsi="Times New Roman" w:cs="Times New Roman"/>
          <w:b/>
          <w:bCs/>
        </w:rPr>
        <w:t>6. Fees and Payments</w:t>
      </w:r>
    </w:p>
    <w:p w14:paraId="1B3F11FB" w14:textId="77777777" w:rsidR="008A56A2" w:rsidRPr="008A56A2" w:rsidRDefault="008A56A2" w:rsidP="008A56A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Hustle Hub may charge a service fee for transactions conducted through the platform. Fees will be transparently outlined during project initiation.</w:t>
      </w:r>
    </w:p>
    <w:p w14:paraId="19BD12C8" w14:textId="1C0D15D4" w:rsidR="008A56A2" w:rsidRPr="008A56A2" w:rsidRDefault="008A56A2" w:rsidP="008A56A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Payment disputes must be resolved between freelancers and clients. Hustle Hub may intervene at its discretion but is not obligated to mediate.</w:t>
      </w:r>
    </w:p>
    <w:p w14:paraId="05864280" w14:textId="77777777" w:rsidR="008A56A2" w:rsidRPr="008A56A2" w:rsidRDefault="008A56A2" w:rsidP="008A56A2">
      <w:pPr>
        <w:rPr>
          <w:rFonts w:ascii="Times New Roman" w:hAnsi="Times New Roman" w:cs="Times New Roman"/>
          <w:b/>
          <w:bCs/>
        </w:rPr>
      </w:pPr>
      <w:r w:rsidRPr="008A56A2">
        <w:rPr>
          <w:rFonts w:ascii="Times New Roman" w:hAnsi="Times New Roman" w:cs="Times New Roman"/>
          <w:b/>
          <w:bCs/>
        </w:rPr>
        <w:t>7. Prohibited Activities</w:t>
      </w:r>
    </w:p>
    <w:p w14:paraId="0AB1D2B0" w14:textId="77777777" w:rsidR="008A56A2" w:rsidRPr="008A56A2" w:rsidRDefault="008A56A2" w:rsidP="008A56A2">
      <w:p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Users agree not to:</w:t>
      </w:r>
    </w:p>
    <w:p w14:paraId="62EC6787" w14:textId="77777777" w:rsidR="008A56A2" w:rsidRPr="008A56A2" w:rsidRDefault="008A56A2" w:rsidP="008A56A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Violate any local, state, or international laws while using the platform.</w:t>
      </w:r>
    </w:p>
    <w:p w14:paraId="224C8BB9" w14:textId="77777777" w:rsidR="008A56A2" w:rsidRPr="008A56A2" w:rsidRDefault="008A56A2" w:rsidP="008A56A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Post inappropriate, offensive, or misleading content.</w:t>
      </w:r>
    </w:p>
    <w:p w14:paraId="21622A0C" w14:textId="51F5E046" w:rsidR="008A56A2" w:rsidRPr="008A56A2" w:rsidRDefault="008A56A2" w:rsidP="008A56A2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lastRenderedPageBreak/>
        <w:t>Circumvent the platform’s payment system by making off-platform transactions.</w:t>
      </w:r>
    </w:p>
    <w:p w14:paraId="4DF3CB20" w14:textId="77777777" w:rsidR="008A56A2" w:rsidRPr="008A56A2" w:rsidRDefault="008A56A2" w:rsidP="008A56A2">
      <w:pPr>
        <w:rPr>
          <w:rFonts w:ascii="Times New Roman" w:hAnsi="Times New Roman" w:cs="Times New Roman"/>
          <w:b/>
          <w:bCs/>
        </w:rPr>
      </w:pPr>
      <w:r w:rsidRPr="008A56A2">
        <w:rPr>
          <w:rFonts w:ascii="Times New Roman" w:hAnsi="Times New Roman" w:cs="Times New Roman"/>
          <w:b/>
          <w:bCs/>
        </w:rPr>
        <w:t>8. Content Ownership and Licensing</w:t>
      </w:r>
    </w:p>
    <w:p w14:paraId="1CC47061" w14:textId="77777777" w:rsidR="008A56A2" w:rsidRPr="008A56A2" w:rsidRDefault="008A56A2" w:rsidP="008A56A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Freelancers retain ownership of their work unless otherwise agreed upon with the client.</w:t>
      </w:r>
    </w:p>
    <w:p w14:paraId="2FB80DED" w14:textId="28E3B890" w:rsidR="008A56A2" w:rsidRPr="008A56A2" w:rsidRDefault="008A56A2" w:rsidP="008A56A2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Users grant Hustle Hub a non-exclusive, royalty-free license to display their profiles and project-related information on the platform.</w:t>
      </w:r>
    </w:p>
    <w:p w14:paraId="42FAFA2A" w14:textId="77777777" w:rsidR="008A56A2" w:rsidRPr="008A56A2" w:rsidRDefault="008A56A2" w:rsidP="008A56A2">
      <w:pPr>
        <w:rPr>
          <w:rFonts w:ascii="Times New Roman" w:hAnsi="Times New Roman" w:cs="Times New Roman"/>
          <w:b/>
          <w:bCs/>
        </w:rPr>
      </w:pPr>
      <w:r w:rsidRPr="008A56A2">
        <w:rPr>
          <w:rFonts w:ascii="Times New Roman" w:hAnsi="Times New Roman" w:cs="Times New Roman"/>
          <w:b/>
          <w:bCs/>
        </w:rPr>
        <w:t>9. Dispute Resolution</w:t>
      </w:r>
    </w:p>
    <w:p w14:paraId="315BF886" w14:textId="77777777" w:rsidR="008A56A2" w:rsidRPr="008A56A2" w:rsidRDefault="008A56A2" w:rsidP="008A56A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Hustle Hub encourages users to resolve disputes amicably.</w:t>
      </w:r>
    </w:p>
    <w:p w14:paraId="0457E06E" w14:textId="541552AD" w:rsidR="008A56A2" w:rsidRPr="008A56A2" w:rsidRDefault="008A56A2" w:rsidP="008A56A2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For unresolved issues, Hustle Hub may offer mediation services, though the outcome is not legally binding.</w:t>
      </w:r>
    </w:p>
    <w:p w14:paraId="3A498AF1" w14:textId="77777777" w:rsidR="008A56A2" w:rsidRPr="008A56A2" w:rsidRDefault="008A56A2" w:rsidP="008A56A2">
      <w:pPr>
        <w:rPr>
          <w:rFonts w:ascii="Times New Roman" w:hAnsi="Times New Roman" w:cs="Times New Roman"/>
          <w:b/>
          <w:bCs/>
        </w:rPr>
      </w:pPr>
      <w:r w:rsidRPr="008A56A2">
        <w:rPr>
          <w:rFonts w:ascii="Times New Roman" w:hAnsi="Times New Roman" w:cs="Times New Roman"/>
          <w:b/>
          <w:bCs/>
        </w:rPr>
        <w:t>10. Limitation of Liability</w:t>
      </w:r>
    </w:p>
    <w:p w14:paraId="3264151F" w14:textId="77777777" w:rsidR="008A56A2" w:rsidRPr="008A56A2" w:rsidRDefault="008A56A2" w:rsidP="008A56A2">
      <w:p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Hustle Hub is not responsible for:</w:t>
      </w:r>
    </w:p>
    <w:p w14:paraId="448B0A5F" w14:textId="77777777" w:rsidR="008A56A2" w:rsidRPr="008A56A2" w:rsidRDefault="008A56A2" w:rsidP="008A56A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The accuracy, quality, or reliability of services offered by freelancers.</w:t>
      </w:r>
    </w:p>
    <w:p w14:paraId="6765FEFE" w14:textId="767D0565" w:rsidR="008A56A2" w:rsidRPr="008A56A2" w:rsidRDefault="008A56A2" w:rsidP="008A56A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Losses, damages, or delays resulting from the use of the platform.</w:t>
      </w:r>
    </w:p>
    <w:p w14:paraId="4EF4514E" w14:textId="77777777" w:rsidR="008A56A2" w:rsidRPr="008A56A2" w:rsidRDefault="008A56A2" w:rsidP="008A56A2">
      <w:pPr>
        <w:rPr>
          <w:rFonts w:ascii="Times New Roman" w:hAnsi="Times New Roman" w:cs="Times New Roman"/>
          <w:b/>
          <w:bCs/>
        </w:rPr>
      </w:pPr>
      <w:r w:rsidRPr="008A56A2">
        <w:rPr>
          <w:rFonts w:ascii="Times New Roman" w:hAnsi="Times New Roman" w:cs="Times New Roman"/>
          <w:b/>
          <w:bCs/>
        </w:rPr>
        <w:t>11. Termination of Account</w:t>
      </w:r>
    </w:p>
    <w:p w14:paraId="0DE000EB" w14:textId="77777777" w:rsidR="008A56A2" w:rsidRPr="008A56A2" w:rsidRDefault="008A56A2" w:rsidP="008A56A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Hustle Hub reserves the right to suspend or terminate accounts for violations of these terms or misuse of the platform.</w:t>
      </w:r>
    </w:p>
    <w:p w14:paraId="658FFA35" w14:textId="77777777" w:rsidR="008A56A2" w:rsidRPr="008A56A2" w:rsidRDefault="008A56A2" w:rsidP="008A56A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Users may deactivate their accounts by contacting customer support.</w:t>
      </w:r>
    </w:p>
    <w:p w14:paraId="5F7E9DFE" w14:textId="77777777" w:rsidR="008A56A2" w:rsidRPr="008A56A2" w:rsidRDefault="008A56A2" w:rsidP="008A56A2">
      <w:p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pict w14:anchorId="7CECB477">
          <v:rect id="_x0000_i1120" style="width:0;height:1.5pt" o:hralign="center" o:hrstd="t" o:hr="t" fillcolor="#a0a0a0" stroked="f"/>
        </w:pict>
      </w:r>
    </w:p>
    <w:p w14:paraId="177FF1D7" w14:textId="77777777" w:rsidR="008A56A2" w:rsidRPr="008A56A2" w:rsidRDefault="008A56A2" w:rsidP="008A56A2">
      <w:pPr>
        <w:rPr>
          <w:rFonts w:ascii="Times New Roman" w:hAnsi="Times New Roman" w:cs="Times New Roman"/>
          <w:b/>
          <w:bCs/>
        </w:rPr>
      </w:pPr>
      <w:r w:rsidRPr="008A56A2">
        <w:rPr>
          <w:rFonts w:ascii="Times New Roman" w:hAnsi="Times New Roman" w:cs="Times New Roman"/>
          <w:b/>
          <w:bCs/>
        </w:rPr>
        <w:t>12. Changes to Terms</w:t>
      </w:r>
    </w:p>
    <w:p w14:paraId="226D9368" w14:textId="77777777" w:rsidR="008A56A2" w:rsidRPr="008A56A2" w:rsidRDefault="008A56A2" w:rsidP="008A56A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Hustle Hub reserves the right to modify these terms at any time.</w:t>
      </w:r>
    </w:p>
    <w:p w14:paraId="46714FB8" w14:textId="4F17F6C2" w:rsidR="008A56A2" w:rsidRPr="008A56A2" w:rsidRDefault="008A56A2" w:rsidP="008A56A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Users will be notified of significant updates, and continued use of the platform implies acceptance of revised terms.</w:t>
      </w:r>
    </w:p>
    <w:p w14:paraId="040C271B" w14:textId="77777777" w:rsidR="008A56A2" w:rsidRPr="008A56A2" w:rsidRDefault="008A56A2" w:rsidP="008A56A2">
      <w:pPr>
        <w:rPr>
          <w:rFonts w:ascii="Times New Roman" w:hAnsi="Times New Roman" w:cs="Times New Roman"/>
          <w:b/>
          <w:bCs/>
        </w:rPr>
      </w:pPr>
      <w:r w:rsidRPr="008A56A2">
        <w:rPr>
          <w:rFonts w:ascii="Times New Roman" w:hAnsi="Times New Roman" w:cs="Times New Roman"/>
          <w:b/>
          <w:bCs/>
        </w:rPr>
        <w:t>13. Governing Law</w:t>
      </w:r>
    </w:p>
    <w:p w14:paraId="2A899374" w14:textId="6A000ACF" w:rsidR="008A56A2" w:rsidRPr="008A56A2" w:rsidRDefault="008A56A2" w:rsidP="008A56A2">
      <w:p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These terms are governed by and construed under the laws of [Insert Jurisdiction].</w:t>
      </w:r>
    </w:p>
    <w:p w14:paraId="7AEA9617" w14:textId="77777777" w:rsidR="008A56A2" w:rsidRPr="008A56A2" w:rsidRDefault="008A56A2" w:rsidP="008A56A2">
      <w:pPr>
        <w:rPr>
          <w:rFonts w:ascii="Times New Roman" w:hAnsi="Times New Roman" w:cs="Times New Roman"/>
          <w:b/>
          <w:bCs/>
        </w:rPr>
      </w:pPr>
      <w:r w:rsidRPr="008A56A2">
        <w:rPr>
          <w:rFonts w:ascii="Times New Roman" w:hAnsi="Times New Roman" w:cs="Times New Roman"/>
          <w:b/>
          <w:bCs/>
        </w:rPr>
        <w:t>14. Contact Us</w:t>
      </w:r>
    </w:p>
    <w:p w14:paraId="148CDF1A" w14:textId="1EE7D21B" w:rsidR="008A56A2" w:rsidRPr="008A56A2" w:rsidRDefault="008A56A2" w:rsidP="008A56A2">
      <w:pPr>
        <w:rPr>
          <w:rFonts w:ascii="Times New Roman" w:hAnsi="Times New Roman" w:cs="Times New Roman"/>
        </w:rPr>
      </w:pPr>
      <w:r w:rsidRPr="008A56A2">
        <w:rPr>
          <w:rFonts w:ascii="Times New Roman" w:hAnsi="Times New Roman" w:cs="Times New Roman"/>
        </w:rPr>
        <w:t>For questions or concerns regarding these terms, please contact us at:</w:t>
      </w:r>
      <w:r w:rsidRPr="008A56A2">
        <w:rPr>
          <w:rFonts w:ascii="Times New Roman" w:hAnsi="Times New Roman" w:cs="Times New Roman"/>
        </w:rPr>
        <w:br/>
      </w:r>
      <w:r w:rsidRPr="008A56A2">
        <w:rPr>
          <w:rFonts w:ascii="Times New Roman" w:hAnsi="Times New Roman" w:cs="Times New Roman"/>
          <w:b/>
          <w:bCs/>
        </w:rPr>
        <w:t>Email:</w:t>
      </w:r>
      <w:r w:rsidRPr="008A56A2">
        <w:rPr>
          <w:rFonts w:ascii="Times New Roman" w:hAnsi="Times New Roman" w:cs="Times New Roman"/>
        </w:rPr>
        <w:t xml:space="preserve"> </w:t>
      </w:r>
      <w:hyperlink r:id="rId8" w:history="1">
        <w:r w:rsidR="00E26410" w:rsidRPr="003A3C1C">
          <w:rPr>
            <w:rStyle w:val="Hyperlink"/>
            <w:rFonts w:ascii="Times New Roman" w:hAnsi="Times New Roman" w:cs="Times New Roman"/>
          </w:rPr>
          <w:t>hustlehub24x7@gmail.com</w:t>
        </w:r>
      </w:hyperlink>
      <w:r w:rsidRPr="008A56A2">
        <w:rPr>
          <w:rFonts w:ascii="Times New Roman" w:hAnsi="Times New Roman" w:cs="Times New Roman"/>
        </w:rPr>
        <w:br/>
      </w:r>
      <w:r w:rsidRPr="008A56A2">
        <w:rPr>
          <w:rFonts w:ascii="Times New Roman" w:hAnsi="Times New Roman" w:cs="Times New Roman"/>
          <w:b/>
          <w:bCs/>
        </w:rPr>
        <w:t>Phone:</w:t>
      </w:r>
      <w:r w:rsidRPr="008A56A2">
        <w:rPr>
          <w:rFonts w:ascii="Times New Roman" w:hAnsi="Times New Roman" w:cs="Times New Roman"/>
        </w:rPr>
        <w:t xml:space="preserve"> </w:t>
      </w:r>
      <w:hyperlink r:id="rId9" w:history="1">
        <w:r w:rsidRPr="003A3C1C">
          <w:rPr>
            <w:rStyle w:val="Hyperlink"/>
            <w:rFonts w:ascii="Times New Roman" w:hAnsi="Times New Roman" w:cs="Times New Roman"/>
          </w:rPr>
          <w:t>+91 7815055966</w:t>
        </w:r>
      </w:hyperlink>
    </w:p>
    <w:p w14:paraId="5838449D" w14:textId="77777777" w:rsidR="00C64E9B" w:rsidRPr="003A3C1C" w:rsidRDefault="00C64E9B">
      <w:pPr>
        <w:rPr>
          <w:rFonts w:ascii="Times New Roman" w:hAnsi="Times New Roman" w:cs="Times New Roman"/>
        </w:rPr>
      </w:pPr>
    </w:p>
    <w:sectPr w:rsidR="00C64E9B" w:rsidRPr="003A3C1C" w:rsidSect="00EC1F7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B5F04F" w14:textId="77777777" w:rsidR="00C05ECE" w:rsidRDefault="00C05ECE" w:rsidP="00C05ECE">
      <w:pPr>
        <w:spacing w:after="0" w:line="240" w:lineRule="auto"/>
      </w:pPr>
      <w:r>
        <w:separator/>
      </w:r>
    </w:p>
  </w:endnote>
  <w:endnote w:type="continuationSeparator" w:id="0">
    <w:p w14:paraId="6FE119A1" w14:textId="77777777" w:rsidR="00C05ECE" w:rsidRDefault="00C05ECE" w:rsidP="00C05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E6FE1" w14:textId="53BC5AD2" w:rsidR="00E62C99" w:rsidRDefault="0040523E">
    <w:pPr>
      <w:pStyle w:val="Footer"/>
    </w:pPr>
    <w:r>
      <w:t>01/01/2022</w:t>
    </w:r>
  </w:p>
  <w:p w14:paraId="315368E4" w14:textId="77777777" w:rsidR="00E62C99" w:rsidRDefault="00E62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65390" w14:textId="77777777" w:rsidR="00C05ECE" w:rsidRDefault="00C05ECE" w:rsidP="00C05ECE">
      <w:pPr>
        <w:spacing w:after="0" w:line="240" w:lineRule="auto"/>
      </w:pPr>
      <w:r>
        <w:separator/>
      </w:r>
    </w:p>
  </w:footnote>
  <w:footnote w:type="continuationSeparator" w:id="0">
    <w:p w14:paraId="64AEACA2" w14:textId="77777777" w:rsidR="00C05ECE" w:rsidRDefault="00C05ECE" w:rsidP="00C05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C2511" w14:textId="69984604" w:rsidR="00C05ECE" w:rsidRPr="00C05ECE" w:rsidRDefault="00C05ECE">
    <w:pPr>
      <w:pStyle w:val="Header"/>
      <w:rPr>
        <w:rFonts w:cstheme="minorHAnsi"/>
      </w:rPr>
    </w:pPr>
    <w:r w:rsidRPr="00C05ECE">
      <w:rPr>
        <w:rFonts w:cstheme="minorHAnsi"/>
        <w:sz w:val="24"/>
        <w:szCs w:val="24"/>
      </w:rPr>
      <w:t>HustleHub</w:t>
    </w:r>
  </w:p>
  <w:p w14:paraId="052881FD" w14:textId="77777777" w:rsidR="00C05ECE" w:rsidRDefault="00C05E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B66B0"/>
    <w:multiLevelType w:val="multilevel"/>
    <w:tmpl w:val="623C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9641C"/>
    <w:multiLevelType w:val="multilevel"/>
    <w:tmpl w:val="89F8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44955"/>
    <w:multiLevelType w:val="multilevel"/>
    <w:tmpl w:val="E9E4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34E5A"/>
    <w:multiLevelType w:val="multilevel"/>
    <w:tmpl w:val="5014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D12FA"/>
    <w:multiLevelType w:val="multilevel"/>
    <w:tmpl w:val="8ADC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7758C"/>
    <w:multiLevelType w:val="multilevel"/>
    <w:tmpl w:val="7FB2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D26431"/>
    <w:multiLevelType w:val="multilevel"/>
    <w:tmpl w:val="D29A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C2775"/>
    <w:multiLevelType w:val="multilevel"/>
    <w:tmpl w:val="FE96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364BA"/>
    <w:multiLevelType w:val="multilevel"/>
    <w:tmpl w:val="0B8E8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F2132"/>
    <w:multiLevelType w:val="multilevel"/>
    <w:tmpl w:val="54D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E07F7"/>
    <w:multiLevelType w:val="multilevel"/>
    <w:tmpl w:val="6CFE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204EF6"/>
    <w:multiLevelType w:val="multilevel"/>
    <w:tmpl w:val="E57C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3898791">
    <w:abstractNumId w:val="5"/>
  </w:num>
  <w:num w:numId="2" w16cid:durableId="1259480344">
    <w:abstractNumId w:val="8"/>
  </w:num>
  <w:num w:numId="3" w16cid:durableId="1912350866">
    <w:abstractNumId w:val="6"/>
  </w:num>
  <w:num w:numId="4" w16cid:durableId="753207866">
    <w:abstractNumId w:val="3"/>
  </w:num>
  <w:num w:numId="5" w16cid:durableId="718211496">
    <w:abstractNumId w:val="11"/>
  </w:num>
  <w:num w:numId="6" w16cid:durableId="1748651288">
    <w:abstractNumId w:val="0"/>
  </w:num>
  <w:num w:numId="7" w16cid:durableId="2046519900">
    <w:abstractNumId w:val="9"/>
  </w:num>
  <w:num w:numId="8" w16cid:durableId="946619116">
    <w:abstractNumId w:val="2"/>
  </w:num>
  <w:num w:numId="9" w16cid:durableId="1000232052">
    <w:abstractNumId w:val="1"/>
  </w:num>
  <w:num w:numId="10" w16cid:durableId="1012150951">
    <w:abstractNumId w:val="4"/>
  </w:num>
  <w:num w:numId="11" w16cid:durableId="840198072">
    <w:abstractNumId w:val="10"/>
  </w:num>
  <w:num w:numId="12" w16cid:durableId="17543563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EE"/>
    <w:rsid w:val="003A3C1C"/>
    <w:rsid w:val="003E6E73"/>
    <w:rsid w:val="0040523E"/>
    <w:rsid w:val="008A56A2"/>
    <w:rsid w:val="00AD68EE"/>
    <w:rsid w:val="00B123B3"/>
    <w:rsid w:val="00C05ECE"/>
    <w:rsid w:val="00C64E9B"/>
    <w:rsid w:val="00E1567D"/>
    <w:rsid w:val="00E26410"/>
    <w:rsid w:val="00E62C99"/>
    <w:rsid w:val="00EA04D7"/>
    <w:rsid w:val="00EC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F16C2"/>
  <w15:chartTrackingRefBased/>
  <w15:docId w15:val="{6B676FDC-9544-4A1C-B261-11EF887E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8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8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8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8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8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8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8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8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8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8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8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4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4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0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ECE"/>
  </w:style>
  <w:style w:type="paragraph" w:styleId="Footer">
    <w:name w:val="footer"/>
    <w:basedOn w:val="Normal"/>
    <w:link w:val="FooterChar"/>
    <w:uiPriority w:val="99"/>
    <w:unhideWhenUsed/>
    <w:rsid w:val="00C05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ustlehub24x7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+91%2078150559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9F3FC-BA79-4535-AAFB-4EDE280F2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494</Words>
  <Characters>3025</Characters>
  <Application>Microsoft Office Word</Application>
  <DocSecurity>0</DocSecurity>
  <Lines>65</Lines>
  <Paragraphs>57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 D</dc:creator>
  <cp:keywords/>
  <dc:description/>
  <cp:lastModifiedBy>PRASANT D</cp:lastModifiedBy>
  <cp:revision>10</cp:revision>
  <dcterms:created xsi:type="dcterms:W3CDTF">2025-01-14T06:33:00Z</dcterms:created>
  <dcterms:modified xsi:type="dcterms:W3CDTF">2025-01-14T07:01:00Z</dcterms:modified>
</cp:coreProperties>
</file>