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0434" w14:textId="3E6CCA23" w:rsidR="001E05A4" w:rsidRDefault="001A0496" w:rsidP="000A56E9">
      <w:pPr>
        <w:pStyle w:val="a3"/>
      </w:pPr>
      <w:r>
        <w:rPr>
          <w:rFonts w:hint="eastAsia"/>
        </w:rPr>
        <w:t>依赖库</w:t>
      </w:r>
      <w:r w:rsidR="00046AE1">
        <w:rPr>
          <w:rFonts w:hint="eastAsia"/>
        </w:rPr>
        <w:t>Math</w:t>
      </w:r>
      <w:r w:rsidR="000A56E9" w:rsidRPr="000A56E9">
        <w:t>Util</w:t>
      </w:r>
      <w:r>
        <w:rPr>
          <w:rFonts w:hint="eastAsia"/>
        </w:rPr>
        <w:t>使用文档说明</w:t>
      </w:r>
    </w:p>
    <w:p w14:paraId="171E1E80" w14:textId="77777777" w:rsidR="000A56E9" w:rsidRDefault="000A56E9" w:rsidP="000A56E9">
      <w:pPr>
        <w:rPr>
          <w:b/>
          <w:bCs/>
        </w:rPr>
      </w:pPr>
    </w:p>
    <w:p w14:paraId="7984E5A5" w14:textId="765EA18C" w:rsidR="000A56E9" w:rsidRDefault="000A56E9" w:rsidP="004B4967">
      <w:pPr>
        <w:pStyle w:val="2"/>
        <w:numPr>
          <w:ilvl w:val="0"/>
          <w:numId w:val="6"/>
        </w:numPr>
      </w:pPr>
      <w:r w:rsidRPr="000A56E9">
        <w:t>背景</w:t>
      </w:r>
    </w:p>
    <w:p w14:paraId="2AE38B2A" w14:textId="6E93742F" w:rsidR="004B4967" w:rsidRPr="004B4967" w:rsidRDefault="004B4967" w:rsidP="004B4967">
      <w:r>
        <w:rPr>
          <w:rStyle w:val="md-plain"/>
          <w:rFonts w:ascii="Open Sans" w:hAnsi="Open Sans" w:cs="Open Sans"/>
          <w:color w:val="333333"/>
          <w:shd w:val="clear" w:color="auto" w:fill="FFFFFF"/>
        </w:rPr>
        <w:t>该依赖库定义了多个方法用于数学计算，</w:t>
      </w:r>
      <w:r>
        <w:rPr>
          <w:rStyle w:val="md-softbreak"/>
          <w:rFonts w:ascii="Open Sans" w:hAnsi="Open Sans" w:cs="Open Sans"/>
          <w:color w:val="333333"/>
          <w:shd w:val="clear" w:color="auto" w:fill="FFFFFF"/>
        </w:rPr>
        <w:t xml:space="preserve"> 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如绝对值</w:t>
      </w:r>
      <w:r>
        <w:rPr>
          <w:rStyle w:val="md-softbreak"/>
          <w:rFonts w:ascii="Open Sans" w:hAnsi="Open Sans" w:cs="Open Sans"/>
          <w:color w:val="333333"/>
          <w:shd w:val="clear" w:color="auto" w:fill="FFFFFF"/>
        </w:rPr>
        <w:t xml:space="preserve"> 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、取整、最小值、最大值、加法、减法、乘法、除法等。</w:t>
      </w:r>
    </w:p>
    <w:p w14:paraId="712AEF03" w14:textId="77777777" w:rsidR="003049E6" w:rsidRDefault="003049E6" w:rsidP="000A56E9">
      <w:r>
        <w:rPr>
          <w:rFonts w:hint="eastAsia"/>
        </w:rPr>
        <w:t>示例效果如下：</w:t>
      </w:r>
    </w:p>
    <w:p w14:paraId="17204399" w14:textId="3CDFE3D6" w:rsidR="003049E6" w:rsidRPr="000A56E9" w:rsidRDefault="00875C91" w:rsidP="000A56E9">
      <w:r>
        <w:rPr>
          <w:noProof/>
        </w:rPr>
        <w:drawing>
          <wp:inline distT="0" distB="0" distL="0" distR="0" wp14:anchorId="0B5BC6DC" wp14:editId="32308C9D">
            <wp:extent cx="6414350" cy="1341120"/>
            <wp:effectExtent l="0" t="0" r="5715" b="0"/>
            <wp:docPr id="540072975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72975" name="图片 1" descr="图形用户界面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6413" cy="134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CB4" w:rsidRPr="00DB0CB4">
        <w:rPr>
          <w:noProof/>
        </w:rPr>
        <w:t xml:space="preserve"> </w:t>
      </w:r>
      <w:r w:rsidR="00DB0CB4">
        <w:rPr>
          <w:noProof/>
        </w:rPr>
        <w:drawing>
          <wp:inline distT="0" distB="0" distL="0" distR="0" wp14:anchorId="6F591A65" wp14:editId="65F6F614">
            <wp:extent cx="6118860" cy="337976"/>
            <wp:effectExtent l="0" t="0" r="0" b="5080"/>
            <wp:docPr id="7125859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85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9811" cy="3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F038" w14:textId="3B04372F" w:rsidR="000A56E9" w:rsidRDefault="000A56E9" w:rsidP="00470A63">
      <w:pPr>
        <w:pStyle w:val="2"/>
        <w:numPr>
          <w:ilvl w:val="0"/>
          <w:numId w:val="6"/>
        </w:numPr>
      </w:pPr>
      <w:r>
        <w:rPr>
          <w:rFonts w:hint="eastAsia"/>
        </w:rPr>
        <w:t>依赖库方法</w:t>
      </w:r>
    </w:p>
    <w:p w14:paraId="40C75B3E" w14:textId="01BDE504" w:rsidR="00470A63" w:rsidRPr="00470A63" w:rsidRDefault="00470A63" w:rsidP="00470A63">
      <w:pPr>
        <w:rPr>
          <w:rFonts w:ascii="Open Sans" w:hAnsi="Open Sans" w:cs="Open Sans"/>
          <w:color w:val="FF0000"/>
          <w:shd w:val="clear" w:color="auto" w:fill="FFFFFF"/>
        </w:rPr>
      </w:pPr>
      <w:r w:rsidRPr="00470A63">
        <w:rPr>
          <w:rFonts w:ascii="Open Sans" w:hAnsi="Open Sans" w:cs="Open Sans"/>
          <w:color w:val="FF0000"/>
          <w:shd w:val="clear" w:color="auto" w:fill="FFFFFF"/>
        </w:rPr>
        <w:t>注意：取舍方式统一为</w:t>
      </w:r>
      <w:r w:rsidRPr="00470A63">
        <w:rPr>
          <w:rFonts w:ascii="Open Sans" w:hAnsi="Open Sans" w:cs="Open Sans"/>
          <w:color w:val="FF0000"/>
          <w:shd w:val="clear" w:color="auto" w:fill="FFFFFF"/>
        </w:rPr>
        <w:t>Integer</w:t>
      </w:r>
      <w:r w:rsidRPr="00470A63">
        <w:rPr>
          <w:rFonts w:ascii="Open Sans" w:hAnsi="Open Sans" w:cs="Open Sans"/>
          <w:color w:val="FF0000"/>
          <w:shd w:val="clear" w:color="auto" w:fill="FFFFFF"/>
        </w:rPr>
        <w:t>类型（</w:t>
      </w:r>
      <w:r w:rsidRPr="00470A63">
        <w:rPr>
          <w:rFonts w:ascii="Open Sans" w:hAnsi="Open Sans" w:cs="Open Sans"/>
          <w:color w:val="FF0000"/>
          <w:shd w:val="clear" w:color="auto" w:fill="FFFFFF"/>
        </w:rPr>
        <w:t xml:space="preserve">0 - </w:t>
      </w:r>
      <w:r w:rsidRPr="00470A63">
        <w:rPr>
          <w:rFonts w:ascii="Open Sans" w:hAnsi="Open Sans" w:cs="Open Sans"/>
          <w:color w:val="FF0000"/>
          <w:shd w:val="clear" w:color="auto" w:fill="FFFFFF"/>
        </w:rPr>
        <w:t>不进行取舍，</w:t>
      </w:r>
      <w:r w:rsidRPr="00470A63">
        <w:rPr>
          <w:rFonts w:ascii="Open Sans" w:hAnsi="Open Sans" w:cs="Open Sans"/>
          <w:color w:val="FF0000"/>
          <w:shd w:val="clear" w:color="auto" w:fill="FFFFFF"/>
        </w:rPr>
        <w:t xml:space="preserve">1 - </w:t>
      </w:r>
      <w:r w:rsidRPr="00470A63">
        <w:rPr>
          <w:rFonts w:ascii="Open Sans" w:hAnsi="Open Sans" w:cs="Open Sans"/>
          <w:color w:val="FF0000"/>
          <w:shd w:val="clear" w:color="auto" w:fill="FFFFFF"/>
        </w:rPr>
        <w:t>四舍五入，</w:t>
      </w:r>
      <w:r w:rsidRPr="00470A63">
        <w:rPr>
          <w:rFonts w:ascii="Open Sans" w:hAnsi="Open Sans" w:cs="Open Sans"/>
          <w:color w:val="FF0000"/>
          <w:shd w:val="clear" w:color="auto" w:fill="FFFFFF"/>
        </w:rPr>
        <w:t xml:space="preserve">2 - </w:t>
      </w:r>
      <w:r w:rsidRPr="00470A63">
        <w:rPr>
          <w:rFonts w:ascii="Open Sans" w:hAnsi="Open Sans" w:cs="Open Sans"/>
          <w:color w:val="FF0000"/>
          <w:shd w:val="clear" w:color="auto" w:fill="FFFFFF"/>
        </w:rPr>
        <w:t>向上取整，</w:t>
      </w:r>
      <w:r w:rsidRPr="00470A63">
        <w:rPr>
          <w:rFonts w:ascii="Open Sans" w:hAnsi="Open Sans" w:cs="Open Sans"/>
          <w:color w:val="FF0000"/>
          <w:shd w:val="clear" w:color="auto" w:fill="FFFFFF"/>
        </w:rPr>
        <w:t xml:space="preserve">3 - </w:t>
      </w:r>
      <w:r w:rsidRPr="00470A63">
        <w:rPr>
          <w:rFonts w:ascii="Open Sans" w:hAnsi="Open Sans" w:cs="Open Sans"/>
          <w:color w:val="FF0000"/>
          <w:shd w:val="clear" w:color="auto" w:fill="FFFFFF"/>
        </w:rPr>
        <w:t>向下取整），如果为其他结果则会抛出异常。</w:t>
      </w:r>
    </w:p>
    <w:p w14:paraId="689A7C73" w14:textId="77777777" w:rsidR="00470A63" w:rsidRPr="00470A63" w:rsidRDefault="00470A63" w:rsidP="00470A63">
      <w:pPr>
        <w:pStyle w:val="a9"/>
        <w:ind w:left="492"/>
      </w:pPr>
    </w:p>
    <w:p w14:paraId="1B7499B2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absInteger(Long a)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6338F0B8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作用：返回一个整数的绝对值。</w:t>
      </w:r>
    </w:p>
    <w:p w14:paraId="1A779F62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入参：要计算绝对值的整数（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a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）。</w:t>
      </w:r>
    </w:p>
    <w:p w14:paraId="7A2A3296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出参：整数的绝对值，类型为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Long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3FE3A957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absDecimal(Double a)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1BE44A65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作用：返回一个小数的绝对值。</w:t>
      </w:r>
    </w:p>
    <w:p w14:paraId="2006CBBA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入参：要计算绝对值的小数（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a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）。</w:t>
      </w:r>
    </w:p>
    <w:p w14:paraId="3FC2598A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出参：小数的绝对值，类型为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1DF1DB1A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floor(Double a)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626F315C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作用：返回小于等于给定参数的最大整数。</w:t>
      </w:r>
    </w:p>
    <w:p w14:paraId="5EC58A1C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入参：要进行向下取整的小数（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a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）。</w:t>
      </w:r>
    </w:p>
    <w:p w14:paraId="5B503F65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出参：向下取整后的结果，类型为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309CDCC2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ceil(Double a)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0CCDDADE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作用：返回大于等于给定参数的最小整数。</w:t>
      </w:r>
    </w:p>
    <w:p w14:paraId="505228B3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入参：要进行向上取整的小数（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a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）。</w:t>
      </w:r>
    </w:p>
    <w:p w14:paraId="7AF041C0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出参：向上取整后的结果，类型为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6E176413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lastRenderedPageBreak/>
        <w:t>minInteger(Long a, Long b)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12671A87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作用：返回两个整数中较小的数。</w:t>
      </w:r>
    </w:p>
    <w:p w14:paraId="187156A2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入参：两个整数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4F15310F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出参：两个整数中较小的数值。</w:t>
      </w:r>
    </w:p>
    <w:p w14:paraId="7B07ECBB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maxInteger(Long a, Long b)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7A11AB6E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作用：返回两个整数中较大的数。</w:t>
      </w:r>
    </w:p>
    <w:p w14:paraId="12EA9193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入参：两个整数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4BDF7C8F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出参：两个整数中较大的数值。</w:t>
      </w:r>
    </w:p>
    <w:p w14:paraId="57BA50B7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minDecimal(Double a, Double b)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21B7635C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作用：返回两个小数中较小的数。</w:t>
      </w:r>
    </w:p>
    <w:p w14:paraId="136B82F6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入参：两个小数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1E8BD63C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出参：两个小数中较小的数值。</w:t>
      </w:r>
    </w:p>
    <w:p w14:paraId="75A67E7B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maxDecimal(Double a, Double b)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0F4F27DA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作用：返回两个小数中较大的数。</w:t>
      </w:r>
    </w:p>
    <w:p w14:paraId="6AB890B6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入参：两个小数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45949100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出参：两个小数中较大的数值。</w:t>
      </w:r>
    </w:p>
    <w:p w14:paraId="6F8B82A4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toFixed(Double a, Integer digits)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561FBF05" w14:textId="0AA8FC5A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</w:t>
      </w:r>
      <w:r w:rsidR="00856199" w:rsidRPr="00856199"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>将小数转化为小数点后指定位数的字符串并进行四舍五入</w:t>
      </w:r>
      <w:r w:rsidR="00856199" w:rsidRPr="00856199"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 xml:space="preserve"> </w:t>
      </w:r>
      <w:r w:rsidR="00856199" w:rsidRPr="00856199"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>例如传入：</w:t>
      </w:r>
      <w:r w:rsidR="00856199" w:rsidRPr="00856199"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>a=123.456</w:t>
      </w:r>
      <w:r w:rsidR="00856199" w:rsidRPr="00856199"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>，</w:t>
      </w:r>
      <w:r w:rsidR="00856199" w:rsidRPr="00856199"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>digits=2</w:t>
      </w:r>
      <w:r w:rsidR="00856199" w:rsidRPr="00856199"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>，则返回：</w:t>
      </w:r>
      <w:r w:rsidR="00856199" w:rsidRPr="00856199"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>123.46</w:t>
      </w:r>
    </w:p>
    <w:p w14:paraId="1AEFFCF5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入参：待格式化的小数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和小数点后的位数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digits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03C80A31" w14:textId="5BFB6999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出参：格式化后的字符串。</w:t>
      </w:r>
      <w:r w:rsidR="00B97ECA"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>例如：入参</w:t>
      </w:r>
      <w:r w:rsidR="00B97ECA"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 xml:space="preserve">(12.236,2) </w:t>
      </w:r>
      <w:proofErr w:type="gramStart"/>
      <w:r w:rsidR="00B97ECA"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>出参</w:t>
      </w:r>
      <w:proofErr w:type="gramEnd"/>
      <w:r w:rsidR="00B97ECA"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>12.23</w:t>
      </w:r>
    </w:p>
    <w:p w14:paraId="7086CE57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add(Double a, Double b)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7EA6E08E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</w:t>
      </w:r>
      <w:proofErr w:type="gramStart"/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</w:t>
      </w:r>
      <w:proofErr w:type="gramEnd"/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630198A7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入参：加数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和加数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4F4A1C41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返回值：两数之和，类型为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692ABE6E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addRounded(Double a, Double b)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27D8737B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作用：计算两个数的和，并保留两位小数四舍五入。</w:t>
      </w:r>
    </w:p>
    <w:p w14:paraId="35D2F047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入参：加数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和加数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7858AF47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返回值：四舍五入后的两数之和，类型为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7D492EAD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addCeiling(Double a, Double b)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7B9094A9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作用：计算两个数的和，并向上取整到最接近的整数。</w:t>
      </w:r>
    </w:p>
    <w:p w14:paraId="74A4144C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入参：加数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和加数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55ABA005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返回值：向上取整后的两数之和，类型为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3426B5C3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addFloor(Double a, Double b)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4C17BA6D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作用：计算两个数的和，并向下取整到最接近的整数。</w:t>
      </w:r>
    </w:p>
    <w:p w14:paraId="4557D777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入参：加数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和加数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55F1D156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返回值：向下取整后的两数之和，类型为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38F8B9AB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addCustomScale(Double a, Double b, Integer scale, Integer roundingType)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38F79E67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作用：计算两个数的和，并根据指定的精度和小数取舍方式进行格式化。</w:t>
      </w:r>
    </w:p>
    <w:p w14:paraId="0E84A1A0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lastRenderedPageBreak/>
        <w:t>入参：加数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和加数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；精度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scale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Integer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；取舍方式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roundingType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Integer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11392030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返回值：根据指定格式计算的两数之和，类型为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57949998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subtract(Double a, Double b)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7AD532FC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作用：计算两个数的差。</w:t>
      </w:r>
    </w:p>
    <w:p w14:paraId="6011D46C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入参：被减数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和减数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270F1C36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返回值：两数之差，类型为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09BA0974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subtractRounded(Double a, Double b)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410965B5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作用：计算两个数的差，并保留两位小数四舍五入。</w:t>
      </w:r>
    </w:p>
    <w:p w14:paraId="208F9DEF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入参：被减数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和减数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40AA90BF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返回值：四舍五入后的两数之差，类型为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6A7FCEB1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subtractCeiling(Double a, Double b)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44295E4D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作用：计算两个数的差，并向上取整到最接近的整数。</w:t>
      </w:r>
    </w:p>
    <w:p w14:paraId="02138F6F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入参：被减数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和减数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43725889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返回值：向上取整后的两数之差，类型为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14BB56FE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subtractFloor(Double a, Double b)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720502DF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作用：计算两个数的差，并向下取整到最接近的整数。</w:t>
      </w:r>
    </w:p>
    <w:p w14:paraId="454C127B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入参：被减数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和减数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126DE110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返回值：向下取整后的两数之差，类型为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1C5FD744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subtractCustomScale(Double a, Double b, Integer scale, Integer roundingType)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23D204E0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作用：计算两个数的差，并根据指定的精度和小数取舍方式进行格式化。</w:t>
      </w:r>
    </w:p>
    <w:p w14:paraId="4B11CF8E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入参：被减数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和减数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；精度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scale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Integer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；取舍方式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roundingType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Integer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05544DAF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返回值：根据指定格式计算的两数之差，类型为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0E34F6EA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divide(Double dividend, Double divisor)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20F1154C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作用：计算两个数的商。</w:t>
      </w:r>
    </w:p>
    <w:p w14:paraId="5BCAD77B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入参：被除数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dividend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和除数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divisor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0FB95F7B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返回值：两数之商，类型为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5590A456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divideRounded(Double dividend, Double divisor)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28FD48FE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作用：计算两个数的商，并保留两位小数四舍五入。</w:t>
      </w:r>
    </w:p>
    <w:p w14:paraId="17E5F245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入参：被除数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dividend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和除数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divisor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6B8C0B2B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返回值：四舍五入后的两数之商，类型为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7695631C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divideCeiling(Double dividend, Double divisor)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5C0817FD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作用：计算两个数的商，并向上取整到最接近的整数。</w:t>
      </w:r>
    </w:p>
    <w:p w14:paraId="3D8D37A0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入参：被除数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dividend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和除数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divisor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6D9BD27C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返回值：向上取整后的两数之商，类型为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0DE6C554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divideFloor(Double dividend, Double divisor)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692CD8BE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作用：计算两个数的商，并向下取整到最接近的整数。</w:t>
      </w:r>
    </w:p>
    <w:p w14:paraId="7883D7D2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入参：被除数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dividend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和除数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divisor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74FB9B95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返回值：向下取整后的两数之商，类型为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738C8C8D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lastRenderedPageBreak/>
        <w:t>divideCustomScale(Double dividend, Double divisor, Integer scale, Integer roundingType)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71F8ECF0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作用：计算两个数的商，并根据指定的精度和小数取舍方式进行格式化。</w:t>
      </w:r>
    </w:p>
    <w:p w14:paraId="75A6ACCB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入参：被除数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dividend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和除数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divisor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；精度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scale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Integer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；取舍方式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roundingType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Integer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163FE075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返回值：根据指定格式计算的两数之商，类型为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2B92B3F5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multiply(Double a, Double b)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360E9479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作用：计算两个数的乘积。</w:t>
      </w:r>
    </w:p>
    <w:p w14:paraId="6862B0F5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入参：乘数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和乘数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2D2BA064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返回值：两数之积，类型为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7DB4D9B1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multiplyRounded(Double a, Double b)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1E105270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作用：计算两个数的乘积，并保留两位小数四舍五入。</w:t>
      </w:r>
    </w:p>
    <w:p w14:paraId="73376555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入参：乘数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和乘数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2F375522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返回值：四舍五入后的两数之积，类型为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78C9B883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multiplyCeiling(Double a, Double b)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6DB87E83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作用：计算两个数的乘积，并向上取整到最接近的整数。</w:t>
      </w:r>
    </w:p>
    <w:p w14:paraId="59DA4A6B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入参：乘数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和乘数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2665DB31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返回值：向上取整后的两数之积，类型为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2C96A4FE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multiplyFloor(Double a, Double b)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2A4474F9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作用：计算两个数的乘积，并向下取整到最接近的整数。</w:t>
      </w:r>
    </w:p>
    <w:p w14:paraId="1F483FFD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入参：乘数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和乘数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31CB83FC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返回值：向下取整后的两数之积，类型为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6793216D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multiplyCustomScale(Double a, Double b, Integer scale, Integer roundingType)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12764C5C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作用：计算两个数的乘积，并根据指定的精度和小数取舍方式进行格式化。</w:t>
      </w:r>
    </w:p>
    <w:p w14:paraId="5F5C1F44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入参：乘数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和乘数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；精度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scale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Integer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；取舍方式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roundingType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Integer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261838AE" w14:textId="45A22093" w:rsidR="000A56E9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返回值：根据指定格式计算的两数之积，类型为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0A43426E" w14:textId="77777777" w:rsidR="000A56E9" w:rsidRPr="000A56E9" w:rsidRDefault="000A56E9" w:rsidP="000A56E9">
      <w:pPr>
        <w:pStyle w:val="2"/>
      </w:pPr>
      <w:r w:rsidRPr="000A56E9">
        <w:t xml:space="preserve">3. </w:t>
      </w:r>
      <w:r w:rsidRPr="000A56E9">
        <w:t>示例</w:t>
      </w:r>
    </w:p>
    <w:p w14:paraId="515839EC" w14:textId="77777777" w:rsidR="004F7E56" w:rsidRDefault="000A56E9" w:rsidP="000A56E9">
      <w:pPr>
        <w:pStyle w:val="3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引入依赖库</w:t>
      </w:r>
    </w:p>
    <w:p w14:paraId="40B2E2E8" w14:textId="778B3100" w:rsidR="000A56E9" w:rsidRDefault="003049E6" w:rsidP="004F7E56">
      <w:r w:rsidRPr="003049E6">
        <w:rPr>
          <w:rFonts w:hint="eastAsia"/>
        </w:rPr>
        <w:t>在依赖库管理导入</w:t>
      </w:r>
      <w:r w:rsidR="004B4967">
        <w:rPr>
          <w:rFonts w:hint="eastAsia"/>
        </w:rPr>
        <w:t>Math</w:t>
      </w:r>
      <w:r>
        <w:t>Ut</w:t>
      </w:r>
      <w:r w:rsidR="004B4967">
        <w:rPr>
          <w:rFonts w:hint="eastAsia"/>
        </w:rPr>
        <w:t>il</w:t>
      </w:r>
      <w:r w:rsidRPr="003049E6">
        <w:rPr>
          <w:rFonts w:hint="eastAsia"/>
        </w:rPr>
        <w:t>依赖库</w:t>
      </w:r>
    </w:p>
    <w:p w14:paraId="29B7C5C2" w14:textId="7A8B344F" w:rsidR="003049E6" w:rsidRDefault="00875C91" w:rsidP="004F7E56">
      <w:r>
        <w:rPr>
          <w:noProof/>
        </w:rPr>
        <w:lastRenderedPageBreak/>
        <w:drawing>
          <wp:inline distT="0" distB="0" distL="0" distR="0" wp14:anchorId="4962AB2B" wp14:editId="58A0FB9D">
            <wp:extent cx="5943600" cy="3860800"/>
            <wp:effectExtent l="0" t="0" r="0" b="6350"/>
            <wp:docPr id="800094004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94004" name="图片 1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7766" w14:textId="77777777" w:rsidR="003049E6" w:rsidRDefault="003049E6" w:rsidP="004F7E56"/>
    <w:p w14:paraId="1A334851" w14:textId="77777777" w:rsidR="003049E6" w:rsidRDefault="003049E6" w:rsidP="003049E6">
      <w:pPr>
        <w:pStyle w:val="3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页面绑定及调用依赖库示例</w:t>
      </w:r>
    </w:p>
    <w:p w14:paraId="3C6A111C" w14:textId="77777777" w:rsidR="003049E6" w:rsidRDefault="003049E6" w:rsidP="004F7E56">
      <w:r>
        <w:rPr>
          <w:rFonts w:hint="eastAsia"/>
        </w:rPr>
        <w:t>页面上新建局部变量并绑定到表单输入项中。</w:t>
      </w:r>
    </w:p>
    <w:p w14:paraId="4C1F362A" w14:textId="0B4202FF" w:rsidR="003049E6" w:rsidRDefault="00875C91" w:rsidP="004F7E56">
      <w:r>
        <w:rPr>
          <w:noProof/>
        </w:rPr>
        <w:drawing>
          <wp:inline distT="0" distB="0" distL="0" distR="0" wp14:anchorId="7E799AF8" wp14:editId="19BA7F26">
            <wp:extent cx="5943600" cy="2749550"/>
            <wp:effectExtent l="0" t="0" r="0" b="0"/>
            <wp:docPr id="1957317317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17317" name="图片 1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BEAD" w14:textId="77777777" w:rsidR="003049E6" w:rsidRDefault="003049E6" w:rsidP="004F7E56"/>
    <w:p w14:paraId="4E0A2DD1" w14:textId="7A17547F" w:rsidR="00875C91" w:rsidRDefault="00875C91" w:rsidP="004F7E56">
      <w:r>
        <w:rPr>
          <w:rFonts w:hint="eastAsia"/>
        </w:rPr>
        <w:t>对应按钮增加对应点击事件</w:t>
      </w:r>
    </w:p>
    <w:p w14:paraId="76984A7D" w14:textId="062AE574" w:rsidR="00875C91" w:rsidRDefault="00875C91" w:rsidP="004F7E56">
      <w:r>
        <w:rPr>
          <w:noProof/>
        </w:rPr>
        <w:lastRenderedPageBreak/>
        <w:drawing>
          <wp:inline distT="0" distB="0" distL="0" distR="0" wp14:anchorId="36B14E69" wp14:editId="1F07A22B">
            <wp:extent cx="5912696" cy="2641600"/>
            <wp:effectExtent l="0" t="0" r="0" b="6350"/>
            <wp:docPr id="1710129518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29518" name="图片 1" descr="图形用户界面, 文本, 应用程序&#10;&#10;描述已自动生成"/>
                    <pic:cNvPicPr/>
                  </pic:nvPicPr>
                  <pic:blipFill rotWithShape="1">
                    <a:blip r:embed="rId9"/>
                    <a:srcRect l="768" t="5967"/>
                    <a:stretch/>
                  </pic:blipFill>
                  <pic:spPr bwMode="auto">
                    <a:xfrm>
                      <a:off x="0" y="0"/>
                      <a:ext cx="5917842" cy="2643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E0257" w14:textId="06B05C2C" w:rsidR="003049E6" w:rsidRDefault="00875C91" w:rsidP="004F7E56">
      <w:r>
        <w:rPr>
          <w:rFonts w:hint="eastAsia"/>
        </w:rPr>
        <w:t>事件内调用依赖库逻辑</w:t>
      </w:r>
    </w:p>
    <w:p w14:paraId="65BE2603" w14:textId="099062D1" w:rsidR="00875C91" w:rsidRPr="004F7E56" w:rsidRDefault="00875C91" w:rsidP="004F7E56">
      <w:r>
        <w:rPr>
          <w:noProof/>
        </w:rPr>
        <w:drawing>
          <wp:inline distT="0" distB="0" distL="0" distR="0" wp14:anchorId="032B9E95" wp14:editId="1A59BDAE">
            <wp:extent cx="5943600" cy="2622550"/>
            <wp:effectExtent l="0" t="0" r="0" b="6350"/>
            <wp:docPr id="617912137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12137" name="图片 1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C91" w:rsidRPr="004F7E56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942"/>
    <w:multiLevelType w:val="hybridMultilevel"/>
    <w:tmpl w:val="C8E22EA0"/>
    <w:lvl w:ilvl="0" w:tplc="D4A67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7284699"/>
    <w:multiLevelType w:val="hybridMultilevel"/>
    <w:tmpl w:val="97C278A8"/>
    <w:lvl w:ilvl="0" w:tplc="E050DDEE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26B434F"/>
    <w:multiLevelType w:val="multilevel"/>
    <w:tmpl w:val="CF3E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5108B"/>
    <w:multiLevelType w:val="multilevel"/>
    <w:tmpl w:val="C702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CC3D5D"/>
    <w:multiLevelType w:val="multilevel"/>
    <w:tmpl w:val="CF02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7919C1"/>
    <w:multiLevelType w:val="hybridMultilevel"/>
    <w:tmpl w:val="9DDA4D2A"/>
    <w:lvl w:ilvl="0" w:tplc="F230C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41610715">
    <w:abstractNumId w:val="5"/>
  </w:num>
  <w:num w:numId="2" w16cid:durableId="7681396">
    <w:abstractNumId w:val="0"/>
  </w:num>
  <w:num w:numId="3" w16cid:durableId="1261792472">
    <w:abstractNumId w:val="4"/>
  </w:num>
  <w:num w:numId="4" w16cid:durableId="57241776">
    <w:abstractNumId w:val="2"/>
  </w:num>
  <w:num w:numId="5" w16cid:durableId="493035926">
    <w:abstractNumId w:val="3"/>
  </w:num>
  <w:num w:numId="6" w16cid:durableId="466244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96"/>
    <w:rsid w:val="00046AE1"/>
    <w:rsid w:val="000A56E9"/>
    <w:rsid w:val="001A0496"/>
    <w:rsid w:val="001E05A4"/>
    <w:rsid w:val="003049E6"/>
    <w:rsid w:val="0040718A"/>
    <w:rsid w:val="00470A63"/>
    <w:rsid w:val="004B4967"/>
    <w:rsid w:val="004F7E56"/>
    <w:rsid w:val="00856199"/>
    <w:rsid w:val="00875C91"/>
    <w:rsid w:val="00B97ECA"/>
    <w:rsid w:val="00DB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4D617"/>
  <w15:chartTrackingRefBased/>
  <w15:docId w15:val="{F2C6DAFF-5B4F-A941-9517-85068322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0496"/>
    <w:pPr>
      <w:keepNext/>
      <w:keepLines/>
      <w:spacing w:before="480" w:after="80"/>
      <w:outlineLvl w:val="0"/>
    </w:pPr>
    <w:rPr>
      <w:rFonts w:asciiTheme="majorHAnsi" w:eastAsiaTheme="majorEastAsia" w:hAnsiTheme="majorHAnsi" w:cs="Mangal"/>
      <w:color w:val="0F4761" w:themeColor="accent1" w:themeShade="BF"/>
      <w:sz w:val="48"/>
      <w:szCs w:val="43"/>
    </w:rPr>
  </w:style>
  <w:style w:type="paragraph" w:styleId="2">
    <w:name w:val="heading 2"/>
    <w:basedOn w:val="a"/>
    <w:next w:val="a"/>
    <w:link w:val="20"/>
    <w:uiPriority w:val="9"/>
    <w:unhideWhenUsed/>
    <w:qFormat/>
    <w:rsid w:val="001A0496"/>
    <w:pPr>
      <w:keepNext/>
      <w:keepLines/>
      <w:spacing w:before="160" w:after="80"/>
      <w:outlineLvl w:val="1"/>
    </w:pPr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A0496"/>
    <w:pPr>
      <w:keepNext/>
      <w:keepLines/>
      <w:spacing w:before="160" w:after="80"/>
      <w:outlineLvl w:val="2"/>
    </w:pPr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0496"/>
    <w:pPr>
      <w:keepNext/>
      <w:keepLines/>
      <w:spacing w:before="80" w:after="40"/>
      <w:outlineLvl w:val="3"/>
    </w:pPr>
    <w:rPr>
      <w:rFonts w:cs="Mangal"/>
      <w:color w:val="0F4761" w:themeColor="accent1" w:themeShade="BF"/>
      <w:sz w:val="28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0496"/>
    <w:pPr>
      <w:keepNext/>
      <w:keepLines/>
      <w:spacing w:before="80" w:after="40"/>
      <w:outlineLvl w:val="4"/>
    </w:pPr>
    <w:rPr>
      <w:rFonts w:cs="Mangal"/>
      <w:color w:val="0F4761" w:themeColor="accent1" w:themeShade="BF"/>
      <w:sz w:val="24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0496"/>
    <w:pPr>
      <w:keepNext/>
      <w:keepLines/>
      <w:spacing w:before="40"/>
      <w:outlineLvl w:val="5"/>
    </w:pPr>
    <w:rPr>
      <w:rFonts w:cs="Mangal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0496"/>
    <w:pPr>
      <w:keepNext/>
      <w:keepLines/>
      <w:spacing w:before="40"/>
      <w:outlineLvl w:val="6"/>
    </w:pPr>
    <w:rPr>
      <w:rFonts w:cs="Mangal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0496"/>
    <w:pPr>
      <w:keepNext/>
      <w:keepLines/>
      <w:outlineLvl w:val="7"/>
    </w:pPr>
    <w:rPr>
      <w:rFonts w:cs="Mangal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0496"/>
    <w:pPr>
      <w:keepNext/>
      <w:keepLines/>
      <w:outlineLvl w:val="8"/>
    </w:pPr>
    <w:rPr>
      <w:rFonts w:eastAsiaTheme="majorEastAsia" w:cs="Mangal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48"/>
      <w:szCs w:val="43"/>
    </w:rPr>
  </w:style>
  <w:style w:type="character" w:customStyle="1" w:styleId="20">
    <w:name w:val="标题 2 字符"/>
    <w:basedOn w:val="a0"/>
    <w:link w:val="2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character" w:customStyle="1" w:styleId="30">
    <w:name w:val="标题 3 字符"/>
    <w:basedOn w:val="a0"/>
    <w:link w:val="3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character" w:customStyle="1" w:styleId="40">
    <w:name w:val="标题 4 字符"/>
    <w:basedOn w:val="a0"/>
    <w:link w:val="4"/>
    <w:uiPriority w:val="9"/>
    <w:semiHidden/>
    <w:rsid w:val="001A0496"/>
    <w:rPr>
      <w:rFonts w:cs="Mangal"/>
      <w:color w:val="0F4761" w:themeColor="accent1" w:themeShade="BF"/>
      <w:sz w:val="28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1A0496"/>
    <w:rPr>
      <w:rFonts w:cs="Mangal"/>
      <w:color w:val="0F4761" w:themeColor="accent1" w:themeShade="BF"/>
      <w:sz w:val="24"/>
      <w:szCs w:val="21"/>
    </w:rPr>
  </w:style>
  <w:style w:type="character" w:customStyle="1" w:styleId="60">
    <w:name w:val="标题 6 字符"/>
    <w:basedOn w:val="a0"/>
    <w:link w:val="6"/>
    <w:uiPriority w:val="9"/>
    <w:semiHidden/>
    <w:rsid w:val="001A0496"/>
    <w:rPr>
      <w:rFonts w:cs="Mangal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A0496"/>
    <w:rPr>
      <w:rFonts w:cs="Mangal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A0496"/>
    <w:rPr>
      <w:rFonts w:cs="Mangal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A0496"/>
    <w:rPr>
      <w:rFonts w:eastAsiaTheme="majorEastAsia" w:cs="Mangal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A0496"/>
    <w:pPr>
      <w:spacing w:after="80"/>
      <w:contextualSpacing/>
      <w:jc w:val="center"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4">
    <w:name w:val="标题 字符"/>
    <w:basedOn w:val="a0"/>
    <w:link w:val="a3"/>
    <w:uiPriority w:val="10"/>
    <w:rsid w:val="001A0496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1A0496"/>
    <w:pPr>
      <w:numPr>
        <w:ilvl w:val="1"/>
      </w:numPr>
      <w:spacing w:after="160"/>
      <w:jc w:val="center"/>
    </w:pPr>
    <w:rPr>
      <w:rFonts w:asciiTheme="majorHAnsi" w:eastAsiaTheme="majorEastAsia" w:hAnsiTheme="majorHAnsi" w:cs="Mangal"/>
      <w:color w:val="595959" w:themeColor="text1" w:themeTint="A6"/>
      <w:spacing w:val="15"/>
      <w:sz w:val="28"/>
      <w:szCs w:val="25"/>
    </w:rPr>
  </w:style>
  <w:style w:type="character" w:customStyle="1" w:styleId="a6">
    <w:name w:val="副标题 字符"/>
    <w:basedOn w:val="a0"/>
    <w:link w:val="a5"/>
    <w:uiPriority w:val="11"/>
    <w:rsid w:val="001A0496"/>
    <w:rPr>
      <w:rFonts w:asciiTheme="majorHAnsi" w:eastAsiaTheme="majorEastAsia" w:hAnsiTheme="majorHAnsi" w:cs="Mangal"/>
      <w:color w:val="595959" w:themeColor="text1" w:themeTint="A6"/>
      <w:spacing w:val="15"/>
      <w:sz w:val="28"/>
      <w:szCs w:val="25"/>
    </w:rPr>
  </w:style>
  <w:style w:type="paragraph" w:styleId="a7">
    <w:name w:val="Quote"/>
    <w:basedOn w:val="a"/>
    <w:next w:val="a"/>
    <w:link w:val="a8"/>
    <w:uiPriority w:val="29"/>
    <w:qFormat/>
    <w:rsid w:val="001A0496"/>
    <w:pPr>
      <w:spacing w:before="160" w:after="160"/>
      <w:jc w:val="center"/>
    </w:pPr>
    <w:rPr>
      <w:rFonts w:cs="Mangal"/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A0496"/>
    <w:rPr>
      <w:rFonts w:cs="Mangal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0496"/>
    <w:pPr>
      <w:ind w:left="720"/>
      <w:contextualSpacing/>
    </w:pPr>
    <w:rPr>
      <w:rFonts w:cs="Mangal"/>
    </w:rPr>
  </w:style>
  <w:style w:type="character" w:styleId="aa">
    <w:name w:val="Intense Emphasis"/>
    <w:basedOn w:val="a0"/>
    <w:uiPriority w:val="21"/>
    <w:qFormat/>
    <w:rsid w:val="001A04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0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A0496"/>
    <w:rPr>
      <w:rFonts w:cs="Mangal"/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A0496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4B49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lang w:bidi="ar-SA"/>
    </w:rPr>
  </w:style>
  <w:style w:type="character" w:styleId="HTML">
    <w:name w:val="HTML Code"/>
    <w:basedOn w:val="a0"/>
    <w:uiPriority w:val="99"/>
    <w:semiHidden/>
    <w:unhideWhenUsed/>
    <w:rsid w:val="004B496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B49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lang w:bidi="ar-SA"/>
    </w:rPr>
  </w:style>
  <w:style w:type="character" w:customStyle="1" w:styleId="HTML1">
    <w:name w:val="HTML 预设格式 字符"/>
    <w:basedOn w:val="a0"/>
    <w:link w:val="HTML0"/>
    <w:uiPriority w:val="99"/>
    <w:semiHidden/>
    <w:rsid w:val="004B4967"/>
    <w:rPr>
      <w:rFonts w:ascii="宋体" w:eastAsia="宋体" w:hAnsi="宋体" w:cs="宋体"/>
      <w:kern w:val="0"/>
      <w:sz w:val="24"/>
      <w:lang w:bidi="ar-SA"/>
    </w:rPr>
  </w:style>
  <w:style w:type="character" w:customStyle="1" w:styleId="md-plain">
    <w:name w:val="md-plain"/>
    <w:basedOn w:val="a0"/>
    <w:rsid w:val="004B4967"/>
  </w:style>
  <w:style w:type="character" w:customStyle="1" w:styleId="md-softbreak">
    <w:name w:val="md-softbreak"/>
    <w:basedOn w:val="a0"/>
    <w:rsid w:val="004B4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6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haiwang xue</cp:lastModifiedBy>
  <cp:revision>5</cp:revision>
  <dcterms:created xsi:type="dcterms:W3CDTF">2024-04-13T02:26:00Z</dcterms:created>
  <dcterms:modified xsi:type="dcterms:W3CDTF">2024-04-18T16:19:00Z</dcterms:modified>
</cp:coreProperties>
</file>